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both"/>
        <w:textAlignment w:val="baseline"/>
        <w:rPr>
          <w:rFonts w:ascii="黑体" w:hAnsi="黑体" w:eastAsia="黑体" w:cs="Times New Roman"/>
          <w:sz w:val="32"/>
          <w:szCs w:val="32"/>
          <w:lang w:val="en-US" w:bidi="ar-SA"/>
        </w:rPr>
      </w:pPr>
      <w:r>
        <w:rPr>
          <w:rFonts w:ascii="黑体" w:hAnsi="黑体" w:eastAsia="黑体" w:cs="Times New Roman"/>
          <w:sz w:val="32"/>
          <w:szCs w:val="32"/>
          <w:lang w:val="en-US" w:bidi="ar-SA"/>
        </w:rPr>
        <w:t>附件</w:t>
      </w:r>
    </w:p>
    <w:p>
      <w:pPr>
        <w:widowControl/>
        <w:snapToGrid w:val="0"/>
        <w:textAlignment w:val="baseline"/>
        <w:rPr>
          <w:color w:val="000000"/>
          <w:sz w:val="31"/>
          <w:szCs w:val="31"/>
          <w:lang w:val="en-US"/>
        </w:rPr>
      </w:pPr>
    </w:p>
    <w:tbl>
      <w:tblPr>
        <w:tblStyle w:val="6"/>
        <w:tblW w:w="93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912"/>
        <w:gridCol w:w="1116"/>
        <w:gridCol w:w="2828"/>
        <w:gridCol w:w="898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小标宋简体" w:hAnsi="黑体" w:eastAsia="方正小标宋简体" w:cs="Times New Roman"/>
                <w:sz w:val="32"/>
                <w:szCs w:val="28"/>
                <w:lang w:val="en-US" w:bidi="ar-SA"/>
              </w:rPr>
            </w:pPr>
            <w:bookmarkStart w:id="0" w:name="_GoBack"/>
            <w:r>
              <w:rPr>
                <w:rFonts w:hint="eastAsia" w:ascii="方正小标宋简体" w:hAnsi="黑体" w:eastAsia="方正小标宋简体" w:cs="Times New Roman"/>
                <w:sz w:val="32"/>
                <w:szCs w:val="28"/>
                <w:lang w:val="en-US" w:bidi="ar-SA"/>
              </w:rPr>
              <w:t>2022年会参会回执</w:t>
            </w:r>
            <w:bookmarkEnd w:id="0"/>
            <w:r>
              <w:rPr>
                <w:rFonts w:hint="eastAsia" w:ascii="方正小标宋简体" w:hAnsi="黑体" w:eastAsia="方正小标宋简体" w:cs="Times New Roman"/>
                <w:sz w:val="32"/>
                <w:szCs w:val="28"/>
                <w:lang w:val="en-US" w:bidi="ar-SA"/>
              </w:rPr>
              <w:t>（</w:t>
            </w:r>
            <w:r>
              <w:rPr>
                <w:rFonts w:ascii="方正小标宋简体" w:hAnsi="黑体" w:eastAsia="方正小标宋简体" w:cs="Times New Roman"/>
                <w:sz w:val="32"/>
                <w:szCs w:val="28"/>
                <w:lang w:bidi="ar-SA"/>
              </w:rPr>
              <w:t>1</w:t>
            </w:r>
            <w:r>
              <w:rPr>
                <w:rFonts w:hint="eastAsia" w:ascii="方正小标宋简体" w:hAnsi="黑体" w:eastAsia="方正小标宋简体" w:cs="Times New Roman"/>
                <w:sz w:val="32"/>
                <w:szCs w:val="28"/>
                <w:lang w:val="en-US" w:bidi="ar-SA"/>
              </w:rPr>
              <w:t>1月5日前回执）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联系人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联系电话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邮编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单位名称</w:t>
            </w:r>
          </w:p>
        </w:tc>
        <w:tc>
          <w:tcPr>
            <w:tcW w:w="4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传真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单位地址</w:t>
            </w:r>
          </w:p>
        </w:tc>
        <w:tc>
          <w:tcPr>
            <w:tcW w:w="4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E-mail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参会费用</w:t>
            </w:r>
          </w:p>
        </w:tc>
        <w:tc>
          <w:tcPr>
            <w:tcW w:w="5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参会代表姓名: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费用合计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5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共   人，合计：    元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展位费用</w:t>
            </w:r>
          </w:p>
        </w:tc>
        <w:tc>
          <w:tcPr>
            <w:tcW w:w="5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预定标准展位：   个，1500元/每个展位，合计：    元</w:t>
            </w:r>
          </w:p>
        </w:tc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推介费用</w:t>
            </w:r>
          </w:p>
        </w:tc>
        <w:tc>
          <w:tcPr>
            <w:tcW w:w="5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预定推介论文：   个，2000元/15  分钟，合计：    元</w:t>
            </w:r>
          </w:p>
        </w:tc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酒店预订</w:t>
            </w:r>
          </w:p>
        </w:tc>
        <w:tc>
          <w:tcPr>
            <w:tcW w:w="5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大床房：       间，      标准房：       间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报到后前台付费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开发票信息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名       称</w:t>
            </w:r>
          </w:p>
        </w:tc>
        <w:tc>
          <w:tcPr>
            <w:tcW w:w="75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纳税人识别号</w:t>
            </w:r>
          </w:p>
        </w:tc>
        <w:tc>
          <w:tcPr>
            <w:tcW w:w="75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地 址、电 话</w:t>
            </w:r>
          </w:p>
        </w:tc>
        <w:tc>
          <w:tcPr>
            <w:tcW w:w="75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/>
              </w:rPr>
              <w:t>开户行及账号</w:t>
            </w:r>
          </w:p>
        </w:tc>
        <w:tc>
          <w:tcPr>
            <w:tcW w:w="75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</w:tr>
    </w:tbl>
    <w:p>
      <w:pPr>
        <w:pStyle w:val="2"/>
        <w:snapToGrid w:val="0"/>
        <w:spacing w:before="5"/>
        <w:ind w:left="749"/>
        <w:textAlignment w:val="baseline"/>
      </w:pPr>
    </w:p>
    <w:sectPr>
      <w:footerReference r:id="rId3" w:type="default"/>
      <w:footerReference r:id="rId4" w:type="even"/>
      <w:pgSz w:w="11910" w:h="16840"/>
      <w:pgMar w:top="2098" w:right="1474" w:bottom="1985" w:left="1588" w:header="0" w:footer="1486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9608820</wp:posOffset>
              </wp:positionV>
              <wp:extent cx="471170" cy="20383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71.7pt;margin-top:756.6pt;height:16.05pt;width:37.1pt;mso-position-horizontal-relative:page;mso-position-vertical-relative:page;z-index:-251657216;mso-width-relative:page;mso-height-relative:page;" filled="f" stroked="f" coordsize="21600,21600" o:gfxdata="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MqKwbbAAAADgEAAA8AAAAAAAAAAQAgAAAAIgAAAGRycy9kb3du&#10;cmV2LnhtbFBLAQIUABQAAAAIAIdO4kA14HnV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1174750</wp:posOffset>
              </wp:positionH>
              <wp:positionV relativeFrom="page">
                <wp:posOffset>9608820</wp:posOffset>
              </wp:positionV>
              <wp:extent cx="471170" cy="203835"/>
              <wp:effectExtent l="3175" t="0" r="1905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92.5pt;margin-top:756.6pt;height:16.05pt;width:37.1pt;mso-position-horizontal-relative:page;mso-position-vertical-relative:page;z-index:-251656192;mso-width-relative:page;mso-height-relative:page;" filled="f" stroked="f" coordsize="21600,21600" o:gfxdata="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5M0qzZAAAADQEAAA8AAAAAAAAAAQAgAAAAIgAAAGRycy9kb3ducmV2&#10;LnhtbFBLAQIUABQAAAAIAIdO4kAqejIS+wEAAAM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MzU2MDdmNDljZTAzNjlhZWM5MGU1OWIwN2U5NTAifQ=="/>
  </w:docVars>
  <w:rsids>
    <w:rsidRoot w:val="003F0497"/>
    <w:rsid w:val="0033101A"/>
    <w:rsid w:val="00344F7B"/>
    <w:rsid w:val="00395BD9"/>
    <w:rsid w:val="00397BBD"/>
    <w:rsid w:val="003A24B4"/>
    <w:rsid w:val="003F0497"/>
    <w:rsid w:val="00425293"/>
    <w:rsid w:val="00433576"/>
    <w:rsid w:val="004C4BB6"/>
    <w:rsid w:val="004E031E"/>
    <w:rsid w:val="00513AFD"/>
    <w:rsid w:val="005D243D"/>
    <w:rsid w:val="00605FF6"/>
    <w:rsid w:val="00647CC3"/>
    <w:rsid w:val="0066052F"/>
    <w:rsid w:val="006C32C9"/>
    <w:rsid w:val="00716A14"/>
    <w:rsid w:val="00752F9E"/>
    <w:rsid w:val="007607CD"/>
    <w:rsid w:val="007800FD"/>
    <w:rsid w:val="0081152F"/>
    <w:rsid w:val="00861E15"/>
    <w:rsid w:val="008A18E7"/>
    <w:rsid w:val="009120A3"/>
    <w:rsid w:val="009204A1"/>
    <w:rsid w:val="00920EB2"/>
    <w:rsid w:val="00942BF3"/>
    <w:rsid w:val="009B3E64"/>
    <w:rsid w:val="00A4508E"/>
    <w:rsid w:val="00A46273"/>
    <w:rsid w:val="00AA1CE2"/>
    <w:rsid w:val="00AA55FD"/>
    <w:rsid w:val="00BA1488"/>
    <w:rsid w:val="00C20832"/>
    <w:rsid w:val="00D40657"/>
    <w:rsid w:val="00ED22CE"/>
    <w:rsid w:val="00F87CA2"/>
    <w:rsid w:val="00F96FAB"/>
    <w:rsid w:val="0393408D"/>
    <w:rsid w:val="040C6A6B"/>
    <w:rsid w:val="055F5E93"/>
    <w:rsid w:val="06547DCD"/>
    <w:rsid w:val="088D48F1"/>
    <w:rsid w:val="0D3A6702"/>
    <w:rsid w:val="0D9D028C"/>
    <w:rsid w:val="0E4377FB"/>
    <w:rsid w:val="12221549"/>
    <w:rsid w:val="14B47179"/>
    <w:rsid w:val="15A639C3"/>
    <w:rsid w:val="17680005"/>
    <w:rsid w:val="197B58EF"/>
    <w:rsid w:val="1C7C599B"/>
    <w:rsid w:val="1CF822A9"/>
    <w:rsid w:val="1E601971"/>
    <w:rsid w:val="20175A52"/>
    <w:rsid w:val="20E9262A"/>
    <w:rsid w:val="210879B5"/>
    <w:rsid w:val="21E07AA7"/>
    <w:rsid w:val="25A00C4C"/>
    <w:rsid w:val="25F3318F"/>
    <w:rsid w:val="282F63C6"/>
    <w:rsid w:val="2DA80B7E"/>
    <w:rsid w:val="2FEF2FCF"/>
    <w:rsid w:val="300D538A"/>
    <w:rsid w:val="32F36F88"/>
    <w:rsid w:val="3D3830CB"/>
    <w:rsid w:val="410A4D7E"/>
    <w:rsid w:val="45FF47DE"/>
    <w:rsid w:val="465F3743"/>
    <w:rsid w:val="4D6F1E63"/>
    <w:rsid w:val="54EB1352"/>
    <w:rsid w:val="559A5003"/>
    <w:rsid w:val="56FE6446"/>
    <w:rsid w:val="579FF669"/>
    <w:rsid w:val="59133B91"/>
    <w:rsid w:val="59CC2A12"/>
    <w:rsid w:val="5D2817BD"/>
    <w:rsid w:val="661249FF"/>
    <w:rsid w:val="6DF63C86"/>
    <w:rsid w:val="6E0E5A3E"/>
    <w:rsid w:val="75674300"/>
    <w:rsid w:val="76175E98"/>
    <w:rsid w:val="7BB02CCC"/>
    <w:rsid w:val="7BBBD0A7"/>
    <w:rsid w:val="7D2904EF"/>
    <w:rsid w:val="7D52758D"/>
    <w:rsid w:val="7FDE4D38"/>
    <w:rsid w:val="7FDFCB8C"/>
    <w:rsid w:val="7FE9630A"/>
    <w:rsid w:val="EFCFE476"/>
    <w:rsid w:val="FBCAE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sz w:val="32"/>
      <w:szCs w:val="32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标题 11"/>
    <w:basedOn w:val="1"/>
    <w:qFormat/>
    <w:uiPriority w:val="1"/>
    <w:pPr>
      <w:ind w:left="165" w:right="330"/>
      <w:jc w:val="center"/>
      <w:outlineLvl w:val="1"/>
    </w:pPr>
    <w:rPr>
      <w:sz w:val="44"/>
      <w:szCs w:val="44"/>
    </w:rPr>
  </w:style>
  <w:style w:type="paragraph" w:styleId="10">
    <w:name w:val="List Paragraph"/>
    <w:basedOn w:val="1"/>
    <w:qFormat/>
    <w:uiPriority w:val="1"/>
    <w:pPr>
      <w:spacing w:before="86"/>
      <w:ind w:left="1176" w:hanging="269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7"/>
    <w:link w:val="5"/>
    <w:semiHidden/>
    <w:qFormat/>
    <w:uiPriority w:val="99"/>
    <w:rPr>
      <w:rFonts w:ascii="Arial Unicode MS" w:hAnsi="Arial Unicode MS" w:eastAsia="Arial Unicode MS" w:cs="Arial Unicode MS"/>
      <w:sz w:val="18"/>
      <w:szCs w:val="18"/>
      <w:lang w:val="zh-CN" w:eastAsia="zh-CN" w:bidi="zh-CN"/>
    </w:rPr>
  </w:style>
  <w:style w:type="character" w:customStyle="1" w:styleId="13">
    <w:name w:val="页脚 Char"/>
    <w:basedOn w:val="7"/>
    <w:link w:val="4"/>
    <w:semiHidden/>
    <w:qFormat/>
    <w:uiPriority w:val="99"/>
    <w:rPr>
      <w:rFonts w:ascii="Arial Unicode MS" w:hAnsi="Arial Unicode MS" w:eastAsia="Arial Unicode MS" w:cs="Arial Unicode MS"/>
      <w:sz w:val="18"/>
      <w:szCs w:val="18"/>
      <w:lang w:val="zh-CN" w:eastAsia="zh-CN" w:bidi="zh-CN"/>
    </w:rPr>
  </w:style>
  <w:style w:type="paragraph" w:customStyle="1" w:styleId="14">
    <w:name w:val="标题 111"/>
    <w:basedOn w:val="1"/>
    <w:qFormat/>
    <w:uiPriority w:val="1"/>
    <w:pPr>
      <w:ind w:left="165" w:right="330"/>
      <w:jc w:val="center"/>
      <w:outlineLvl w:val="1"/>
    </w:pPr>
    <w:rPr>
      <w:sz w:val="44"/>
      <w:szCs w:val="44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Arial Unicode MS" w:hAnsi="Arial Unicode MS" w:eastAsia="Arial Unicode MS" w:cs="Arial Unicode MS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SMTCL</Company>
  <Pages>1</Pages>
  <Words>155</Words>
  <Characters>172</Characters>
  <Lines>19</Lines>
  <Paragraphs>5</Paragraphs>
  <TotalTime>2</TotalTime>
  <ScaleCrop>false</ScaleCrop>
  <LinksUpToDate>false</LinksUpToDate>
  <CharactersWithSpaces>224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2022-10-28T05:26:00Z</dcterms:created>
  <dc:creator>liyan</dc:creator>
  <cp:lastModifiedBy>张凯</cp:lastModifiedBy>
  <cp:lastPrinted>2022-10-28T05:27:00Z</cp:lastPrinted>
  <dcterms:modified xsi:type="dcterms:W3CDTF">2022-10-28T07:25:07Z</dcterms:modified>
  <dc:title>关于6000万元流动资金银行贷款有关情况说明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2022-07-11T00:00:00Z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ACC136674668419F91D16069AA773E30</vt:lpwstr>
  </property>
</Properties>
</file>