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252FF" w14:textId="5A759517" w:rsidR="00195844" w:rsidRPr="00E229D8" w:rsidRDefault="00AF2639" w:rsidP="00E229D8">
      <w:pPr>
        <w:pStyle w:val="a8"/>
        <w:spacing w:line="560" w:lineRule="exact"/>
        <w:ind w:firstLine="0"/>
        <w:jc w:val="left"/>
        <w:rPr>
          <w:rFonts w:ascii="仿宋" w:eastAsia="仿宋" w:hAnsi="仿宋"/>
          <w:bCs/>
          <w:sz w:val="32"/>
          <w:szCs w:val="32"/>
        </w:rPr>
      </w:pPr>
      <w:r w:rsidRPr="00E229D8">
        <w:rPr>
          <w:rFonts w:ascii="仿宋" w:eastAsia="仿宋" w:hAnsi="仿宋" w:hint="eastAsia"/>
          <w:bCs/>
          <w:sz w:val="32"/>
          <w:szCs w:val="32"/>
        </w:rPr>
        <w:t>附件</w:t>
      </w:r>
      <w:r w:rsidR="00E229D8">
        <w:rPr>
          <w:rFonts w:ascii="仿宋" w:eastAsia="仿宋" w:hAnsi="仿宋" w:hint="eastAsia"/>
          <w:bCs/>
          <w:sz w:val="32"/>
          <w:szCs w:val="32"/>
        </w:rPr>
        <w:t xml:space="preserve"> </w:t>
      </w:r>
      <w:r w:rsidR="00090F87">
        <w:rPr>
          <w:rFonts w:ascii="仿宋" w:eastAsia="仿宋" w:hAnsi="仿宋"/>
          <w:bCs/>
          <w:sz w:val="32"/>
          <w:szCs w:val="32"/>
        </w:rPr>
        <w:t>9</w:t>
      </w:r>
      <w:r w:rsidR="00E229D8">
        <w:rPr>
          <w:rFonts w:ascii="仿宋" w:eastAsia="仿宋" w:hAnsi="仿宋" w:hint="eastAsia"/>
          <w:bCs/>
          <w:sz w:val="32"/>
          <w:szCs w:val="32"/>
        </w:rPr>
        <w:t>：</w:t>
      </w:r>
    </w:p>
    <w:p w14:paraId="695B919C" w14:textId="77777777" w:rsidR="00195844" w:rsidRPr="00E229D8" w:rsidRDefault="00AF2639" w:rsidP="00E229D8">
      <w:pPr>
        <w:widowControl/>
        <w:spacing w:beforeLines="150" w:before="468" w:line="560" w:lineRule="exact"/>
        <w:jc w:val="center"/>
        <w:textAlignment w:val="baseline"/>
        <w:rPr>
          <w:rFonts w:ascii="方正小标宋简体" w:eastAsia="方正小标宋简体" w:hAnsi="仿宋"/>
          <w:sz w:val="44"/>
          <w:szCs w:val="44"/>
        </w:rPr>
      </w:pPr>
      <w:r w:rsidRPr="00E229D8">
        <w:rPr>
          <w:rFonts w:ascii="方正小标宋简体" w:eastAsia="方正小标宋简体" w:hAnsi="仿宋" w:hint="eastAsia"/>
          <w:sz w:val="44"/>
          <w:szCs w:val="44"/>
        </w:rPr>
        <w:t>关于组织开展“艺术铸品金奖”</w:t>
      </w:r>
    </w:p>
    <w:p w14:paraId="5D60D586" w14:textId="16EB18F8" w:rsidR="00195844" w:rsidRDefault="00AF2639" w:rsidP="00E229D8">
      <w:pPr>
        <w:widowControl/>
        <w:spacing w:beforeLines="150" w:before="468" w:line="560" w:lineRule="exact"/>
        <w:jc w:val="center"/>
        <w:textAlignment w:val="baseline"/>
        <w:rPr>
          <w:rFonts w:ascii="方正大标宋简体" w:eastAsia="方正大标宋简体" w:hAnsi="黑体"/>
          <w:spacing w:val="20"/>
          <w:sz w:val="44"/>
          <w:szCs w:val="44"/>
        </w:rPr>
      </w:pPr>
      <w:r w:rsidRPr="00E229D8">
        <w:rPr>
          <w:rFonts w:ascii="方正小标宋简体" w:eastAsia="方正小标宋简体" w:hAnsi="仿宋" w:hint="eastAsia"/>
          <w:sz w:val="44"/>
          <w:szCs w:val="44"/>
        </w:rPr>
        <w:t>评选活动的通知</w:t>
      </w:r>
    </w:p>
    <w:p w14:paraId="66EC555C" w14:textId="031F4E33" w:rsidR="00195844" w:rsidRPr="00A0637E" w:rsidRDefault="00AF2639" w:rsidP="00A0637E">
      <w:pPr>
        <w:widowControl/>
        <w:spacing w:beforeLines="50" w:before="156" w:line="560" w:lineRule="exact"/>
        <w:textAlignment w:val="baseline"/>
        <w:rPr>
          <w:rFonts w:ascii="黑体" w:eastAsia="黑体" w:hAnsi="黑体"/>
          <w:sz w:val="32"/>
          <w:szCs w:val="32"/>
        </w:rPr>
      </w:pPr>
      <w:r w:rsidRPr="00A0637E">
        <w:rPr>
          <w:rFonts w:ascii="黑体" w:eastAsia="黑体" w:hAnsi="黑体" w:hint="eastAsia"/>
          <w:sz w:val="32"/>
          <w:szCs w:val="32"/>
        </w:rPr>
        <w:t>各有关艺术铸品参展企业：</w:t>
      </w:r>
    </w:p>
    <w:p w14:paraId="1393A8E7" w14:textId="6BF08310" w:rsidR="00195844" w:rsidRPr="00A0637E" w:rsidRDefault="00AF2639">
      <w:pPr>
        <w:spacing w:line="560" w:lineRule="exact"/>
        <w:ind w:firstLineChars="200" w:firstLine="640"/>
        <w:jc w:val="left"/>
        <w:rPr>
          <w:rFonts w:ascii="仿宋" w:eastAsia="仿宋" w:hAnsi="仿宋"/>
          <w:sz w:val="32"/>
          <w:szCs w:val="32"/>
        </w:rPr>
      </w:pPr>
      <w:r w:rsidRPr="00A0637E">
        <w:rPr>
          <w:rFonts w:ascii="仿宋" w:eastAsia="仿宋" w:hAnsi="仿宋" w:hint="eastAsia"/>
          <w:sz w:val="32"/>
          <w:szCs w:val="32"/>
        </w:rPr>
        <w:t>艺术铸品以其独特的风格、精湛的技艺,在世界艺术宝库中放射着璀璨的光辉，在铸造领域也占有不可或缺的一席之地。随着技术的进步，我国艺术铸品技术水平不断得到提高，精品作品层出不穷。为进一步推动艺术铸品质量与品质的提升，更好地服务于社会文化和生活需求，在中国铸造协会指导下，</w:t>
      </w:r>
      <w:r w:rsidR="000C3483" w:rsidRPr="00A0637E">
        <w:rPr>
          <w:rFonts w:ascii="仿宋" w:eastAsia="仿宋" w:hAnsi="仿宋" w:hint="eastAsia"/>
          <w:sz w:val="32"/>
          <w:szCs w:val="32"/>
        </w:rPr>
        <w:t>中国铸造协会指导下，中国国际铸造博览会组委会</w:t>
      </w:r>
      <w:r w:rsidRPr="00A0637E">
        <w:rPr>
          <w:rFonts w:ascii="仿宋" w:eastAsia="仿宋" w:hAnsi="仿宋" w:hint="eastAsia"/>
          <w:sz w:val="32"/>
          <w:szCs w:val="32"/>
        </w:rPr>
        <w:t>将</w:t>
      </w:r>
      <w:r w:rsidR="000C3483" w:rsidRPr="00A0637E">
        <w:rPr>
          <w:rFonts w:ascii="仿宋" w:eastAsia="仿宋" w:hAnsi="仿宋" w:hint="eastAsia"/>
          <w:sz w:val="32"/>
          <w:szCs w:val="32"/>
        </w:rPr>
        <w:t>在</w:t>
      </w:r>
      <w:r w:rsidR="007C5ABD" w:rsidRPr="00A0637E">
        <w:rPr>
          <w:rFonts w:ascii="仿宋" w:eastAsia="仿宋" w:hAnsi="仿宋" w:hint="eastAsia"/>
          <w:sz w:val="32"/>
          <w:szCs w:val="32"/>
        </w:rPr>
        <w:t>第</w:t>
      </w:r>
      <w:r w:rsidR="007C5ABD" w:rsidRPr="00A0637E">
        <w:rPr>
          <w:rFonts w:ascii="仿宋" w:eastAsia="仿宋" w:hAnsi="仿宋" w:hint="eastAsia"/>
          <w:sz w:val="32"/>
          <w:szCs w:val="32"/>
          <w:lang w:bidi="ar"/>
        </w:rPr>
        <w:t>二十</w:t>
      </w:r>
      <w:r w:rsidR="00B90200">
        <w:rPr>
          <w:rFonts w:ascii="仿宋" w:eastAsia="仿宋" w:hAnsi="仿宋" w:hint="eastAsia"/>
          <w:sz w:val="32"/>
          <w:szCs w:val="32"/>
          <w:lang w:bidi="ar"/>
        </w:rPr>
        <w:t>一</w:t>
      </w:r>
      <w:r w:rsidR="007C5ABD" w:rsidRPr="00A0637E">
        <w:rPr>
          <w:rFonts w:ascii="仿宋" w:eastAsia="仿宋" w:hAnsi="仿宋" w:hint="eastAsia"/>
          <w:sz w:val="32"/>
          <w:szCs w:val="32"/>
          <w:lang w:bidi="ar"/>
        </w:rPr>
        <w:t>届中国国际铸造博览会</w:t>
      </w:r>
      <w:r w:rsidRPr="00A0637E">
        <w:rPr>
          <w:rFonts w:ascii="仿宋" w:eastAsia="仿宋" w:hAnsi="仿宋" w:hint="eastAsia"/>
          <w:sz w:val="32"/>
          <w:szCs w:val="32"/>
        </w:rPr>
        <w:t>期间</w:t>
      </w:r>
      <w:r w:rsidR="007C5ABD" w:rsidRPr="00A0637E">
        <w:rPr>
          <w:rFonts w:ascii="仿宋" w:eastAsia="仿宋" w:hAnsi="仿宋" w:cs="宋体" w:hint="eastAsia"/>
          <w:sz w:val="32"/>
          <w:szCs w:val="32"/>
        </w:rPr>
        <w:t>举办</w:t>
      </w:r>
      <w:r w:rsidRPr="00A0637E">
        <w:rPr>
          <w:rFonts w:ascii="仿宋" w:eastAsia="仿宋" w:hAnsi="仿宋" w:hint="eastAsia"/>
          <w:sz w:val="32"/>
          <w:szCs w:val="32"/>
        </w:rPr>
        <w:t>“艺术铸品金奖”评选活动，相关事宜通知如下：</w:t>
      </w:r>
    </w:p>
    <w:p w14:paraId="22C370C6" w14:textId="77777777" w:rsidR="00195844" w:rsidRPr="00AE3CAB" w:rsidRDefault="00AF2639" w:rsidP="00AE3CAB">
      <w:pPr>
        <w:widowControl/>
        <w:spacing w:beforeLines="50" w:before="156" w:line="560" w:lineRule="exact"/>
        <w:textAlignment w:val="baseline"/>
        <w:rPr>
          <w:rFonts w:ascii="黑体" w:eastAsia="黑体" w:hAnsi="黑体"/>
          <w:sz w:val="32"/>
          <w:szCs w:val="32"/>
        </w:rPr>
      </w:pPr>
      <w:r w:rsidRPr="00AE3CAB">
        <w:rPr>
          <w:rFonts w:ascii="黑体" w:eastAsia="黑体" w:hAnsi="黑体" w:hint="eastAsia"/>
          <w:sz w:val="32"/>
          <w:szCs w:val="32"/>
        </w:rPr>
        <w:t>一、参评资格</w:t>
      </w:r>
    </w:p>
    <w:p w14:paraId="3ECA2104" w14:textId="3B44AEDF" w:rsidR="00195844" w:rsidRPr="00A0637E" w:rsidRDefault="00AF2639">
      <w:pPr>
        <w:spacing w:line="560" w:lineRule="exact"/>
        <w:ind w:firstLineChars="200" w:firstLine="640"/>
        <w:jc w:val="left"/>
        <w:rPr>
          <w:rFonts w:ascii="仿宋" w:eastAsia="仿宋" w:hAnsi="仿宋"/>
          <w:sz w:val="32"/>
          <w:szCs w:val="32"/>
        </w:rPr>
      </w:pPr>
      <w:r w:rsidRPr="00A0637E">
        <w:rPr>
          <w:rFonts w:ascii="仿宋" w:eastAsia="仿宋" w:hAnsi="仿宋" w:hint="eastAsia"/>
          <w:sz w:val="32"/>
          <w:szCs w:val="32"/>
        </w:rPr>
        <w:t>所有参加</w:t>
      </w:r>
      <w:r w:rsidR="00514084" w:rsidRPr="00A0637E">
        <w:rPr>
          <w:rFonts w:ascii="仿宋" w:eastAsia="仿宋" w:hAnsi="仿宋" w:hint="eastAsia"/>
          <w:sz w:val="32"/>
          <w:szCs w:val="32"/>
        </w:rPr>
        <w:t>第</w:t>
      </w:r>
      <w:r w:rsidR="00514084" w:rsidRPr="00A0637E">
        <w:rPr>
          <w:rFonts w:ascii="仿宋" w:eastAsia="仿宋" w:hAnsi="仿宋" w:hint="eastAsia"/>
          <w:sz w:val="32"/>
          <w:szCs w:val="32"/>
          <w:lang w:bidi="ar"/>
        </w:rPr>
        <w:t>二十</w:t>
      </w:r>
      <w:r w:rsidR="002B3A58">
        <w:rPr>
          <w:rFonts w:ascii="仿宋" w:eastAsia="仿宋" w:hAnsi="仿宋" w:hint="eastAsia"/>
          <w:sz w:val="32"/>
          <w:szCs w:val="32"/>
          <w:lang w:bidi="ar"/>
        </w:rPr>
        <w:t>一</w:t>
      </w:r>
      <w:r w:rsidR="00514084" w:rsidRPr="00A0637E">
        <w:rPr>
          <w:rFonts w:ascii="仿宋" w:eastAsia="仿宋" w:hAnsi="仿宋" w:hint="eastAsia"/>
          <w:sz w:val="32"/>
          <w:szCs w:val="32"/>
          <w:lang w:bidi="ar"/>
        </w:rPr>
        <w:t>届中国国际铸造博览会</w:t>
      </w:r>
      <w:r w:rsidRPr="00A0637E">
        <w:rPr>
          <w:rFonts w:ascii="仿宋" w:eastAsia="仿宋" w:hAnsi="仿宋" w:hint="eastAsia"/>
          <w:sz w:val="32"/>
          <w:szCs w:val="32"/>
        </w:rPr>
        <w:t>艺术铸品参展商，均可根据自愿原则申报参评。</w:t>
      </w:r>
    </w:p>
    <w:p w14:paraId="6B615C0F" w14:textId="77777777" w:rsidR="00195844" w:rsidRPr="00AE3CAB" w:rsidRDefault="00AF2639" w:rsidP="00AE3CAB">
      <w:pPr>
        <w:widowControl/>
        <w:spacing w:beforeLines="50" w:before="156" w:line="560" w:lineRule="exact"/>
        <w:textAlignment w:val="baseline"/>
        <w:rPr>
          <w:rFonts w:ascii="黑体" w:eastAsia="黑体" w:hAnsi="黑体"/>
          <w:sz w:val="32"/>
          <w:szCs w:val="32"/>
        </w:rPr>
      </w:pPr>
      <w:r w:rsidRPr="00AE3CAB">
        <w:rPr>
          <w:rFonts w:ascii="黑体" w:eastAsia="黑体" w:hAnsi="黑体" w:hint="eastAsia"/>
          <w:sz w:val="32"/>
          <w:szCs w:val="32"/>
        </w:rPr>
        <w:t>二、参评范围</w:t>
      </w:r>
    </w:p>
    <w:p w14:paraId="1115A1D7" w14:textId="77777777" w:rsidR="00195844" w:rsidRPr="00A0637E" w:rsidRDefault="00AF2639">
      <w:pPr>
        <w:spacing w:line="560" w:lineRule="exact"/>
        <w:ind w:firstLineChars="200" w:firstLine="640"/>
        <w:jc w:val="left"/>
        <w:rPr>
          <w:rFonts w:ascii="仿宋" w:eastAsia="仿宋" w:hAnsi="仿宋"/>
          <w:sz w:val="32"/>
          <w:szCs w:val="32"/>
        </w:rPr>
      </w:pPr>
      <w:r w:rsidRPr="00A0637E">
        <w:rPr>
          <w:rFonts w:ascii="仿宋" w:eastAsia="仿宋" w:hAnsi="仿宋" w:hint="eastAsia"/>
          <w:sz w:val="32"/>
          <w:szCs w:val="32"/>
        </w:rPr>
        <w:t>以铸造为主要成形方法的雕塑、摆件等艺术品或生活用品。</w:t>
      </w:r>
    </w:p>
    <w:p w14:paraId="05EE6849" w14:textId="77777777" w:rsidR="00195844" w:rsidRPr="00AE3CAB" w:rsidRDefault="00AF2639" w:rsidP="00AE3CAB">
      <w:pPr>
        <w:widowControl/>
        <w:spacing w:beforeLines="50" w:before="156" w:line="560" w:lineRule="exact"/>
        <w:textAlignment w:val="baseline"/>
        <w:rPr>
          <w:rFonts w:ascii="黑体" w:eastAsia="黑体" w:hAnsi="黑体"/>
          <w:sz w:val="32"/>
          <w:szCs w:val="32"/>
        </w:rPr>
      </w:pPr>
      <w:r w:rsidRPr="00AE3CAB">
        <w:rPr>
          <w:rFonts w:ascii="黑体" w:eastAsia="黑体" w:hAnsi="黑体" w:hint="eastAsia"/>
          <w:sz w:val="32"/>
          <w:szCs w:val="32"/>
        </w:rPr>
        <w:t>三、申报说明</w:t>
      </w:r>
    </w:p>
    <w:p w14:paraId="26236E52" w14:textId="77777777" w:rsidR="00195844" w:rsidRPr="00A0637E" w:rsidRDefault="00AF2639">
      <w:pPr>
        <w:spacing w:line="560" w:lineRule="exact"/>
        <w:ind w:firstLineChars="200" w:firstLine="640"/>
        <w:jc w:val="left"/>
        <w:rPr>
          <w:rFonts w:ascii="仿宋" w:eastAsia="仿宋" w:hAnsi="仿宋"/>
          <w:sz w:val="32"/>
          <w:szCs w:val="32"/>
        </w:rPr>
      </w:pPr>
      <w:r w:rsidRPr="00A0637E">
        <w:rPr>
          <w:rFonts w:ascii="仿宋" w:eastAsia="仿宋" w:hAnsi="仿宋" w:hint="eastAsia"/>
          <w:sz w:val="32"/>
          <w:szCs w:val="32"/>
        </w:rPr>
        <w:lastRenderedPageBreak/>
        <w:t>（一）参评艺术铸品为企业独立制造产品，不得侵犯他人知识产权。</w:t>
      </w:r>
    </w:p>
    <w:p w14:paraId="384C034D" w14:textId="77777777" w:rsidR="00195844" w:rsidRPr="00A0637E" w:rsidRDefault="00AF2639">
      <w:pPr>
        <w:spacing w:line="560" w:lineRule="exact"/>
        <w:ind w:firstLineChars="200" w:firstLine="640"/>
        <w:jc w:val="left"/>
        <w:rPr>
          <w:rFonts w:ascii="仿宋" w:eastAsia="仿宋" w:hAnsi="仿宋"/>
          <w:sz w:val="32"/>
          <w:szCs w:val="32"/>
        </w:rPr>
      </w:pPr>
      <w:r w:rsidRPr="00A0637E">
        <w:rPr>
          <w:rFonts w:ascii="仿宋" w:eastAsia="仿宋" w:hAnsi="仿宋" w:hint="eastAsia"/>
          <w:sz w:val="32"/>
          <w:szCs w:val="32"/>
        </w:rPr>
        <w:t>（二）参评艺术铸品在本单位有代表性，品质水平在本单位正常生产条件下可以达到，并且主要成形方法为铸造（可进行表面修整和着色等处理）。</w:t>
      </w:r>
    </w:p>
    <w:p w14:paraId="57276DB3" w14:textId="6AB52B96" w:rsidR="00195844" w:rsidRPr="00A0637E" w:rsidRDefault="00AF2639">
      <w:pPr>
        <w:spacing w:line="560" w:lineRule="exact"/>
        <w:ind w:firstLineChars="200" w:firstLine="640"/>
        <w:jc w:val="left"/>
        <w:rPr>
          <w:rFonts w:ascii="仿宋" w:eastAsia="仿宋" w:hAnsi="仿宋"/>
          <w:sz w:val="32"/>
          <w:szCs w:val="32"/>
        </w:rPr>
      </w:pPr>
      <w:r w:rsidRPr="00A0637E">
        <w:rPr>
          <w:rFonts w:ascii="仿宋" w:eastAsia="仿宋" w:hAnsi="仿宋" w:hint="eastAsia"/>
          <w:sz w:val="32"/>
          <w:szCs w:val="32"/>
        </w:rPr>
        <w:t>（三）填写《艺术铸品金奖评选申报表》(见附件</w:t>
      </w:r>
      <w:r w:rsidR="004E0701">
        <w:rPr>
          <w:rFonts w:ascii="仿宋" w:eastAsia="仿宋" w:hAnsi="仿宋"/>
          <w:sz w:val="32"/>
          <w:szCs w:val="32"/>
        </w:rPr>
        <w:t>8</w:t>
      </w:r>
      <w:r w:rsidRPr="00A0637E">
        <w:rPr>
          <w:rFonts w:ascii="仿宋" w:eastAsia="仿宋" w:hAnsi="仿宋" w:hint="eastAsia"/>
          <w:sz w:val="32"/>
          <w:szCs w:val="32"/>
        </w:rPr>
        <w:t>)，与技术总结、单独排版的铸件照片一起，于202</w:t>
      </w:r>
      <w:r w:rsidR="00036F82">
        <w:rPr>
          <w:rFonts w:ascii="仿宋" w:eastAsia="仿宋" w:hAnsi="仿宋"/>
          <w:sz w:val="32"/>
          <w:szCs w:val="32"/>
        </w:rPr>
        <w:t>3</w:t>
      </w:r>
      <w:r w:rsidRPr="00A0637E">
        <w:rPr>
          <w:rFonts w:ascii="仿宋" w:eastAsia="仿宋" w:hAnsi="仿宋" w:hint="eastAsia"/>
          <w:sz w:val="32"/>
          <w:szCs w:val="32"/>
        </w:rPr>
        <w:t>年4月1</w:t>
      </w:r>
      <w:r w:rsidR="00F408AB" w:rsidRPr="00A0637E">
        <w:rPr>
          <w:rFonts w:ascii="仿宋" w:eastAsia="仿宋" w:hAnsi="仿宋"/>
          <w:sz w:val="32"/>
          <w:szCs w:val="32"/>
        </w:rPr>
        <w:t>5</w:t>
      </w:r>
      <w:r w:rsidRPr="00A0637E">
        <w:rPr>
          <w:rFonts w:ascii="仿宋" w:eastAsia="仿宋" w:hAnsi="仿宋" w:hint="eastAsia"/>
          <w:sz w:val="32"/>
          <w:szCs w:val="32"/>
        </w:rPr>
        <w:t>日前将电子版报至评选</w:t>
      </w:r>
      <w:r w:rsidRPr="00A0637E">
        <w:rPr>
          <w:rFonts w:ascii="仿宋" w:eastAsia="仿宋" w:hAnsi="仿宋"/>
          <w:sz w:val="32"/>
          <w:szCs w:val="32"/>
        </w:rPr>
        <w:t>工作组指定联系人</w:t>
      </w:r>
      <w:r w:rsidRPr="00A0637E">
        <w:rPr>
          <w:rFonts w:ascii="仿宋" w:eastAsia="仿宋" w:hAnsi="仿宋" w:hint="eastAsia"/>
          <w:sz w:val="32"/>
          <w:szCs w:val="32"/>
        </w:rPr>
        <w:t>（注：每家企业最多申报不超过两件展品）。</w:t>
      </w:r>
    </w:p>
    <w:p w14:paraId="1EA845DE" w14:textId="77777777" w:rsidR="00195844" w:rsidRPr="00AE3CAB" w:rsidRDefault="00AF2639" w:rsidP="00AE3CAB">
      <w:pPr>
        <w:widowControl/>
        <w:spacing w:beforeLines="50" w:before="156" w:line="560" w:lineRule="exact"/>
        <w:textAlignment w:val="baseline"/>
        <w:rPr>
          <w:rFonts w:ascii="黑体" w:eastAsia="黑体" w:hAnsi="黑体"/>
          <w:sz w:val="32"/>
          <w:szCs w:val="32"/>
        </w:rPr>
      </w:pPr>
      <w:r w:rsidRPr="00AE3CAB">
        <w:rPr>
          <w:rFonts w:ascii="黑体" w:eastAsia="黑体" w:hAnsi="黑体" w:hint="eastAsia"/>
          <w:sz w:val="32"/>
          <w:szCs w:val="32"/>
        </w:rPr>
        <w:t>四、评比说明</w:t>
      </w:r>
    </w:p>
    <w:p w14:paraId="388D2752" w14:textId="0FD69E79" w:rsidR="00195844" w:rsidRPr="00A0637E" w:rsidRDefault="00AF2639">
      <w:pPr>
        <w:spacing w:line="560" w:lineRule="exact"/>
        <w:ind w:firstLineChars="200" w:firstLine="640"/>
        <w:jc w:val="left"/>
        <w:rPr>
          <w:rFonts w:ascii="仿宋" w:eastAsia="仿宋" w:hAnsi="仿宋"/>
          <w:sz w:val="32"/>
          <w:szCs w:val="32"/>
        </w:rPr>
      </w:pPr>
      <w:r w:rsidRPr="00A0637E">
        <w:rPr>
          <w:rFonts w:ascii="仿宋" w:eastAsia="仿宋" w:hAnsi="仿宋" w:hint="eastAsia"/>
          <w:sz w:val="32"/>
          <w:szCs w:val="32"/>
        </w:rPr>
        <w:t>（一）评选工作组于202</w:t>
      </w:r>
      <w:r w:rsidR="00923BB1">
        <w:rPr>
          <w:rFonts w:ascii="仿宋" w:eastAsia="仿宋" w:hAnsi="仿宋"/>
          <w:sz w:val="32"/>
          <w:szCs w:val="32"/>
        </w:rPr>
        <w:t>3</w:t>
      </w:r>
      <w:r w:rsidRPr="00A0637E">
        <w:rPr>
          <w:rFonts w:ascii="仿宋" w:eastAsia="仿宋" w:hAnsi="仿宋" w:hint="eastAsia"/>
          <w:sz w:val="32"/>
          <w:szCs w:val="32"/>
        </w:rPr>
        <w:t>年4月</w:t>
      </w:r>
      <w:r w:rsidR="009905EA">
        <w:rPr>
          <w:rFonts w:ascii="仿宋" w:eastAsia="仿宋" w:hAnsi="仿宋"/>
          <w:sz w:val="32"/>
          <w:szCs w:val="32"/>
        </w:rPr>
        <w:t>15</w:t>
      </w:r>
      <w:r w:rsidRPr="00A0637E">
        <w:rPr>
          <w:rFonts w:ascii="仿宋" w:eastAsia="仿宋" w:hAnsi="仿宋" w:hint="eastAsia"/>
          <w:sz w:val="32"/>
          <w:szCs w:val="32"/>
        </w:rPr>
        <w:t>日前，对企业申报资料进行初审，并进行分类。</w:t>
      </w:r>
    </w:p>
    <w:p w14:paraId="1A2A4E2E" w14:textId="282DFACD" w:rsidR="00195844" w:rsidRPr="00A0637E" w:rsidRDefault="00AF2639">
      <w:pPr>
        <w:spacing w:line="560" w:lineRule="exact"/>
        <w:ind w:firstLineChars="200" w:firstLine="640"/>
        <w:jc w:val="left"/>
        <w:rPr>
          <w:rFonts w:ascii="仿宋" w:eastAsia="仿宋" w:hAnsi="仿宋"/>
          <w:sz w:val="32"/>
          <w:szCs w:val="32"/>
        </w:rPr>
      </w:pPr>
      <w:r w:rsidRPr="00A0637E">
        <w:rPr>
          <w:rFonts w:ascii="仿宋" w:eastAsia="仿宋" w:hAnsi="仿宋" w:hint="eastAsia"/>
          <w:sz w:val="32"/>
          <w:szCs w:val="32"/>
        </w:rPr>
        <w:t>（二）评选工作组聘请</w:t>
      </w:r>
      <w:r w:rsidRPr="00A0637E">
        <w:rPr>
          <w:rFonts w:ascii="仿宋" w:eastAsia="仿宋" w:hAnsi="仿宋"/>
          <w:sz w:val="32"/>
          <w:szCs w:val="32"/>
        </w:rPr>
        <w:t>专家</w:t>
      </w:r>
      <w:r w:rsidRPr="00A0637E">
        <w:rPr>
          <w:rFonts w:ascii="仿宋" w:eastAsia="仿宋" w:hAnsi="仿宋" w:hint="eastAsia"/>
          <w:sz w:val="32"/>
          <w:szCs w:val="32"/>
        </w:rPr>
        <w:t>于202</w:t>
      </w:r>
      <w:r w:rsidR="00923BB1">
        <w:rPr>
          <w:rFonts w:ascii="仿宋" w:eastAsia="仿宋" w:hAnsi="仿宋"/>
          <w:sz w:val="32"/>
          <w:szCs w:val="32"/>
        </w:rPr>
        <w:t>3</w:t>
      </w:r>
      <w:r w:rsidRPr="00A0637E">
        <w:rPr>
          <w:rFonts w:ascii="仿宋" w:eastAsia="仿宋" w:hAnsi="仿宋" w:hint="eastAsia"/>
          <w:sz w:val="32"/>
          <w:szCs w:val="32"/>
        </w:rPr>
        <w:t>年4月30日前，依据评价指标体系对参评艺术铸品资料评审完毕，评出初步获奖名单。</w:t>
      </w:r>
    </w:p>
    <w:p w14:paraId="640608EF" w14:textId="6B32736C" w:rsidR="00195844" w:rsidRDefault="00AF2639">
      <w:pPr>
        <w:spacing w:line="560" w:lineRule="exact"/>
        <w:ind w:firstLineChars="200" w:firstLine="640"/>
        <w:jc w:val="left"/>
        <w:rPr>
          <w:rFonts w:ascii="仿宋" w:eastAsia="仿宋" w:hAnsi="仿宋"/>
          <w:sz w:val="32"/>
          <w:szCs w:val="32"/>
        </w:rPr>
      </w:pPr>
      <w:r w:rsidRPr="00A0637E">
        <w:rPr>
          <w:rFonts w:ascii="仿宋" w:eastAsia="仿宋" w:hAnsi="仿宋" w:hint="eastAsia"/>
          <w:sz w:val="32"/>
          <w:szCs w:val="32"/>
        </w:rPr>
        <w:t>（三）在展会期间，将组织专家到获奖艺术铸品展台现场核实，与申报材料不符的艺术铸品将被取消获奖资格。</w:t>
      </w:r>
    </w:p>
    <w:p w14:paraId="0982E5A8" w14:textId="3A8D51F1" w:rsidR="00687C90" w:rsidRPr="00A0637E" w:rsidRDefault="00687C90">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（四）原则上，参评的作品应在艺术铸品展区集中展示。</w:t>
      </w:r>
    </w:p>
    <w:p w14:paraId="5691AAF0" w14:textId="77777777" w:rsidR="00195844" w:rsidRPr="00AE3CAB" w:rsidRDefault="00AF2639" w:rsidP="00AE3CAB">
      <w:pPr>
        <w:widowControl/>
        <w:spacing w:beforeLines="50" w:before="156" w:line="560" w:lineRule="exact"/>
        <w:textAlignment w:val="baseline"/>
        <w:rPr>
          <w:rFonts w:ascii="黑体" w:eastAsia="黑体" w:hAnsi="黑体"/>
          <w:sz w:val="32"/>
          <w:szCs w:val="32"/>
        </w:rPr>
      </w:pPr>
      <w:r w:rsidRPr="00AE3CAB">
        <w:rPr>
          <w:rFonts w:ascii="黑体" w:eastAsia="黑体" w:hAnsi="黑体" w:hint="eastAsia"/>
          <w:sz w:val="32"/>
          <w:szCs w:val="32"/>
        </w:rPr>
        <w:t>五、评比颁奖</w:t>
      </w:r>
    </w:p>
    <w:p w14:paraId="2D57AB88" w14:textId="77777777" w:rsidR="00195844" w:rsidRPr="00A0637E" w:rsidRDefault="00AF2639">
      <w:pPr>
        <w:spacing w:line="560" w:lineRule="exact"/>
        <w:ind w:firstLineChars="200" w:firstLine="640"/>
        <w:jc w:val="left"/>
        <w:rPr>
          <w:rFonts w:ascii="仿宋" w:eastAsia="仿宋" w:hAnsi="仿宋"/>
          <w:sz w:val="32"/>
          <w:szCs w:val="32"/>
        </w:rPr>
      </w:pPr>
      <w:r w:rsidRPr="00A0637E">
        <w:rPr>
          <w:rFonts w:ascii="仿宋" w:eastAsia="仿宋" w:hAnsi="仿宋" w:hint="eastAsia"/>
          <w:sz w:val="32"/>
          <w:szCs w:val="32"/>
        </w:rPr>
        <w:t>展会期间，对技术含量高、工艺结构复杂、产品质量和艺术价值获得高度认可的参评艺术铸品将颁发“艺术铸品金奖”奖牌以资鼓励。</w:t>
      </w:r>
    </w:p>
    <w:p w14:paraId="175C3AEE" w14:textId="52633539" w:rsidR="00195844" w:rsidRPr="00A0637E" w:rsidRDefault="00AF2639" w:rsidP="00AE3CAB">
      <w:pPr>
        <w:widowControl/>
        <w:spacing w:beforeLines="50" w:before="156" w:line="560" w:lineRule="exact"/>
        <w:textAlignment w:val="baseline"/>
        <w:rPr>
          <w:rFonts w:ascii="仿宋" w:eastAsia="仿宋" w:hAnsi="仿宋"/>
          <w:b/>
          <w:sz w:val="32"/>
          <w:szCs w:val="32"/>
        </w:rPr>
      </w:pPr>
      <w:r w:rsidRPr="00AE3CAB">
        <w:rPr>
          <w:rFonts w:ascii="黑体" w:eastAsia="黑体" w:hAnsi="黑体" w:hint="eastAsia"/>
          <w:sz w:val="32"/>
          <w:szCs w:val="32"/>
        </w:rPr>
        <w:lastRenderedPageBreak/>
        <w:t>六、</w:t>
      </w:r>
      <w:r w:rsidR="00AE3CAB">
        <w:rPr>
          <w:rFonts w:ascii="黑体" w:eastAsia="黑体" w:hAnsi="黑体" w:hint="eastAsia"/>
          <w:sz w:val="32"/>
          <w:szCs w:val="32"/>
        </w:rPr>
        <w:t>相</w:t>
      </w:r>
      <w:r w:rsidRPr="00AE3CAB">
        <w:rPr>
          <w:rFonts w:ascii="黑体" w:eastAsia="黑体" w:hAnsi="黑体" w:hint="eastAsia"/>
          <w:sz w:val="32"/>
          <w:szCs w:val="32"/>
        </w:rPr>
        <w:t>关说明</w:t>
      </w:r>
    </w:p>
    <w:p w14:paraId="484D6A9E" w14:textId="77777777" w:rsidR="00195844" w:rsidRPr="00A0637E" w:rsidRDefault="00AF2639">
      <w:pPr>
        <w:spacing w:line="560" w:lineRule="exact"/>
        <w:ind w:firstLineChars="200" w:firstLine="640"/>
        <w:jc w:val="left"/>
        <w:rPr>
          <w:rFonts w:ascii="仿宋" w:eastAsia="仿宋" w:hAnsi="仿宋"/>
          <w:sz w:val="32"/>
          <w:szCs w:val="32"/>
        </w:rPr>
      </w:pPr>
      <w:r w:rsidRPr="00A0637E">
        <w:rPr>
          <w:rFonts w:ascii="仿宋" w:eastAsia="仿宋" w:hAnsi="仿宋" w:hint="eastAsia"/>
          <w:sz w:val="32"/>
          <w:szCs w:val="32"/>
        </w:rPr>
        <w:t>本评比活动是为鼓励艺铸企业提高艺术铸品品质和艺术价值的荣誉奖励，不以任何形式向参展、参评单位收取任何费用。</w:t>
      </w:r>
    </w:p>
    <w:p w14:paraId="5D00050A" w14:textId="77777777" w:rsidR="00195844" w:rsidRPr="00AE3CAB" w:rsidRDefault="00AF2639" w:rsidP="00AE3CAB">
      <w:pPr>
        <w:widowControl/>
        <w:spacing w:beforeLines="50" w:before="156" w:line="560" w:lineRule="exact"/>
        <w:textAlignment w:val="baseline"/>
        <w:rPr>
          <w:rFonts w:ascii="黑体" w:eastAsia="黑体" w:hAnsi="黑体"/>
          <w:sz w:val="32"/>
          <w:szCs w:val="32"/>
        </w:rPr>
      </w:pPr>
      <w:r w:rsidRPr="00AE3CAB">
        <w:rPr>
          <w:rFonts w:ascii="黑体" w:eastAsia="黑体" w:hAnsi="黑体" w:hint="eastAsia"/>
          <w:sz w:val="32"/>
          <w:szCs w:val="32"/>
        </w:rPr>
        <w:t>七、联系方式</w:t>
      </w:r>
    </w:p>
    <w:p w14:paraId="0037A82D" w14:textId="77777777" w:rsidR="00AE3CAB" w:rsidRPr="00E411A6" w:rsidRDefault="00AE3CAB" w:rsidP="00AE3CAB">
      <w:pPr>
        <w:widowControl/>
        <w:spacing w:line="560" w:lineRule="exact"/>
        <w:ind w:firstLineChars="200" w:firstLine="560"/>
        <w:jc w:val="left"/>
        <w:textAlignment w:val="baseline"/>
        <w:rPr>
          <w:rFonts w:ascii="Times New Roman" w:eastAsia="仿宋" w:hAnsi="Times New Roman"/>
          <w:spacing w:val="-20"/>
          <w:sz w:val="32"/>
          <w:szCs w:val="32"/>
        </w:rPr>
      </w:pPr>
      <w:r w:rsidRPr="00E411A6">
        <w:rPr>
          <w:rFonts w:ascii="Times New Roman" w:eastAsia="仿宋" w:hAnsi="Times New Roman" w:hint="eastAsia"/>
          <w:spacing w:val="-20"/>
          <w:sz w:val="32"/>
          <w:szCs w:val="32"/>
        </w:rPr>
        <w:t>曹林锋</w:t>
      </w:r>
      <w:r w:rsidRPr="00E411A6">
        <w:rPr>
          <w:rFonts w:ascii="Times New Roman" w:eastAsia="仿宋" w:hAnsi="Times New Roman" w:hint="eastAsia"/>
          <w:spacing w:val="-20"/>
          <w:sz w:val="32"/>
          <w:szCs w:val="32"/>
        </w:rPr>
        <w:t xml:space="preserve">  13381182531</w:t>
      </w:r>
      <w:r>
        <w:rPr>
          <w:rFonts w:ascii="Times New Roman" w:eastAsia="仿宋" w:hAnsi="Times New Roman" w:hint="eastAsia"/>
          <w:spacing w:val="-20"/>
          <w:sz w:val="32"/>
          <w:szCs w:val="32"/>
        </w:rPr>
        <w:t>（同微信）</w:t>
      </w:r>
      <w:r w:rsidRPr="00E411A6">
        <w:rPr>
          <w:rFonts w:ascii="Times New Roman" w:eastAsia="仿宋" w:hAnsi="Times New Roman" w:hint="eastAsia"/>
          <w:spacing w:val="-20"/>
          <w:sz w:val="32"/>
          <w:szCs w:val="32"/>
        </w:rPr>
        <w:t xml:space="preserve">  </w:t>
      </w:r>
      <w:hyperlink r:id="rId6" w:history="1">
        <w:r w:rsidRPr="00DD00E9">
          <w:rPr>
            <w:rFonts w:ascii="Times New Roman" w:eastAsia="仿宋" w:hAnsi="Times New Roman" w:hint="eastAsia"/>
            <w:spacing w:val="-20"/>
            <w:sz w:val="32"/>
            <w:szCs w:val="32"/>
          </w:rPr>
          <w:t>caolinfeng@foundry.com.cn</w:t>
        </w:r>
      </w:hyperlink>
    </w:p>
    <w:p w14:paraId="723B7D91" w14:textId="77777777" w:rsidR="00AE3CAB" w:rsidRPr="00E411A6" w:rsidRDefault="00AE3CAB" w:rsidP="00AE3CAB">
      <w:pPr>
        <w:widowControl/>
        <w:spacing w:line="560" w:lineRule="exact"/>
        <w:ind w:firstLineChars="200" w:firstLine="560"/>
        <w:jc w:val="left"/>
        <w:textAlignment w:val="baseline"/>
        <w:rPr>
          <w:rFonts w:ascii="Times New Roman" w:eastAsia="仿宋" w:hAnsi="Times New Roman"/>
          <w:spacing w:val="-20"/>
          <w:sz w:val="32"/>
          <w:szCs w:val="32"/>
        </w:rPr>
      </w:pPr>
      <w:r w:rsidRPr="00E411A6">
        <w:rPr>
          <w:rFonts w:ascii="Times New Roman" w:eastAsia="仿宋" w:hAnsi="Times New Roman" w:hint="eastAsia"/>
          <w:spacing w:val="-20"/>
          <w:sz w:val="32"/>
          <w:szCs w:val="32"/>
        </w:rPr>
        <w:t>黄亚伟</w:t>
      </w:r>
      <w:r w:rsidRPr="00E411A6">
        <w:rPr>
          <w:rFonts w:ascii="Times New Roman" w:eastAsia="仿宋" w:hAnsi="Times New Roman"/>
          <w:spacing w:val="-20"/>
          <w:sz w:val="32"/>
          <w:szCs w:val="32"/>
        </w:rPr>
        <w:t xml:space="preserve">  13381183809</w:t>
      </w:r>
      <w:r>
        <w:rPr>
          <w:rFonts w:ascii="Times New Roman" w:eastAsia="仿宋" w:hAnsi="Times New Roman" w:hint="eastAsia"/>
          <w:spacing w:val="-20"/>
          <w:sz w:val="32"/>
          <w:szCs w:val="32"/>
        </w:rPr>
        <w:t>（同微信）</w:t>
      </w:r>
      <w:r w:rsidRPr="00E411A6">
        <w:rPr>
          <w:rFonts w:ascii="Times New Roman" w:eastAsia="仿宋" w:hAnsi="Times New Roman"/>
          <w:spacing w:val="-20"/>
          <w:sz w:val="32"/>
          <w:szCs w:val="32"/>
        </w:rPr>
        <w:t xml:space="preserve">  huangyawei@foundry.com.cn</w:t>
      </w:r>
    </w:p>
    <w:p w14:paraId="6F4D1EDB" w14:textId="77777777" w:rsidR="00AE3CAB" w:rsidRPr="00A52388" w:rsidRDefault="00AE3CAB" w:rsidP="00AE3CAB">
      <w:pPr>
        <w:widowControl/>
        <w:spacing w:line="560" w:lineRule="exact"/>
        <w:ind w:firstLineChars="200" w:firstLine="560"/>
        <w:jc w:val="left"/>
        <w:textAlignment w:val="baseline"/>
        <w:rPr>
          <w:rFonts w:ascii="Times New Roman" w:eastAsia="仿宋" w:hAnsi="Times New Roman"/>
          <w:spacing w:val="-20"/>
          <w:sz w:val="32"/>
          <w:szCs w:val="32"/>
        </w:rPr>
      </w:pPr>
      <w:r w:rsidRPr="00E411A6">
        <w:rPr>
          <w:rFonts w:ascii="Times New Roman" w:eastAsia="仿宋" w:hAnsi="Times New Roman" w:hint="eastAsia"/>
          <w:spacing w:val="-20"/>
          <w:sz w:val="32"/>
          <w:szCs w:val="32"/>
        </w:rPr>
        <w:t>刘树生</w:t>
      </w:r>
      <w:r w:rsidRPr="00E411A6">
        <w:rPr>
          <w:rFonts w:ascii="Times New Roman" w:eastAsia="仿宋" w:hAnsi="Times New Roman" w:hint="eastAsia"/>
          <w:spacing w:val="-20"/>
          <w:sz w:val="32"/>
          <w:szCs w:val="32"/>
        </w:rPr>
        <w:t xml:space="preserve">  18911227993</w:t>
      </w:r>
      <w:r>
        <w:rPr>
          <w:rFonts w:ascii="Times New Roman" w:eastAsia="仿宋" w:hAnsi="Times New Roman" w:hint="eastAsia"/>
          <w:spacing w:val="-20"/>
          <w:sz w:val="32"/>
          <w:szCs w:val="32"/>
        </w:rPr>
        <w:t>（同微信）</w:t>
      </w:r>
      <w:r w:rsidRPr="00E411A6">
        <w:rPr>
          <w:rFonts w:ascii="Times New Roman" w:eastAsia="仿宋" w:hAnsi="Times New Roman" w:hint="eastAsia"/>
          <w:spacing w:val="-20"/>
          <w:sz w:val="32"/>
          <w:szCs w:val="32"/>
        </w:rPr>
        <w:t xml:space="preserve">  </w:t>
      </w:r>
      <w:hyperlink r:id="rId7">
        <w:r w:rsidRPr="00E411A6">
          <w:rPr>
            <w:rFonts w:ascii="Times New Roman" w:eastAsia="仿宋" w:hAnsi="Times New Roman" w:hint="eastAsia"/>
            <w:spacing w:val="-20"/>
            <w:sz w:val="32"/>
            <w:szCs w:val="32"/>
          </w:rPr>
          <w:t>liushusheng@foundry.com.cn</w:t>
        </w:r>
      </w:hyperlink>
    </w:p>
    <w:sectPr w:rsidR="00AE3CAB" w:rsidRPr="00A52388" w:rsidSect="00B7252A">
      <w:headerReference w:type="default" r:id="rId8"/>
      <w:footerReference w:type="even" r:id="rId9"/>
      <w:footerReference w:type="default" r:id="rId10"/>
      <w:pgSz w:w="11906" w:h="16838"/>
      <w:pgMar w:top="2098" w:right="1474" w:bottom="1985" w:left="1588" w:header="851" w:footer="1361"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4BE73" w14:textId="77777777" w:rsidR="007E2DA4" w:rsidRDefault="007E2DA4">
      <w:r>
        <w:separator/>
      </w:r>
    </w:p>
  </w:endnote>
  <w:endnote w:type="continuationSeparator" w:id="0">
    <w:p w14:paraId="05855448" w14:textId="77777777" w:rsidR="007E2DA4" w:rsidRDefault="007E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966914DB-C5D1-40EF-BF7F-B0E2406EA6E7}"/>
  </w:font>
  <w:font w:name="方正小标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41BDA233-A98C-4FC0-8D98-1152A8F8025F}"/>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444860"/>
      <w:docPartObj>
        <w:docPartGallery w:val="Page Numbers (Bottom of Page)"/>
        <w:docPartUnique/>
      </w:docPartObj>
    </w:sdtPr>
    <w:sdtEndPr/>
    <w:sdtContent>
      <w:p w14:paraId="0EFB3F25" w14:textId="5AF6771A" w:rsidR="00B7252A" w:rsidRDefault="009F2043" w:rsidP="009F2043">
        <w:pPr>
          <w:pStyle w:val="a5"/>
          <w:ind w:firstLineChars="200" w:firstLine="360"/>
        </w:pPr>
        <w:r w:rsidRPr="009F2043">
          <w:rPr>
            <w:rFonts w:ascii="宋体" w:hAnsi="宋体" w:cs="Calibri"/>
            <w:sz w:val="28"/>
            <w:szCs w:val="28"/>
          </w:rPr>
          <w:fldChar w:fldCharType="begin"/>
        </w:r>
        <w:r w:rsidRPr="009F2043">
          <w:rPr>
            <w:rFonts w:ascii="宋体" w:hAnsi="宋体" w:cs="Calibri"/>
            <w:sz w:val="28"/>
            <w:szCs w:val="28"/>
          </w:rPr>
          <w:instrText>PAGE   \* MERGEFORMAT</w:instrText>
        </w:r>
        <w:r w:rsidRPr="009F2043">
          <w:rPr>
            <w:rFonts w:ascii="宋体" w:hAnsi="宋体" w:cs="Calibri"/>
            <w:sz w:val="28"/>
            <w:szCs w:val="28"/>
          </w:rPr>
          <w:fldChar w:fldCharType="separate"/>
        </w:r>
        <w:r w:rsidRPr="009F2043">
          <w:rPr>
            <w:rFonts w:ascii="宋体" w:hAnsi="宋体" w:cs="Calibri"/>
            <w:sz w:val="28"/>
            <w:szCs w:val="28"/>
          </w:rPr>
          <w:t>2</w:t>
        </w:r>
        <w:r w:rsidRPr="009F2043">
          <w:rPr>
            <w:rFonts w:ascii="宋体" w:hAnsi="宋体" w:cs="Calibri"/>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57AA" w14:textId="2F8A88F5" w:rsidR="00195844" w:rsidRPr="00B7252A" w:rsidRDefault="007E2DA4" w:rsidP="00B7252A">
    <w:pPr>
      <w:pStyle w:val="a5"/>
      <w:wordWrap w:val="0"/>
      <w:jc w:val="right"/>
      <w:rPr>
        <w:rFonts w:ascii="宋体" w:hAnsi="宋体"/>
        <w:noProof/>
        <w:sz w:val="28"/>
        <w:szCs w:val="28"/>
      </w:rPr>
    </w:pPr>
    <w:sdt>
      <w:sdtPr>
        <w:id w:val="-77138723"/>
        <w:docPartObj>
          <w:docPartGallery w:val="Page Numbers (Bottom of Page)"/>
          <w:docPartUnique/>
        </w:docPartObj>
      </w:sdtPr>
      <w:sdtEndPr>
        <w:rPr>
          <w:rFonts w:ascii="宋体" w:hAnsi="宋体"/>
          <w:noProof/>
          <w:sz w:val="28"/>
          <w:szCs w:val="28"/>
        </w:rPr>
      </w:sdtEndPr>
      <w:sdtContent>
        <w:r w:rsidR="00B7252A" w:rsidRPr="00B7252A">
          <w:rPr>
            <w:rFonts w:ascii="宋体" w:hAnsi="宋体"/>
            <w:noProof/>
            <w:sz w:val="28"/>
            <w:szCs w:val="28"/>
          </w:rPr>
          <w:fldChar w:fldCharType="begin"/>
        </w:r>
        <w:r w:rsidR="00B7252A" w:rsidRPr="00B7252A">
          <w:rPr>
            <w:rFonts w:ascii="宋体" w:hAnsi="宋体"/>
            <w:noProof/>
            <w:sz w:val="28"/>
            <w:szCs w:val="28"/>
          </w:rPr>
          <w:instrText>PAGE   \* MERGEFORMAT</w:instrText>
        </w:r>
        <w:r w:rsidR="00B7252A" w:rsidRPr="00B7252A">
          <w:rPr>
            <w:rFonts w:ascii="宋体" w:hAnsi="宋体"/>
            <w:noProof/>
            <w:sz w:val="28"/>
            <w:szCs w:val="28"/>
          </w:rPr>
          <w:fldChar w:fldCharType="separate"/>
        </w:r>
        <w:r w:rsidR="00B7252A" w:rsidRPr="00B7252A">
          <w:rPr>
            <w:rFonts w:ascii="宋体" w:hAnsi="宋体"/>
            <w:noProof/>
            <w:sz w:val="28"/>
            <w:szCs w:val="28"/>
          </w:rPr>
          <w:t>2</w:t>
        </w:r>
        <w:r w:rsidR="00B7252A" w:rsidRPr="00B7252A">
          <w:rPr>
            <w:rFonts w:ascii="宋体" w:hAnsi="宋体"/>
            <w:noProof/>
            <w:sz w:val="28"/>
            <w:szCs w:val="28"/>
          </w:rPr>
          <w:fldChar w:fldCharType="end"/>
        </w:r>
      </w:sdtContent>
    </w:sdt>
    <w:r w:rsidR="00B7252A">
      <w:rPr>
        <w:rFonts w:ascii="宋体" w:hAnsi="宋体"/>
        <w:noProof/>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F984" w14:textId="77777777" w:rsidR="007E2DA4" w:rsidRDefault="007E2DA4">
      <w:r>
        <w:separator/>
      </w:r>
    </w:p>
  </w:footnote>
  <w:footnote w:type="continuationSeparator" w:id="0">
    <w:p w14:paraId="4BE512E6" w14:textId="77777777" w:rsidR="007E2DA4" w:rsidRDefault="007E2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6383" w14:textId="77777777" w:rsidR="00195844" w:rsidRDefault="0019584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75"/>
    <w:rsid w:val="00000827"/>
    <w:rsid w:val="00023721"/>
    <w:rsid w:val="0003286E"/>
    <w:rsid w:val="00036F82"/>
    <w:rsid w:val="000424CA"/>
    <w:rsid w:val="00044254"/>
    <w:rsid w:val="000460C7"/>
    <w:rsid w:val="0005404F"/>
    <w:rsid w:val="00056738"/>
    <w:rsid w:val="000722AB"/>
    <w:rsid w:val="00076EE9"/>
    <w:rsid w:val="00082F59"/>
    <w:rsid w:val="00085243"/>
    <w:rsid w:val="00090F87"/>
    <w:rsid w:val="00092DD4"/>
    <w:rsid w:val="0009643E"/>
    <w:rsid w:val="0009687B"/>
    <w:rsid w:val="000B7593"/>
    <w:rsid w:val="000C3483"/>
    <w:rsid w:val="000C697A"/>
    <w:rsid w:val="000C6F2E"/>
    <w:rsid w:val="000D4F1A"/>
    <w:rsid w:val="000D74D8"/>
    <w:rsid w:val="000E43CC"/>
    <w:rsid w:val="000F0096"/>
    <w:rsid w:val="000F0F6C"/>
    <w:rsid w:val="000F5FBE"/>
    <w:rsid w:val="00101607"/>
    <w:rsid w:val="001016A1"/>
    <w:rsid w:val="001032F0"/>
    <w:rsid w:val="00125018"/>
    <w:rsid w:val="001437BB"/>
    <w:rsid w:val="001437C3"/>
    <w:rsid w:val="0014497A"/>
    <w:rsid w:val="001466A0"/>
    <w:rsid w:val="00147BEB"/>
    <w:rsid w:val="00167F79"/>
    <w:rsid w:val="001702F2"/>
    <w:rsid w:val="001729A4"/>
    <w:rsid w:val="00173D11"/>
    <w:rsid w:val="001763A1"/>
    <w:rsid w:val="00186200"/>
    <w:rsid w:val="001873D0"/>
    <w:rsid w:val="00191805"/>
    <w:rsid w:val="00192A69"/>
    <w:rsid w:val="001945A9"/>
    <w:rsid w:val="00195844"/>
    <w:rsid w:val="00196945"/>
    <w:rsid w:val="001A5622"/>
    <w:rsid w:val="001B64DF"/>
    <w:rsid w:val="001C7B38"/>
    <w:rsid w:val="001D1EE7"/>
    <w:rsid w:val="001D2612"/>
    <w:rsid w:val="001D4F76"/>
    <w:rsid w:val="001E3258"/>
    <w:rsid w:val="001E545F"/>
    <w:rsid w:val="001F241F"/>
    <w:rsid w:val="00200B80"/>
    <w:rsid w:val="00207878"/>
    <w:rsid w:val="002122ED"/>
    <w:rsid w:val="0022418C"/>
    <w:rsid w:val="00231002"/>
    <w:rsid w:val="002331A8"/>
    <w:rsid w:val="00236744"/>
    <w:rsid w:val="0024400C"/>
    <w:rsid w:val="00264F7A"/>
    <w:rsid w:val="00270C52"/>
    <w:rsid w:val="002713D2"/>
    <w:rsid w:val="00274332"/>
    <w:rsid w:val="00292FBB"/>
    <w:rsid w:val="0029476D"/>
    <w:rsid w:val="00297722"/>
    <w:rsid w:val="002A021E"/>
    <w:rsid w:val="002A249B"/>
    <w:rsid w:val="002A7499"/>
    <w:rsid w:val="002B3361"/>
    <w:rsid w:val="002B3A58"/>
    <w:rsid w:val="002B7554"/>
    <w:rsid w:val="002D6C71"/>
    <w:rsid w:val="00305856"/>
    <w:rsid w:val="0031121A"/>
    <w:rsid w:val="003173EF"/>
    <w:rsid w:val="00326A29"/>
    <w:rsid w:val="00335B62"/>
    <w:rsid w:val="003473F8"/>
    <w:rsid w:val="00347A0C"/>
    <w:rsid w:val="00356969"/>
    <w:rsid w:val="00356F6F"/>
    <w:rsid w:val="00367F54"/>
    <w:rsid w:val="00373AE1"/>
    <w:rsid w:val="00381639"/>
    <w:rsid w:val="00384986"/>
    <w:rsid w:val="00387675"/>
    <w:rsid w:val="003B5A6D"/>
    <w:rsid w:val="003E01E1"/>
    <w:rsid w:val="003E1EE1"/>
    <w:rsid w:val="003E23B1"/>
    <w:rsid w:val="003F1E08"/>
    <w:rsid w:val="003F1E60"/>
    <w:rsid w:val="00403A11"/>
    <w:rsid w:val="00422ADE"/>
    <w:rsid w:val="00423554"/>
    <w:rsid w:val="004265C3"/>
    <w:rsid w:val="00430F1C"/>
    <w:rsid w:val="0045738D"/>
    <w:rsid w:val="0046680D"/>
    <w:rsid w:val="004760A1"/>
    <w:rsid w:val="00484194"/>
    <w:rsid w:val="0049083A"/>
    <w:rsid w:val="004A4F90"/>
    <w:rsid w:val="004A7B88"/>
    <w:rsid w:val="004B06FC"/>
    <w:rsid w:val="004B0DD0"/>
    <w:rsid w:val="004B3C6F"/>
    <w:rsid w:val="004C0EA6"/>
    <w:rsid w:val="004C66E7"/>
    <w:rsid w:val="004D68B8"/>
    <w:rsid w:val="004E0701"/>
    <w:rsid w:val="004E0EC3"/>
    <w:rsid w:val="004E6856"/>
    <w:rsid w:val="004F43B9"/>
    <w:rsid w:val="0050411B"/>
    <w:rsid w:val="00514084"/>
    <w:rsid w:val="00521CB5"/>
    <w:rsid w:val="00540C74"/>
    <w:rsid w:val="005420BF"/>
    <w:rsid w:val="0056153D"/>
    <w:rsid w:val="00562919"/>
    <w:rsid w:val="005641BE"/>
    <w:rsid w:val="00577C3C"/>
    <w:rsid w:val="00580206"/>
    <w:rsid w:val="00584653"/>
    <w:rsid w:val="0058774B"/>
    <w:rsid w:val="005962B6"/>
    <w:rsid w:val="005A2479"/>
    <w:rsid w:val="005A5246"/>
    <w:rsid w:val="005A630C"/>
    <w:rsid w:val="005B0383"/>
    <w:rsid w:val="005D1FDC"/>
    <w:rsid w:val="005E17CD"/>
    <w:rsid w:val="005E334C"/>
    <w:rsid w:val="005E581B"/>
    <w:rsid w:val="005F1D19"/>
    <w:rsid w:val="005F1F30"/>
    <w:rsid w:val="0060539E"/>
    <w:rsid w:val="00614AF6"/>
    <w:rsid w:val="0062397A"/>
    <w:rsid w:val="00635F74"/>
    <w:rsid w:val="00636312"/>
    <w:rsid w:val="00642C35"/>
    <w:rsid w:val="006438F7"/>
    <w:rsid w:val="00652396"/>
    <w:rsid w:val="00663363"/>
    <w:rsid w:val="006645D5"/>
    <w:rsid w:val="00665DE8"/>
    <w:rsid w:val="006706FC"/>
    <w:rsid w:val="00671412"/>
    <w:rsid w:val="006731FB"/>
    <w:rsid w:val="006841CC"/>
    <w:rsid w:val="00687C90"/>
    <w:rsid w:val="006A0D02"/>
    <w:rsid w:val="006A20C4"/>
    <w:rsid w:val="006D410F"/>
    <w:rsid w:val="006E55FA"/>
    <w:rsid w:val="006F09F7"/>
    <w:rsid w:val="006F0F3C"/>
    <w:rsid w:val="007001C1"/>
    <w:rsid w:val="0070189F"/>
    <w:rsid w:val="00725444"/>
    <w:rsid w:val="00725C37"/>
    <w:rsid w:val="00744595"/>
    <w:rsid w:val="00756AE7"/>
    <w:rsid w:val="0076133F"/>
    <w:rsid w:val="0076221F"/>
    <w:rsid w:val="00764F1B"/>
    <w:rsid w:val="00766768"/>
    <w:rsid w:val="00775001"/>
    <w:rsid w:val="00780067"/>
    <w:rsid w:val="00781C06"/>
    <w:rsid w:val="007918EE"/>
    <w:rsid w:val="007B38F8"/>
    <w:rsid w:val="007B6A2A"/>
    <w:rsid w:val="007C05F5"/>
    <w:rsid w:val="007C5ABD"/>
    <w:rsid w:val="007E2DA4"/>
    <w:rsid w:val="00805EE3"/>
    <w:rsid w:val="00820B69"/>
    <w:rsid w:val="00826AEF"/>
    <w:rsid w:val="008340C0"/>
    <w:rsid w:val="008347B3"/>
    <w:rsid w:val="008349E6"/>
    <w:rsid w:val="00835421"/>
    <w:rsid w:val="00837568"/>
    <w:rsid w:val="00847E88"/>
    <w:rsid w:val="00850C8B"/>
    <w:rsid w:val="00851D2C"/>
    <w:rsid w:val="00861FB5"/>
    <w:rsid w:val="00863188"/>
    <w:rsid w:val="0086348A"/>
    <w:rsid w:val="00864C39"/>
    <w:rsid w:val="0087026C"/>
    <w:rsid w:val="008714A0"/>
    <w:rsid w:val="00871F0F"/>
    <w:rsid w:val="00877FA5"/>
    <w:rsid w:val="008828D1"/>
    <w:rsid w:val="00883702"/>
    <w:rsid w:val="00884405"/>
    <w:rsid w:val="00886B16"/>
    <w:rsid w:val="008A541A"/>
    <w:rsid w:val="008B611E"/>
    <w:rsid w:val="008C1FA0"/>
    <w:rsid w:val="008C2D85"/>
    <w:rsid w:val="008C3BC0"/>
    <w:rsid w:val="008C71BC"/>
    <w:rsid w:val="008D29C4"/>
    <w:rsid w:val="008E4E23"/>
    <w:rsid w:val="008E706E"/>
    <w:rsid w:val="008F335F"/>
    <w:rsid w:val="008F4CDD"/>
    <w:rsid w:val="008F7F59"/>
    <w:rsid w:val="009008D6"/>
    <w:rsid w:val="00910F08"/>
    <w:rsid w:val="009215DC"/>
    <w:rsid w:val="00923BB1"/>
    <w:rsid w:val="00924000"/>
    <w:rsid w:val="00925100"/>
    <w:rsid w:val="009267F6"/>
    <w:rsid w:val="0094122A"/>
    <w:rsid w:val="00965F97"/>
    <w:rsid w:val="009727DE"/>
    <w:rsid w:val="0097525A"/>
    <w:rsid w:val="0098099A"/>
    <w:rsid w:val="00987F12"/>
    <w:rsid w:val="009905EA"/>
    <w:rsid w:val="00991C06"/>
    <w:rsid w:val="009A1B48"/>
    <w:rsid w:val="009A50CF"/>
    <w:rsid w:val="009A68EA"/>
    <w:rsid w:val="009A7E0A"/>
    <w:rsid w:val="009D1D97"/>
    <w:rsid w:val="009E3D2A"/>
    <w:rsid w:val="009E431E"/>
    <w:rsid w:val="009F2043"/>
    <w:rsid w:val="00A01A41"/>
    <w:rsid w:val="00A05361"/>
    <w:rsid w:val="00A0637E"/>
    <w:rsid w:val="00A11305"/>
    <w:rsid w:val="00A16794"/>
    <w:rsid w:val="00A22338"/>
    <w:rsid w:val="00A331F4"/>
    <w:rsid w:val="00A42F33"/>
    <w:rsid w:val="00A45519"/>
    <w:rsid w:val="00A71576"/>
    <w:rsid w:val="00A73E1F"/>
    <w:rsid w:val="00A82CE8"/>
    <w:rsid w:val="00A84554"/>
    <w:rsid w:val="00A8667D"/>
    <w:rsid w:val="00A9085C"/>
    <w:rsid w:val="00AB25E1"/>
    <w:rsid w:val="00AC653B"/>
    <w:rsid w:val="00AC76DB"/>
    <w:rsid w:val="00AD2AAF"/>
    <w:rsid w:val="00AD362A"/>
    <w:rsid w:val="00AD4768"/>
    <w:rsid w:val="00AD6E50"/>
    <w:rsid w:val="00AD7069"/>
    <w:rsid w:val="00AD727D"/>
    <w:rsid w:val="00AE06D3"/>
    <w:rsid w:val="00AE1089"/>
    <w:rsid w:val="00AE2A25"/>
    <w:rsid w:val="00AE3CAB"/>
    <w:rsid w:val="00AE79F9"/>
    <w:rsid w:val="00AF2639"/>
    <w:rsid w:val="00AF351F"/>
    <w:rsid w:val="00B004E3"/>
    <w:rsid w:val="00B07038"/>
    <w:rsid w:val="00B13C12"/>
    <w:rsid w:val="00B14AD0"/>
    <w:rsid w:val="00B262A9"/>
    <w:rsid w:val="00B33869"/>
    <w:rsid w:val="00B34C30"/>
    <w:rsid w:val="00B40BEF"/>
    <w:rsid w:val="00B42D74"/>
    <w:rsid w:val="00B46CC3"/>
    <w:rsid w:val="00B55EF3"/>
    <w:rsid w:val="00B66321"/>
    <w:rsid w:val="00B7252A"/>
    <w:rsid w:val="00B90200"/>
    <w:rsid w:val="00B9148E"/>
    <w:rsid w:val="00B93680"/>
    <w:rsid w:val="00B97161"/>
    <w:rsid w:val="00BC04B8"/>
    <w:rsid w:val="00BD1516"/>
    <w:rsid w:val="00BD37F3"/>
    <w:rsid w:val="00BD6686"/>
    <w:rsid w:val="00BF78A8"/>
    <w:rsid w:val="00C04D76"/>
    <w:rsid w:val="00C056D3"/>
    <w:rsid w:val="00C157CB"/>
    <w:rsid w:val="00C206DC"/>
    <w:rsid w:val="00C218C9"/>
    <w:rsid w:val="00C421C1"/>
    <w:rsid w:val="00C52992"/>
    <w:rsid w:val="00C7520F"/>
    <w:rsid w:val="00C80472"/>
    <w:rsid w:val="00C805E3"/>
    <w:rsid w:val="00C84247"/>
    <w:rsid w:val="00C84A59"/>
    <w:rsid w:val="00C858F6"/>
    <w:rsid w:val="00C85A3D"/>
    <w:rsid w:val="00CB01B3"/>
    <w:rsid w:val="00CB148D"/>
    <w:rsid w:val="00CB7AEF"/>
    <w:rsid w:val="00CB7F80"/>
    <w:rsid w:val="00CE0AFF"/>
    <w:rsid w:val="00CE1FF9"/>
    <w:rsid w:val="00CF1FF5"/>
    <w:rsid w:val="00CF314F"/>
    <w:rsid w:val="00CF6752"/>
    <w:rsid w:val="00CF7293"/>
    <w:rsid w:val="00D104BC"/>
    <w:rsid w:val="00D16DC6"/>
    <w:rsid w:val="00D24B18"/>
    <w:rsid w:val="00D30521"/>
    <w:rsid w:val="00D351AD"/>
    <w:rsid w:val="00D36567"/>
    <w:rsid w:val="00D4086F"/>
    <w:rsid w:val="00D43F79"/>
    <w:rsid w:val="00D44322"/>
    <w:rsid w:val="00D605FF"/>
    <w:rsid w:val="00D614AA"/>
    <w:rsid w:val="00D73DEB"/>
    <w:rsid w:val="00D7540F"/>
    <w:rsid w:val="00D80271"/>
    <w:rsid w:val="00D86D8A"/>
    <w:rsid w:val="00D90B6C"/>
    <w:rsid w:val="00DC4C12"/>
    <w:rsid w:val="00DD07D3"/>
    <w:rsid w:val="00DD3A98"/>
    <w:rsid w:val="00DE1452"/>
    <w:rsid w:val="00DE2C7E"/>
    <w:rsid w:val="00E027B3"/>
    <w:rsid w:val="00E05699"/>
    <w:rsid w:val="00E06CA4"/>
    <w:rsid w:val="00E0767A"/>
    <w:rsid w:val="00E15185"/>
    <w:rsid w:val="00E229D8"/>
    <w:rsid w:val="00E260A3"/>
    <w:rsid w:val="00E26F1F"/>
    <w:rsid w:val="00E30C9A"/>
    <w:rsid w:val="00E35133"/>
    <w:rsid w:val="00E44B4A"/>
    <w:rsid w:val="00E4522E"/>
    <w:rsid w:val="00E540C6"/>
    <w:rsid w:val="00E545FA"/>
    <w:rsid w:val="00E62C17"/>
    <w:rsid w:val="00E72F5C"/>
    <w:rsid w:val="00E73629"/>
    <w:rsid w:val="00E85917"/>
    <w:rsid w:val="00E86AD9"/>
    <w:rsid w:val="00EA232B"/>
    <w:rsid w:val="00EC4FE4"/>
    <w:rsid w:val="00EC74AC"/>
    <w:rsid w:val="00ED41FF"/>
    <w:rsid w:val="00ED6847"/>
    <w:rsid w:val="00F01861"/>
    <w:rsid w:val="00F22DB8"/>
    <w:rsid w:val="00F32B24"/>
    <w:rsid w:val="00F4060E"/>
    <w:rsid w:val="00F408AB"/>
    <w:rsid w:val="00F46444"/>
    <w:rsid w:val="00F510F7"/>
    <w:rsid w:val="00F559FB"/>
    <w:rsid w:val="00F57275"/>
    <w:rsid w:val="00F57CBA"/>
    <w:rsid w:val="00F61977"/>
    <w:rsid w:val="00F757E1"/>
    <w:rsid w:val="00F90B84"/>
    <w:rsid w:val="00F9374F"/>
    <w:rsid w:val="00FB1569"/>
    <w:rsid w:val="00FC1F57"/>
    <w:rsid w:val="00FC29D6"/>
    <w:rsid w:val="00FD0EE8"/>
    <w:rsid w:val="00FE4EB4"/>
    <w:rsid w:val="00FE6CCB"/>
    <w:rsid w:val="00FF0F29"/>
    <w:rsid w:val="02FD19AE"/>
    <w:rsid w:val="06521048"/>
    <w:rsid w:val="0B644469"/>
    <w:rsid w:val="0D1428F8"/>
    <w:rsid w:val="15082325"/>
    <w:rsid w:val="17E81E3F"/>
    <w:rsid w:val="22A70DCF"/>
    <w:rsid w:val="277B6884"/>
    <w:rsid w:val="3626463D"/>
    <w:rsid w:val="3CA0465F"/>
    <w:rsid w:val="3D814E7A"/>
    <w:rsid w:val="486404B9"/>
    <w:rsid w:val="4B005F61"/>
    <w:rsid w:val="52987500"/>
    <w:rsid w:val="52F21D72"/>
    <w:rsid w:val="54CF4447"/>
    <w:rsid w:val="55451889"/>
    <w:rsid w:val="5A9322A3"/>
    <w:rsid w:val="5F26053C"/>
    <w:rsid w:val="64E25151"/>
    <w:rsid w:val="65D32F35"/>
    <w:rsid w:val="66262255"/>
    <w:rsid w:val="68AB216B"/>
    <w:rsid w:val="691F6964"/>
    <w:rsid w:val="6CAC70B6"/>
    <w:rsid w:val="6CCF3656"/>
    <w:rsid w:val="6DD74EDD"/>
    <w:rsid w:val="764756C4"/>
    <w:rsid w:val="77691855"/>
    <w:rsid w:val="7D531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94CE8"/>
  <w15:chartTrackingRefBased/>
  <w15:docId w15:val="{2B7CC855-03A0-4E96-BCC9-5163E558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脚 字符"/>
    <w:link w:val="a5"/>
    <w:uiPriority w:val="99"/>
    <w:rPr>
      <w:kern w:val="2"/>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a4"/>
    <w:uiPriority w:val="99"/>
    <w:pPr>
      <w:tabs>
        <w:tab w:val="center" w:pos="4153"/>
        <w:tab w:val="right" w:pos="8306"/>
      </w:tabs>
      <w:snapToGrid w:val="0"/>
      <w:jc w:val="left"/>
    </w:pPr>
    <w:rPr>
      <w:sz w:val="18"/>
      <w:szCs w:val="18"/>
    </w:rPr>
  </w:style>
  <w:style w:type="paragraph" w:styleId="a7">
    <w:name w:val="Balloon Text"/>
    <w:basedOn w:val="a"/>
    <w:semiHidden/>
    <w:rPr>
      <w:sz w:val="18"/>
      <w:szCs w:val="18"/>
    </w:rPr>
  </w:style>
  <w:style w:type="paragraph" w:styleId="a8">
    <w:name w:val="List Paragraph"/>
    <w:basedOn w:val="a"/>
    <w:uiPriority w:val="34"/>
    <w:qFormat/>
    <w:pPr>
      <w:widowControl/>
      <w:ind w:firstLine="420"/>
    </w:pPr>
    <w:rPr>
      <w:rFonts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wangzhiwen@foundry.com.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olinfeng@foundry.com.c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161</Words>
  <Characters>920</Characters>
  <Application>Microsoft Office Word</Application>
  <DocSecurity>0</DocSecurity>
  <Lines>7</Lines>
  <Paragraphs>2</Paragraphs>
  <ScaleCrop>false</ScaleCrop>
  <Company>jxtq</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关于6000万元流动资金银行贷款有关情况说明</dc:title>
  <dc:subject/>
  <dc:creator>liyan</dc:creator>
  <cp:keywords/>
  <cp:lastModifiedBy>中铸协</cp:lastModifiedBy>
  <cp:revision>35</cp:revision>
  <cp:lastPrinted>2020-01-16T05:25:00Z</cp:lastPrinted>
  <dcterms:created xsi:type="dcterms:W3CDTF">2021-12-31T06:20:00Z</dcterms:created>
  <dcterms:modified xsi:type="dcterms:W3CDTF">2023-01-06T06:30:00Z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