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bookmarkStart w:id="4" w:name="_GoBack"/>
      <w:bookmarkEnd w:id="4"/>
      <w:r>
        <w:rPr>
          <w:rFonts w:hint="eastAsia" w:ascii="黑体" w:hAnsi="黑体" w:eastAsia="黑体"/>
          <w:sz w:val="32"/>
          <w:szCs w:val="32"/>
        </w:rPr>
        <w:t>附件1</w:t>
      </w:r>
    </w:p>
    <w:p>
      <w:pPr>
        <w:spacing w:line="560" w:lineRule="exact"/>
        <w:jc w:val="left"/>
        <w:rPr>
          <w:rFonts w:ascii="黑体" w:hAnsi="黑体" w:eastAsia="黑体"/>
          <w:b/>
          <w:sz w:val="32"/>
          <w:szCs w:val="32"/>
        </w:rPr>
      </w:pPr>
    </w:p>
    <w:p>
      <w:pPr>
        <w:spacing w:after="312" w:afterLines="100" w:line="560" w:lineRule="exact"/>
        <w:jc w:val="center"/>
        <w:rPr>
          <w:rFonts w:ascii="方正小标宋简体" w:hAnsi="仿宋" w:eastAsia="方正小标宋简体"/>
          <w:bCs/>
          <w:sz w:val="32"/>
          <w:szCs w:val="32"/>
        </w:rPr>
      </w:pPr>
      <w:r>
        <w:rPr>
          <w:rFonts w:hint="eastAsia" w:ascii="方正小标宋简体" w:hAnsi="仿宋" w:eastAsia="方正小标宋简体"/>
          <w:bCs/>
          <w:sz w:val="32"/>
          <w:szCs w:val="32"/>
        </w:rPr>
        <w:t>中国绿色铸造企业评选办法</w:t>
      </w:r>
    </w:p>
    <w:p>
      <w:pPr>
        <w:pStyle w:val="2"/>
        <w:jc w:val="left"/>
        <w:rPr>
          <w:rFonts w:ascii="仿宋" w:hAnsi="仿宋" w:eastAsia="仿宋" w:cs="仿宋"/>
          <w:sz w:val="32"/>
        </w:rPr>
      </w:pPr>
      <w:r>
        <w:rPr>
          <w:rFonts w:hint="eastAsia" w:ascii="仿宋" w:hAnsi="仿宋" w:eastAsia="仿宋" w:cs="仿宋"/>
          <w:sz w:val="32"/>
        </w:rPr>
        <w:t>第一章  总则</w:t>
      </w:r>
    </w:p>
    <w:p>
      <w:pPr>
        <w:spacing w:line="360" w:lineRule="auto"/>
        <w:ind w:firstLine="639" w:firstLineChars="199"/>
        <w:rPr>
          <w:rFonts w:ascii="仿宋" w:hAnsi="仿宋" w:eastAsia="仿宋" w:cs="仿宋"/>
          <w:sz w:val="32"/>
          <w:szCs w:val="32"/>
        </w:rPr>
      </w:pPr>
      <w:r>
        <w:rPr>
          <w:rStyle w:val="15"/>
          <w:rFonts w:hint="eastAsia" w:ascii="仿宋" w:hAnsi="仿宋" w:eastAsia="仿宋" w:cs="仿宋"/>
          <w:sz w:val="32"/>
        </w:rPr>
        <w:t xml:space="preserve">第一条  </w:t>
      </w:r>
      <w:r>
        <w:rPr>
          <w:rFonts w:hint="eastAsia" w:ascii="仿宋" w:hAnsi="仿宋" w:eastAsia="仿宋" w:cs="仿宋"/>
          <w:sz w:val="32"/>
          <w:szCs w:val="32"/>
        </w:rPr>
        <w:t>为贯彻实施绿色发展战略，进一步打造绿色制造先进典型，使绿色铸造理念深入铸造企业，促进我国铸造行业向绿色环保、可持续方向发展，建立一个高效、清洁、低碳、循环的绿色铸造体系，提升企业在国际国内市场上的综合竞争力，特制定本办法。</w:t>
      </w:r>
    </w:p>
    <w:p>
      <w:pPr>
        <w:spacing w:line="360" w:lineRule="auto"/>
        <w:ind w:firstLine="630" w:firstLineChars="196"/>
        <w:rPr>
          <w:rFonts w:ascii="仿宋" w:hAnsi="仿宋" w:eastAsia="仿宋" w:cs="仿宋"/>
          <w:sz w:val="32"/>
          <w:szCs w:val="32"/>
        </w:rPr>
      </w:pPr>
      <w:r>
        <w:rPr>
          <w:rStyle w:val="15"/>
          <w:rFonts w:hint="eastAsia" w:ascii="仿宋" w:hAnsi="仿宋" w:eastAsia="仿宋" w:cs="仿宋"/>
          <w:sz w:val="32"/>
        </w:rPr>
        <w:t xml:space="preserve">第二条  </w:t>
      </w:r>
      <w:r>
        <w:rPr>
          <w:rFonts w:hint="eastAsia" w:ascii="仿宋" w:hAnsi="仿宋" w:eastAsia="仿宋" w:cs="仿宋"/>
          <w:sz w:val="32"/>
          <w:szCs w:val="32"/>
        </w:rPr>
        <w:t>本办法所指企业是指具备绿色经营理念、实行绿色管理、保持绿色生产、通过不断创新发展而赢得可持续竞争力的绿色铸造企业。</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第三条  </w:t>
      </w:r>
      <w:r>
        <w:rPr>
          <w:rFonts w:hint="eastAsia" w:ascii="仿宋" w:hAnsi="仿宋" w:eastAsia="仿宋" w:cs="仿宋"/>
          <w:sz w:val="32"/>
          <w:szCs w:val="32"/>
        </w:rPr>
        <w:t>中国绿色铸造企业评选工作由《铸造工程》杂志社组织实施，设评选专家评审委员会和评选工作办公室。</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第四条  </w:t>
      </w:r>
      <w:r>
        <w:rPr>
          <w:rFonts w:hint="eastAsia" w:ascii="仿宋" w:hAnsi="仿宋" w:eastAsia="仿宋" w:cs="仿宋"/>
          <w:sz w:val="32"/>
          <w:szCs w:val="32"/>
        </w:rPr>
        <w:t>遵循企业自愿参与的原则，严格遵循公开、公平、公正的工作作风，按照“统一标准、统一方法、分类考核、择优选择”的评选原则，多层次、多维度、多方向对企业进行综合评价，真实反映企业的实际状况。</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第五条  </w:t>
      </w:r>
      <w:r>
        <w:rPr>
          <w:rFonts w:hint="eastAsia" w:ascii="仿宋" w:hAnsi="仿宋" w:eastAsia="仿宋" w:cs="仿宋"/>
          <w:sz w:val="32"/>
          <w:szCs w:val="32"/>
        </w:rPr>
        <w:t>评选活动是公益性活动，无任何商业行为，不向企业收取任何费用（评选过程中会组织专家论证及现场考察活动，考察期间专家差旅住宿由企业负责安排）。</w:t>
      </w:r>
    </w:p>
    <w:p>
      <w:pPr>
        <w:pStyle w:val="2"/>
        <w:jc w:val="left"/>
        <w:rPr>
          <w:rFonts w:ascii="仿宋" w:hAnsi="仿宋" w:eastAsia="仿宋" w:cs="仿宋"/>
          <w:sz w:val="32"/>
        </w:rPr>
      </w:pPr>
      <w:r>
        <w:rPr>
          <w:rFonts w:hint="eastAsia" w:ascii="仿宋" w:hAnsi="仿宋" w:eastAsia="仿宋" w:cs="仿宋"/>
          <w:sz w:val="32"/>
        </w:rPr>
        <w:t>第二章  申报条件</w:t>
      </w:r>
    </w:p>
    <w:p>
      <w:pPr>
        <w:spacing w:line="360" w:lineRule="auto"/>
        <w:ind w:firstLine="630" w:firstLineChars="196"/>
        <w:rPr>
          <w:rFonts w:ascii="仿宋" w:hAnsi="仿宋" w:eastAsia="仿宋" w:cs="仿宋"/>
          <w:sz w:val="32"/>
          <w:szCs w:val="32"/>
        </w:rPr>
      </w:pPr>
      <w:r>
        <w:rPr>
          <w:rStyle w:val="15"/>
          <w:rFonts w:hint="eastAsia" w:ascii="仿宋" w:hAnsi="仿宋" w:eastAsia="仿宋" w:cs="仿宋"/>
          <w:sz w:val="32"/>
        </w:rPr>
        <w:t xml:space="preserve">第六条  </w:t>
      </w:r>
      <w:r>
        <w:rPr>
          <w:rFonts w:hint="eastAsia" w:ascii="仿宋" w:hAnsi="仿宋" w:eastAsia="仿宋" w:cs="仿宋"/>
          <w:sz w:val="32"/>
          <w:szCs w:val="32"/>
        </w:rPr>
        <w:t>凡在中华人民共和国境内工商管理部门正式注册的铸造类企业（含铸造装备及原辅材料生产企业）均可申报参加评选。</w:t>
      </w:r>
    </w:p>
    <w:p>
      <w:pPr>
        <w:spacing w:line="360" w:lineRule="auto"/>
        <w:ind w:firstLine="643" w:firstLineChars="200"/>
        <w:jc w:val="left"/>
        <w:rPr>
          <w:rFonts w:ascii="仿宋" w:hAnsi="仿宋" w:eastAsia="仿宋" w:cs="仿宋"/>
          <w:sz w:val="32"/>
          <w:szCs w:val="32"/>
        </w:rPr>
      </w:pPr>
      <w:r>
        <w:rPr>
          <w:rStyle w:val="15"/>
          <w:rFonts w:hint="eastAsia" w:ascii="仿宋" w:hAnsi="仿宋" w:eastAsia="仿宋" w:cs="仿宋"/>
          <w:sz w:val="32"/>
        </w:rPr>
        <w:t xml:space="preserve">第七条  </w:t>
      </w:r>
      <w:r>
        <w:rPr>
          <w:rFonts w:hint="eastAsia" w:ascii="仿宋" w:hAnsi="仿宋" w:eastAsia="仿宋" w:cs="仿宋"/>
          <w:sz w:val="32"/>
          <w:szCs w:val="32"/>
        </w:rPr>
        <w:t>申报企业须具备下列条件：</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1.参评企业应为规模以上企业或行业内“专特精新”、“单项冠军”等优势企业。</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2.参评企业应通过ISO 9001质量管理体系认证、ISO 14001环境管理体系认证、OHSAS 18001职业健康安全管理体系认证或其他专业认证。</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3.参评铸造企业应符合《铸造企业规范条件》（T/CFA 0310021 -- 2019）的要求。</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第八条  </w:t>
      </w:r>
      <w:r>
        <w:rPr>
          <w:rFonts w:hint="eastAsia" w:ascii="仿宋" w:hAnsi="仿宋" w:eastAsia="仿宋" w:cs="仿宋"/>
          <w:sz w:val="32"/>
          <w:szCs w:val="32"/>
        </w:rPr>
        <w:t>凡有下列情况之一的企业不得申报：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1.生产和经销假冒伪劣商品；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2.偷税、骗税、抗税和逃避追缴欠税；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3.有仲裁机构裁定合同违约记录；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4.近四年内发生过重大安全生产事故和重大环境污染事故；</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5.仍然使用国家法规、技术政策明令淘汰及限制的技术、材料、装备。</w:t>
      </w:r>
    </w:p>
    <w:p>
      <w:pPr>
        <w:pStyle w:val="2"/>
        <w:jc w:val="left"/>
        <w:rPr>
          <w:rFonts w:ascii="仿宋" w:hAnsi="仿宋" w:eastAsia="仿宋" w:cs="仿宋"/>
          <w:sz w:val="32"/>
        </w:rPr>
      </w:pPr>
      <w:r>
        <w:rPr>
          <w:rFonts w:hint="eastAsia" w:ascii="仿宋" w:hAnsi="仿宋" w:eastAsia="仿宋" w:cs="仿宋"/>
          <w:sz w:val="32"/>
        </w:rPr>
        <w:t>第三章  评选组织及评定标准</w:t>
      </w:r>
    </w:p>
    <w:p>
      <w:pPr>
        <w:spacing w:line="360" w:lineRule="auto"/>
        <w:ind w:firstLine="643" w:firstLineChars="200"/>
        <w:rPr>
          <w:rFonts w:ascii="仿宋" w:hAnsi="仿宋" w:eastAsia="仿宋" w:cs="仿宋"/>
          <w:sz w:val="32"/>
          <w:szCs w:val="32"/>
        </w:rPr>
      </w:pPr>
      <w:bookmarkStart w:id="0" w:name="OLE_LINK5"/>
      <w:bookmarkStart w:id="1" w:name="OLE_LINK6"/>
      <w:r>
        <w:rPr>
          <w:rStyle w:val="15"/>
          <w:rFonts w:hint="eastAsia" w:ascii="仿宋" w:hAnsi="仿宋" w:eastAsia="仿宋" w:cs="仿宋"/>
          <w:sz w:val="32"/>
        </w:rPr>
        <w:t xml:space="preserve">第九条  </w:t>
      </w:r>
      <w:r>
        <w:rPr>
          <w:rFonts w:hint="eastAsia" w:ascii="仿宋" w:hAnsi="仿宋" w:eastAsia="仿宋" w:cs="仿宋"/>
          <w:sz w:val="32"/>
          <w:szCs w:val="32"/>
        </w:rPr>
        <w:t>评选工作由《铸造工程》杂志社组织实施。</w:t>
      </w:r>
    </w:p>
    <w:bookmarkEnd w:id="0"/>
    <w:bookmarkEnd w:id="1"/>
    <w:p>
      <w:pPr>
        <w:widowControl/>
        <w:ind w:firstLine="643" w:firstLineChars="200"/>
        <w:jc w:val="left"/>
        <w:rPr>
          <w:rFonts w:ascii="仿宋" w:hAnsi="仿宋" w:eastAsia="仿宋" w:cs="仿宋"/>
          <w:sz w:val="32"/>
          <w:szCs w:val="32"/>
        </w:rPr>
      </w:pPr>
      <w:r>
        <w:rPr>
          <w:rStyle w:val="15"/>
          <w:rFonts w:hint="eastAsia" w:ascii="仿宋" w:hAnsi="仿宋" w:eastAsia="仿宋" w:cs="仿宋"/>
          <w:sz w:val="32"/>
        </w:rPr>
        <w:t xml:space="preserve">第十条  </w:t>
      </w:r>
      <w:r>
        <w:rPr>
          <w:rFonts w:hint="eastAsia" w:ascii="仿宋" w:hAnsi="仿宋" w:eastAsia="仿宋" w:cs="仿宋"/>
          <w:sz w:val="32"/>
          <w:szCs w:val="32"/>
        </w:rPr>
        <w:t>评定标准参照</w:t>
      </w:r>
      <w:r>
        <w:rPr>
          <w:rFonts w:hint="eastAsia" w:ascii="仿宋" w:hAnsi="仿宋" w:eastAsia="仿宋" w:cs="仿宋"/>
          <w:kern w:val="0"/>
          <w:sz w:val="32"/>
          <w:szCs w:val="32"/>
        </w:rPr>
        <w:t>《</w:t>
      </w:r>
      <w:r>
        <w:rPr>
          <w:rFonts w:hint="eastAsia" w:ascii="仿宋" w:hAnsi="仿宋" w:eastAsia="仿宋" w:cs="仿宋"/>
          <w:color w:val="333333"/>
          <w:sz w:val="32"/>
          <w:szCs w:val="32"/>
          <w:shd w:val="clear" w:color="auto" w:fill="FFFFFF"/>
        </w:rPr>
        <w:t>绿色铸造企业评价规则</w:t>
      </w:r>
      <w:r>
        <w:rPr>
          <w:rFonts w:hint="eastAsia" w:ascii="仿宋" w:hAnsi="仿宋" w:eastAsia="仿宋" w:cs="仿宋"/>
          <w:kern w:val="0"/>
          <w:sz w:val="32"/>
          <w:szCs w:val="32"/>
        </w:rPr>
        <w:t>》</w:t>
      </w:r>
      <w:r>
        <w:rPr>
          <w:rFonts w:hint="eastAsia" w:ascii="仿宋" w:hAnsi="仿宋" w:eastAsia="仿宋" w:cs="仿宋"/>
          <w:color w:val="333333"/>
          <w:sz w:val="32"/>
          <w:szCs w:val="32"/>
          <w:shd w:val="clear" w:color="auto" w:fill="FFFFFF"/>
        </w:rPr>
        <w:t>（T/CFA 030801-1-- 2016）</w:t>
      </w:r>
      <w:r>
        <w:rPr>
          <w:rFonts w:hint="eastAsia" w:ascii="仿宋" w:hAnsi="仿宋" w:eastAsia="仿宋" w:cs="仿宋"/>
          <w:kern w:val="0"/>
          <w:sz w:val="32"/>
          <w:szCs w:val="32"/>
        </w:rPr>
        <w:t>进行。</w:t>
      </w:r>
    </w:p>
    <w:p>
      <w:pPr>
        <w:pStyle w:val="2"/>
        <w:jc w:val="left"/>
        <w:rPr>
          <w:rFonts w:ascii="仿宋" w:hAnsi="仿宋" w:eastAsia="仿宋" w:cs="仿宋"/>
          <w:sz w:val="32"/>
        </w:rPr>
      </w:pPr>
      <w:r>
        <w:rPr>
          <w:rFonts w:hint="eastAsia" w:ascii="仿宋" w:hAnsi="仿宋" w:eastAsia="仿宋" w:cs="仿宋"/>
          <w:sz w:val="32"/>
        </w:rPr>
        <w:t>第四章  评选活动程序</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第十一条  </w:t>
      </w:r>
      <w:r>
        <w:rPr>
          <w:rFonts w:hint="eastAsia" w:ascii="仿宋" w:hAnsi="仿宋" w:eastAsia="仿宋" w:cs="仿宋"/>
          <w:sz w:val="32"/>
          <w:szCs w:val="32"/>
        </w:rPr>
        <w:t>申报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1.申报办法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采用推荐与自荐相结合的方式进行。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（1）推荐：相关行业组织、产业集群等单位推荐。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（2）自荐：优秀铸造企业可直接向评选通知联系人报名。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2.申报材料要求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（1）纸质材料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纸质材料1份，需胶装成册，内容包括：</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附件2：中国绿色铸造企业申请书；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附件3：《参评企业需提交的材料明细表》中要求提供的证明材料等；附件3要求按明细表中所列项目排序。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（2）申报材料的电子数据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各参评企业根据统一要求（附件2、3）准备相关资料，申报材料盖章扫描后电子版发至联系人邮箱，电子版需含生产现场视频（3-5分钟企业简介视频，主要包含产品、装备、检测、研发、专利、环保设施、主要工序生产现场等内容）。电子版与纸质版材料一并提交至联系人。</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第十二条  </w:t>
      </w:r>
      <w:r>
        <w:rPr>
          <w:rFonts w:hint="eastAsia" w:ascii="仿宋" w:hAnsi="仿宋" w:eastAsia="仿宋" w:cs="仿宋"/>
          <w:sz w:val="32"/>
          <w:szCs w:val="32"/>
        </w:rPr>
        <w:t>初审</w:t>
      </w:r>
    </w:p>
    <w:p>
      <w:pPr>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评选工作办公室对申报企业提交的材料进行初步资格审查认定，出具资料审查意见表。</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第十三条  </w:t>
      </w:r>
      <w:r>
        <w:rPr>
          <w:rFonts w:hint="eastAsia" w:ascii="仿宋" w:hAnsi="仿宋" w:eastAsia="仿宋" w:cs="仿宋"/>
          <w:sz w:val="32"/>
          <w:szCs w:val="32"/>
        </w:rPr>
        <w:t>现场考察评审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对资格审查通过的企业，评选工作办公室对申报单位的材料进行汇总，在规定日期内，评审专家组对申报单位进行现场考察评审。</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第十四条  </w:t>
      </w:r>
      <w:r>
        <w:rPr>
          <w:rFonts w:hint="eastAsia" w:ascii="仿宋" w:hAnsi="仿宋" w:eastAsia="仿宋" w:cs="仿宋"/>
          <w:sz w:val="32"/>
          <w:szCs w:val="32"/>
        </w:rPr>
        <w:t>评审结论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中国绿色铸造企业按综合评价分值对应“中国绿色铸造试点企业”、“中国绿色铸造企业”、“中国绿色铸造示范企业”三个等级，评审委员会结合现场考察情况，对企业出具评审结论。评选工作办公室根据评审结论确定获得“荣誉称号”名单。</w:t>
      </w:r>
    </w:p>
    <w:p>
      <w:pPr>
        <w:spacing w:line="360" w:lineRule="auto"/>
        <w:ind w:firstLine="643" w:firstLineChars="200"/>
        <w:rPr>
          <w:rFonts w:ascii="仿宋" w:hAnsi="仿宋" w:eastAsia="仿宋" w:cs="仿宋"/>
          <w:sz w:val="32"/>
          <w:szCs w:val="32"/>
        </w:rPr>
      </w:pPr>
      <w:bookmarkStart w:id="2" w:name="OLE_LINK25"/>
      <w:bookmarkStart w:id="3" w:name="OLE_LINK24"/>
      <w:r>
        <w:rPr>
          <w:rStyle w:val="15"/>
          <w:rFonts w:hint="eastAsia" w:ascii="仿宋" w:hAnsi="仿宋" w:eastAsia="仿宋" w:cs="仿宋"/>
          <w:sz w:val="32"/>
        </w:rPr>
        <w:t xml:space="preserve">第十五条  </w:t>
      </w:r>
      <w:r>
        <w:rPr>
          <w:rFonts w:hint="eastAsia" w:ascii="仿宋" w:hAnsi="仿宋" w:eastAsia="仿宋" w:cs="仿宋"/>
          <w:sz w:val="32"/>
          <w:szCs w:val="32"/>
        </w:rPr>
        <w:t>公示公告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评选工作办公室对确定的“荣誉称号”名单进行公示，广泛征求意见，受理咨询和投诉。公示无异议后，报表彰活动领导小组，最终批准通过，由《铸造工程》杂志社发布公告。</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第十六条  </w:t>
      </w:r>
      <w:r>
        <w:rPr>
          <w:rFonts w:hint="eastAsia" w:ascii="仿宋" w:hAnsi="仿宋" w:eastAsia="仿宋" w:cs="仿宋"/>
          <w:sz w:val="32"/>
          <w:szCs w:val="32"/>
        </w:rPr>
        <w:t>授牌</w:t>
      </w:r>
    </w:p>
    <w:p>
      <w:pPr>
        <w:spacing w:line="360" w:lineRule="auto"/>
        <w:ind w:firstLine="640" w:firstLineChars="200"/>
        <w:rPr>
          <w:rFonts w:ascii="仿宋" w:hAnsi="仿宋" w:eastAsia="仿宋" w:cs="仿宋"/>
          <w:sz w:val="32"/>
          <w:szCs w:val="32"/>
        </w:rPr>
      </w:pPr>
      <w:r>
        <w:rPr>
          <w:rFonts w:hint="eastAsia" w:ascii="仿宋" w:hAnsi="仿宋" w:eastAsia="仿宋" w:cs="仿宋"/>
          <w:kern w:val="0"/>
          <w:sz w:val="32"/>
          <w:szCs w:val="32"/>
        </w:rPr>
        <w:t>评为</w:t>
      </w:r>
      <w:r>
        <w:rPr>
          <w:rFonts w:hint="eastAsia" w:ascii="仿宋" w:hAnsi="仿宋" w:eastAsia="仿宋" w:cs="仿宋"/>
          <w:sz w:val="32"/>
          <w:szCs w:val="32"/>
        </w:rPr>
        <w:t>《中国绿色铸造企业》</w:t>
      </w:r>
      <w:r>
        <w:rPr>
          <w:rFonts w:hint="eastAsia" w:ascii="仿宋" w:hAnsi="仿宋" w:eastAsia="仿宋" w:cs="仿宋"/>
          <w:kern w:val="0"/>
          <w:sz w:val="32"/>
          <w:szCs w:val="32"/>
        </w:rPr>
        <w:t>的企业，将在</w:t>
      </w:r>
      <w:r>
        <w:rPr>
          <w:rFonts w:hint="eastAsia" w:ascii="仿宋" w:hAnsi="仿宋" w:eastAsia="仿宋" w:cs="仿宋"/>
          <w:sz w:val="32"/>
          <w:szCs w:val="32"/>
        </w:rPr>
        <w:t>当年重要会议期间举行授牌仪式。</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第十七条  </w:t>
      </w:r>
      <w:r>
        <w:rPr>
          <w:rFonts w:hint="eastAsia" w:ascii="仿宋" w:hAnsi="仿宋" w:eastAsia="仿宋" w:cs="仿宋"/>
          <w:sz w:val="32"/>
          <w:szCs w:val="32"/>
        </w:rPr>
        <w:t>公布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获得《中国绿色铸造企业》荣誉称号</w:t>
      </w:r>
      <w:r>
        <w:rPr>
          <w:rFonts w:hint="eastAsia" w:ascii="仿宋" w:hAnsi="仿宋" w:eastAsia="仿宋" w:cs="仿宋"/>
          <w:kern w:val="0"/>
          <w:sz w:val="32"/>
          <w:szCs w:val="32"/>
        </w:rPr>
        <w:t>的企业</w:t>
      </w:r>
      <w:r>
        <w:rPr>
          <w:rFonts w:hint="eastAsia" w:ascii="仿宋" w:hAnsi="仿宋" w:eastAsia="仿宋" w:cs="仿宋"/>
          <w:sz w:val="32"/>
          <w:szCs w:val="32"/>
        </w:rPr>
        <w:t>将在《铸造工程》、铸造头条等媒体予以公布。</w:t>
      </w:r>
    </w:p>
    <w:p>
      <w:pPr>
        <w:pStyle w:val="2"/>
        <w:jc w:val="left"/>
        <w:rPr>
          <w:rFonts w:ascii="仿宋" w:hAnsi="仿宋" w:eastAsia="仿宋" w:cs="仿宋"/>
          <w:sz w:val="32"/>
        </w:rPr>
      </w:pPr>
      <w:r>
        <w:rPr>
          <w:rFonts w:hint="eastAsia" w:ascii="仿宋" w:hAnsi="仿宋" w:eastAsia="仿宋" w:cs="仿宋"/>
          <w:sz w:val="32"/>
        </w:rPr>
        <w:t>第五章  管理与服务</w:t>
      </w:r>
    </w:p>
    <w:p>
      <w:pPr>
        <w:spacing w:line="360" w:lineRule="auto"/>
        <w:ind w:firstLine="643" w:firstLineChars="200"/>
        <w:rPr>
          <w:rFonts w:ascii="仿宋" w:hAnsi="仿宋" w:eastAsia="仿宋" w:cs="仿宋"/>
          <w:sz w:val="32"/>
          <w:szCs w:val="32"/>
          <w:highlight w:val="yellow"/>
        </w:rPr>
      </w:pPr>
      <w:r>
        <w:rPr>
          <w:rStyle w:val="15"/>
          <w:rFonts w:hint="eastAsia" w:ascii="仿宋" w:hAnsi="仿宋" w:eastAsia="仿宋" w:cs="仿宋"/>
          <w:sz w:val="32"/>
        </w:rPr>
        <w:t xml:space="preserve">第十八条  </w:t>
      </w:r>
      <w:r>
        <w:rPr>
          <w:rFonts w:hint="eastAsia" w:ascii="仿宋" w:hAnsi="仿宋" w:eastAsia="仿宋" w:cs="仿宋"/>
          <w:sz w:val="32"/>
          <w:szCs w:val="32"/>
        </w:rPr>
        <w:t>评选活动每二年开展一次，遵循企业自愿参与原则。</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第十九条  </w:t>
      </w:r>
      <w:r>
        <w:rPr>
          <w:rFonts w:hint="eastAsia" w:ascii="仿宋" w:hAnsi="仿宋" w:eastAsia="仿宋" w:cs="仿宋"/>
          <w:sz w:val="32"/>
          <w:szCs w:val="32"/>
        </w:rPr>
        <w:t>《中国绿色铸造企业》荣誉称号有效期为四年。有效期满后，需重新申报复核。</w:t>
      </w:r>
    </w:p>
    <w:p>
      <w:pPr>
        <w:spacing w:line="360" w:lineRule="auto"/>
        <w:ind w:firstLine="643" w:firstLineChars="200"/>
        <w:rPr>
          <w:rFonts w:ascii="仿宋" w:hAnsi="仿宋" w:eastAsia="仿宋" w:cs="仿宋"/>
          <w:kern w:val="0"/>
          <w:sz w:val="32"/>
          <w:szCs w:val="32"/>
        </w:rPr>
      </w:pPr>
      <w:r>
        <w:rPr>
          <w:rStyle w:val="15"/>
          <w:rFonts w:hint="eastAsia" w:ascii="仿宋" w:hAnsi="仿宋" w:eastAsia="仿宋" w:cs="仿宋"/>
          <w:sz w:val="32"/>
        </w:rPr>
        <w:t xml:space="preserve">第二十条  </w:t>
      </w:r>
      <w:r>
        <w:rPr>
          <w:rFonts w:hint="eastAsia" w:ascii="仿宋" w:hAnsi="仿宋" w:eastAsia="仿宋" w:cs="仿宋"/>
          <w:kern w:val="0"/>
          <w:sz w:val="32"/>
          <w:szCs w:val="32"/>
        </w:rPr>
        <w:t>在荣誉称号有效期内，评选工作办公室对已获得荣誉称号的单位实施动态管理。</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年度审查评估：获得荣誉的企业自授牌之日起，每年3月份前提交本单位发展实际状况报告至评选工作办公室联系人。</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sz w:val="32"/>
          <w:szCs w:val="32"/>
        </w:rPr>
        <w:t>有效期满复核：将结合企业年度审核评估结果，</w:t>
      </w:r>
      <w:r>
        <w:rPr>
          <w:rFonts w:hint="eastAsia" w:ascii="仿宋" w:hAnsi="仿宋" w:eastAsia="仿宋" w:cs="仿宋"/>
          <w:kern w:val="0"/>
          <w:sz w:val="32"/>
          <w:szCs w:val="32"/>
        </w:rPr>
        <w:t>进行复核。</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评估通过或升级的企业，可享有《中国绿色铸造企业》荣誉称号；未通过评估的企业，将取消其称号。评估和/或复核结果在《铸造工程》杂志公布。</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 xml:space="preserve">第二十一条  </w:t>
      </w:r>
      <w:r>
        <w:rPr>
          <w:rFonts w:hint="eastAsia" w:ascii="仿宋" w:hAnsi="仿宋" w:eastAsia="仿宋" w:cs="仿宋"/>
          <w:sz w:val="32"/>
          <w:szCs w:val="32"/>
        </w:rPr>
        <w:t>企业有下列情形之一的，撤销其《中国绿色铸造企业》称号，收回证书和牌匾，三年内取消参加评选活动资格。</w:t>
      </w:r>
    </w:p>
    <w:p>
      <w:pPr>
        <w:pStyle w:val="6"/>
        <w:spacing w:before="0" w:beforeAutospacing="0" w:after="0" w:afterAutospacing="0" w:line="360" w:lineRule="auto"/>
        <w:ind w:firstLine="640" w:firstLineChars="200"/>
        <w:jc w:val="both"/>
        <w:rPr>
          <w:rFonts w:hint="default" w:ascii="仿宋" w:hAnsi="仿宋" w:eastAsia="仿宋" w:cs="仿宋"/>
          <w:color w:val="auto"/>
          <w:kern w:val="2"/>
          <w:sz w:val="32"/>
          <w:szCs w:val="32"/>
        </w:rPr>
      </w:pPr>
      <w:r>
        <w:rPr>
          <w:rFonts w:ascii="仿宋" w:hAnsi="仿宋" w:eastAsia="仿宋" w:cs="仿宋"/>
          <w:color w:val="auto"/>
          <w:kern w:val="2"/>
          <w:sz w:val="32"/>
          <w:szCs w:val="32"/>
        </w:rPr>
        <w:t>1.有弄虚作假行为的；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2.偷税、骗税、抗税和逃避追缴欠税；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3.有仲裁机构裁定合同违约记录；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4.发生重大安全生产事故和重大环境污染事故；</w:t>
      </w:r>
    </w:p>
    <w:p>
      <w:pPr>
        <w:pStyle w:val="6"/>
        <w:spacing w:before="0" w:beforeAutospacing="0" w:after="0" w:afterAutospacing="0" w:line="360" w:lineRule="auto"/>
        <w:ind w:firstLine="640" w:firstLineChars="200"/>
        <w:jc w:val="both"/>
        <w:rPr>
          <w:rFonts w:hint="default" w:ascii="仿宋" w:hAnsi="仿宋" w:eastAsia="仿宋" w:cs="仿宋"/>
          <w:color w:val="auto"/>
          <w:kern w:val="2"/>
          <w:sz w:val="32"/>
          <w:szCs w:val="32"/>
        </w:rPr>
      </w:pPr>
      <w:r>
        <w:rPr>
          <w:rFonts w:ascii="仿宋" w:hAnsi="仿宋" w:eastAsia="仿宋" w:cs="仿宋"/>
          <w:color w:val="auto"/>
          <w:kern w:val="2"/>
          <w:sz w:val="32"/>
          <w:szCs w:val="32"/>
        </w:rPr>
        <w:t>5.生产经营出现问题，不能履行企业责任的；</w:t>
      </w:r>
    </w:p>
    <w:p>
      <w:pPr>
        <w:pStyle w:val="6"/>
        <w:spacing w:before="0" w:beforeAutospacing="0" w:after="0" w:afterAutospacing="0" w:line="360" w:lineRule="auto"/>
        <w:ind w:firstLine="640" w:firstLineChars="200"/>
        <w:jc w:val="both"/>
        <w:rPr>
          <w:rFonts w:hint="default" w:ascii="仿宋" w:hAnsi="仿宋" w:eastAsia="仿宋" w:cs="仿宋"/>
          <w:color w:val="auto"/>
          <w:kern w:val="2"/>
          <w:sz w:val="32"/>
          <w:szCs w:val="32"/>
        </w:rPr>
      </w:pPr>
      <w:r>
        <w:rPr>
          <w:rFonts w:ascii="仿宋" w:hAnsi="仿宋" w:eastAsia="仿宋" w:cs="仿宋"/>
          <w:color w:val="auto"/>
          <w:kern w:val="2"/>
          <w:sz w:val="32"/>
          <w:szCs w:val="32"/>
        </w:rPr>
        <w:t>6.有违反法律法规行为的。</w:t>
      </w:r>
    </w:p>
    <w:p>
      <w:pPr>
        <w:pStyle w:val="6"/>
        <w:spacing w:before="0" w:beforeAutospacing="0" w:after="0" w:afterAutospacing="0" w:line="360" w:lineRule="auto"/>
        <w:ind w:firstLine="643" w:firstLineChars="200"/>
        <w:rPr>
          <w:rFonts w:hint="default" w:ascii="仿宋" w:hAnsi="仿宋" w:eastAsia="仿宋" w:cs="仿宋"/>
          <w:color w:val="auto"/>
          <w:sz w:val="32"/>
          <w:szCs w:val="32"/>
        </w:rPr>
      </w:pPr>
      <w:r>
        <w:rPr>
          <w:rStyle w:val="15"/>
          <w:rFonts w:ascii="仿宋" w:hAnsi="仿宋" w:eastAsia="仿宋" w:cs="仿宋"/>
          <w:color w:val="auto"/>
          <w:sz w:val="32"/>
        </w:rPr>
        <w:t xml:space="preserve">第二十二条  </w:t>
      </w:r>
      <w:r>
        <w:rPr>
          <w:rFonts w:ascii="仿宋" w:hAnsi="仿宋" w:eastAsia="仿宋" w:cs="仿宋"/>
          <w:color w:val="auto"/>
          <w:sz w:val="32"/>
          <w:szCs w:val="32"/>
        </w:rPr>
        <w:t>获得《中国绿色铸造企业》称号的企业应在国家法律规定范围内合法使用该称号。</w:t>
      </w:r>
    </w:p>
    <w:p>
      <w:pPr>
        <w:pStyle w:val="6"/>
        <w:spacing w:before="0" w:beforeAutospacing="0" w:after="0" w:afterAutospacing="0" w:line="360" w:lineRule="auto"/>
        <w:ind w:firstLine="643" w:firstLineChars="200"/>
        <w:jc w:val="both"/>
        <w:rPr>
          <w:rFonts w:hint="default" w:ascii="仿宋" w:hAnsi="仿宋" w:eastAsia="仿宋" w:cs="仿宋"/>
          <w:color w:val="auto"/>
          <w:kern w:val="2"/>
          <w:sz w:val="32"/>
          <w:szCs w:val="32"/>
        </w:rPr>
      </w:pPr>
      <w:r>
        <w:rPr>
          <w:rStyle w:val="15"/>
          <w:rFonts w:ascii="仿宋" w:hAnsi="仿宋" w:eastAsia="仿宋" w:cs="仿宋"/>
          <w:color w:val="auto"/>
          <w:sz w:val="32"/>
        </w:rPr>
        <w:t xml:space="preserve">第二十三条  </w:t>
      </w:r>
      <w:r>
        <w:rPr>
          <w:rFonts w:ascii="仿宋" w:hAnsi="仿宋" w:eastAsia="仿宋" w:cs="仿宋"/>
          <w:color w:val="auto"/>
          <w:sz w:val="32"/>
          <w:szCs w:val="32"/>
        </w:rPr>
        <w:t>获得《中国绿色铸造企业》称号的企业</w:t>
      </w:r>
      <w:r>
        <w:rPr>
          <w:rFonts w:ascii="仿宋" w:hAnsi="仿宋" w:eastAsia="仿宋" w:cs="仿宋"/>
          <w:color w:val="auto"/>
          <w:kern w:val="2"/>
          <w:sz w:val="32"/>
          <w:szCs w:val="32"/>
        </w:rPr>
        <w:t>，优先安排参加行业的国内外展销、企业培训、信息发布、典型宣传和项目支持等服务。</w:t>
      </w:r>
    </w:p>
    <w:bookmarkEnd w:id="2"/>
    <w:bookmarkEnd w:id="3"/>
    <w:p>
      <w:pPr>
        <w:pStyle w:val="2"/>
        <w:spacing w:line="360" w:lineRule="auto"/>
        <w:jc w:val="left"/>
        <w:rPr>
          <w:rFonts w:ascii="仿宋" w:hAnsi="仿宋" w:eastAsia="仿宋" w:cs="仿宋"/>
          <w:sz w:val="32"/>
        </w:rPr>
      </w:pPr>
      <w:r>
        <w:rPr>
          <w:rFonts w:hint="eastAsia" w:ascii="仿宋" w:hAnsi="仿宋" w:eastAsia="仿宋" w:cs="仿宋"/>
          <w:sz w:val="32"/>
        </w:rPr>
        <w:t>第六章  附则</w:t>
      </w:r>
    </w:p>
    <w:p>
      <w:pPr>
        <w:spacing w:line="360" w:lineRule="auto"/>
        <w:ind w:firstLine="643" w:firstLineChars="200"/>
        <w:rPr>
          <w:rFonts w:ascii="仿宋" w:hAnsi="仿宋" w:eastAsia="仿宋" w:cs="仿宋"/>
          <w:sz w:val="32"/>
          <w:szCs w:val="32"/>
        </w:rPr>
      </w:pPr>
      <w:r>
        <w:rPr>
          <w:rStyle w:val="15"/>
          <w:rFonts w:hint="eastAsia" w:ascii="仿宋" w:hAnsi="仿宋" w:eastAsia="仿宋" w:cs="仿宋"/>
          <w:sz w:val="32"/>
        </w:rPr>
        <w:t>第二十</w:t>
      </w:r>
      <w:r>
        <w:rPr>
          <w:rFonts w:hint="eastAsia" w:ascii="仿宋" w:hAnsi="仿宋" w:eastAsia="仿宋" w:cs="仿宋"/>
          <w:b/>
          <w:sz w:val="32"/>
          <w:szCs w:val="32"/>
        </w:rPr>
        <w:t>四</w:t>
      </w:r>
      <w:r>
        <w:rPr>
          <w:rStyle w:val="15"/>
          <w:rFonts w:hint="eastAsia" w:ascii="仿宋" w:hAnsi="仿宋" w:eastAsia="仿宋" w:cs="仿宋"/>
          <w:sz w:val="32"/>
        </w:rPr>
        <w:t xml:space="preserve">条  </w:t>
      </w:r>
      <w:r>
        <w:rPr>
          <w:rFonts w:hint="eastAsia" w:ascii="仿宋" w:hAnsi="仿宋" w:eastAsia="仿宋" w:cs="仿宋"/>
          <w:sz w:val="32"/>
          <w:szCs w:val="32"/>
        </w:rPr>
        <w:t>本办法由《铸造工程》杂志社负责解释。</w:t>
      </w:r>
    </w:p>
    <w:p>
      <w:pPr>
        <w:widowControl/>
        <w:ind w:firstLine="643" w:firstLineChars="200"/>
        <w:jc w:val="left"/>
        <w:rPr>
          <w:rFonts w:ascii="宋体" w:hAnsi="宋体"/>
          <w:sz w:val="28"/>
          <w:szCs w:val="28"/>
        </w:rPr>
      </w:pPr>
      <w:r>
        <w:rPr>
          <w:rFonts w:hint="eastAsia" w:ascii="仿宋" w:hAnsi="仿宋" w:eastAsia="仿宋" w:cs="仿宋"/>
          <w:b/>
          <w:sz w:val="32"/>
          <w:szCs w:val="32"/>
        </w:rPr>
        <w:t>第二十五条</w:t>
      </w:r>
      <w:r>
        <w:rPr>
          <w:rFonts w:hint="eastAsia" w:ascii="仿宋" w:hAnsi="仿宋" w:eastAsia="仿宋" w:cs="仿宋"/>
          <w:sz w:val="32"/>
          <w:szCs w:val="32"/>
        </w:rPr>
        <w:t xml:space="preserve">  本办法自公布之日起实行。</w:t>
      </w:r>
    </w:p>
    <w:p>
      <w:pPr>
        <w:rPr>
          <w:rFonts w:ascii="黑体" w:hAnsi="宋体" w:eastAsia="黑体"/>
          <w:bCs/>
          <w:spacing w:val="30"/>
          <w:sz w:val="32"/>
          <w:szCs w:val="32"/>
        </w:rPr>
      </w:pPr>
      <w:r>
        <w:rPr>
          <w:rFonts w:hint="eastAsia" w:ascii="宋体" w:hAnsi="宋体"/>
          <w:sz w:val="28"/>
          <w:szCs w:val="28"/>
        </w:rPr>
        <w:br w:type="page"/>
      </w:r>
    </w:p>
    <w:p>
      <w:pPr>
        <w:jc w:val="left"/>
        <w:rPr>
          <w:rFonts w:ascii="黑体" w:hAnsi="黑体" w:eastAsia="黑体"/>
          <w:sz w:val="32"/>
          <w:szCs w:val="32"/>
        </w:rPr>
      </w:pPr>
      <w:r>
        <w:rPr>
          <w:rFonts w:hint="eastAsia" w:ascii="黑体" w:hAnsi="黑体" w:eastAsia="黑体"/>
          <w:sz w:val="32"/>
          <w:szCs w:val="32"/>
        </w:rPr>
        <w:t>附件2</w:t>
      </w:r>
    </w:p>
    <w:p>
      <w:pPr>
        <w:jc w:val="center"/>
        <w:rPr>
          <w:rFonts w:ascii="黑体" w:hAnsi="宋体" w:eastAsia="黑体"/>
          <w:bCs/>
          <w:spacing w:val="30"/>
          <w:sz w:val="52"/>
          <w:szCs w:val="52"/>
        </w:rPr>
      </w:pPr>
    </w:p>
    <w:p>
      <w:pPr>
        <w:jc w:val="center"/>
        <w:rPr>
          <w:rFonts w:ascii="黑体" w:hAnsi="宋体" w:eastAsia="黑体"/>
          <w:bCs/>
          <w:spacing w:val="30"/>
          <w:sz w:val="52"/>
          <w:szCs w:val="52"/>
        </w:rPr>
      </w:pPr>
    </w:p>
    <w:p>
      <w:pPr>
        <w:jc w:val="center"/>
        <w:rPr>
          <w:rFonts w:ascii="方正小标宋简体" w:hAnsi="宋体" w:eastAsia="方正小标宋简体"/>
          <w:bCs/>
          <w:spacing w:val="40"/>
          <w:sz w:val="48"/>
          <w:szCs w:val="48"/>
        </w:rPr>
      </w:pPr>
      <w:r>
        <w:rPr>
          <w:rFonts w:hint="eastAsia" w:ascii="方正小标宋简体" w:hAnsi="宋体" w:eastAsia="方正小标宋简体"/>
          <w:bCs/>
          <w:spacing w:val="30"/>
          <w:sz w:val="48"/>
          <w:szCs w:val="48"/>
        </w:rPr>
        <w:t>中国绿色铸造企业申请书</w:t>
      </w: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spacing w:line="1200" w:lineRule="exact"/>
        <w:ind w:firstLine="1120" w:firstLineChars="350"/>
        <w:rPr>
          <w:rFonts w:ascii="黑体" w:hAnsi="宋体" w:eastAsia="黑体"/>
          <w:sz w:val="32"/>
          <w:szCs w:val="32"/>
          <w:u w:val="single"/>
        </w:rPr>
      </w:pPr>
      <w:r>
        <w:rPr>
          <w:rFonts w:hint="eastAsia" w:ascii="黑体" w:hAnsi="宋体" w:eastAsia="黑体"/>
          <w:sz w:val="32"/>
          <w:szCs w:val="32"/>
        </w:rPr>
        <w:t>申请单位：（加盖单位公章）</w:t>
      </w:r>
    </w:p>
    <w:p>
      <w:pPr>
        <w:spacing w:line="1200" w:lineRule="exact"/>
        <w:ind w:firstLine="1120" w:firstLineChars="350"/>
        <w:rPr>
          <w:rFonts w:ascii="黑体" w:hAnsi="宋体" w:eastAsia="黑体"/>
          <w:sz w:val="32"/>
          <w:szCs w:val="32"/>
          <w:u w:val="single"/>
        </w:rPr>
      </w:pPr>
      <w:r>
        <w:rPr>
          <w:rFonts w:hint="eastAsia" w:ascii="黑体" w:hAnsi="宋体" w:eastAsia="黑体"/>
          <w:sz w:val="32"/>
          <w:szCs w:val="32"/>
        </w:rPr>
        <w:t xml:space="preserve">申请时间： </w:t>
      </w:r>
    </w:p>
    <w:p>
      <w:pPr>
        <w:spacing w:line="1200" w:lineRule="exact"/>
        <w:ind w:firstLine="1120" w:firstLineChars="350"/>
        <w:rPr>
          <w:rFonts w:ascii="黑体" w:hAnsi="宋体" w:eastAsia="黑体"/>
          <w:sz w:val="32"/>
          <w:szCs w:val="32"/>
          <w:u w:val="single"/>
        </w:rPr>
      </w:pPr>
      <w:r>
        <w:rPr>
          <w:rFonts w:hint="eastAsia" w:ascii="黑体" w:hAnsi="宋体" w:eastAsia="黑体"/>
          <w:sz w:val="32"/>
          <w:szCs w:val="32"/>
        </w:rPr>
        <w:t xml:space="preserve">联系人： </w:t>
      </w:r>
    </w:p>
    <w:p>
      <w:pPr>
        <w:spacing w:line="1200" w:lineRule="exact"/>
        <w:ind w:firstLine="1120" w:firstLineChars="350"/>
        <w:rPr>
          <w:rFonts w:ascii="黑体" w:hAnsi="宋体" w:eastAsia="黑体"/>
          <w:sz w:val="32"/>
          <w:szCs w:val="32"/>
          <w:u w:val="single"/>
        </w:rPr>
      </w:pPr>
      <w:r>
        <w:rPr>
          <w:rFonts w:hint="eastAsia" w:ascii="黑体" w:hAnsi="宋体" w:eastAsia="黑体"/>
          <w:sz w:val="32"/>
          <w:szCs w:val="32"/>
        </w:rPr>
        <w:t xml:space="preserve">联系方式： </w:t>
      </w:r>
    </w:p>
    <w:p>
      <w:pPr>
        <w:widowControl/>
        <w:jc w:val="left"/>
      </w:pPr>
      <w:r>
        <w:br w:type="page"/>
      </w:r>
    </w:p>
    <w:p>
      <w:pPr>
        <w:spacing w:line="400" w:lineRule="exact"/>
        <w:jc w:val="center"/>
        <w:rPr>
          <w:rFonts w:ascii="仿宋_GB2312" w:eastAsia="仿宋_GB2312"/>
          <w:b/>
          <w:color w:val="000000"/>
          <w:sz w:val="36"/>
          <w:szCs w:val="36"/>
        </w:rPr>
      </w:pPr>
    </w:p>
    <w:p>
      <w:pPr>
        <w:spacing w:line="400" w:lineRule="exact"/>
        <w:jc w:val="center"/>
        <w:rPr>
          <w:rFonts w:ascii="仿宋_GB2312" w:eastAsia="仿宋_GB2312"/>
          <w:b/>
          <w:color w:val="000000"/>
          <w:sz w:val="32"/>
          <w:szCs w:val="32"/>
        </w:rPr>
      </w:pPr>
      <w:r>
        <w:rPr>
          <w:rFonts w:hint="eastAsia" w:ascii="仿宋_GB2312" w:eastAsia="仿宋_GB2312"/>
          <w:b/>
          <w:color w:val="000000"/>
          <w:sz w:val="32"/>
          <w:szCs w:val="32"/>
        </w:rPr>
        <w:t>填 写 说 明</w:t>
      </w:r>
    </w:p>
    <w:p>
      <w:pPr>
        <w:spacing w:line="400" w:lineRule="exact"/>
        <w:jc w:val="center"/>
        <w:rPr>
          <w:rFonts w:ascii="仿宋_GB2312" w:eastAsia="仿宋_GB2312"/>
          <w:b/>
          <w:color w:val="000000"/>
          <w:sz w:val="30"/>
          <w:szCs w:val="30"/>
        </w:rPr>
      </w:pPr>
    </w:p>
    <w:p>
      <w:pPr>
        <w:pStyle w:val="14"/>
        <w:spacing w:before="156" w:beforeLines="50" w:after="156" w:afterLines="50" w:line="360" w:lineRule="auto"/>
        <w:ind w:left="420" w:firstLine="0" w:firstLineChars="0"/>
        <w:jc w:val="left"/>
        <w:rPr>
          <w:rFonts w:ascii="仿宋_GB2312" w:eastAsia="仿宋_GB2312"/>
          <w:color w:val="000000"/>
          <w:sz w:val="28"/>
          <w:szCs w:val="28"/>
        </w:rPr>
      </w:pPr>
      <w:r>
        <w:rPr>
          <w:rFonts w:hint="eastAsia" w:ascii="仿宋_GB2312" w:eastAsia="仿宋_GB2312"/>
          <w:color w:val="000000"/>
          <w:sz w:val="28"/>
          <w:szCs w:val="28"/>
        </w:rPr>
        <w:t>1.申请书分为两个表，表1为《中国绿色铸造企业基本信息登记表》，表2为《中国绿色铸造企业参评企业申报表》；</w:t>
      </w:r>
    </w:p>
    <w:p>
      <w:pPr>
        <w:pStyle w:val="14"/>
        <w:spacing w:before="156" w:beforeLines="50" w:after="156" w:afterLines="50" w:line="360" w:lineRule="auto"/>
        <w:ind w:left="420" w:firstLine="0" w:firstLineChars="0"/>
        <w:jc w:val="left"/>
        <w:rPr>
          <w:rFonts w:ascii="仿宋_GB2312" w:eastAsia="仿宋_GB2312"/>
          <w:color w:val="000000"/>
          <w:sz w:val="28"/>
          <w:szCs w:val="28"/>
        </w:rPr>
      </w:pPr>
      <w:r>
        <w:rPr>
          <w:rFonts w:hint="eastAsia" w:ascii="仿宋_GB2312" w:eastAsia="仿宋_GB2312"/>
          <w:color w:val="000000"/>
          <w:sz w:val="28"/>
          <w:szCs w:val="28"/>
        </w:rPr>
        <w:t>2.申报企业填写内容及提供资料须保证其真实完整无误；</w:t>
      </w:r>
    </w:p>
    <w:p>
      <w:pPr>
        <w:pStyle w:val="14"/>
        <w:spacing w:before="156" w:beforeLines="50" w:after="156" w:afterLines="50" w:line="360" w:lineRule="auto"/>
        <w:ind w:left="420" w:firstLine="0" w:firstLineChars="0"/>
        <w:jc w:val="left"/>
        <w:rPr>
          <w:rFonts w:ascii="仿宋_GB2312" w:eastAsia="仿宋_GB2312"/>
          <w:color w:val="000000"/>
          <w:sz w:val="28"/>
          <w:szCs w:val="28"/>
        </w:rPr>
      </w:pPr>
      <w:r>
        <w:rPr>
          <w:rFonts w:hint="eastAsia" w:ascii="仿宋_GB2312" w:eastAsia="仿宋_GB2312"/>
          <w:color w:val="000000"/>
          <w:sz w:val="28"/>
          <w:szCs w:val="28"/>
        </w:rPr>
        <w:t>3.申请书内各栏不得空项，无内容时须填“无”；</w:t>
      </w:r>
    </w:p>
    <w:p>
      <w:pPr>
        <w:pStyle w:val="14"/>
        <w:spacing w:before="156" w:beforeLines="50" w:after="156" w:afterLines="50" w:line="360" w:lineRule="auto"/>
        <w:ind w:left="420" w:firstLine="0" w:firstLineChars="0"/>
        <w:jc w:val="left"/>
        <w:rPr>
          <w:rFonts w:ascii="仿宋_GB2312" w:eastAsia="仿宋_GB2312"/>
          <w:color w:val="000000"/>
          <w:sz w:val="28"/>
          <w:szCs w:val="28"/>
        </w:rPr>
      </w:pPr>
      <w:r>
        <w:rPr>
          <w:rFonts w:hint="eastAsia" w:ascii="仿宋_GB2312" w:eastAsia="仿宋_GB2312"/>
          <w:color w:val="000000"/>
          <w:sz w:val="28"/>
          <w:szCs w:val="28"/>
        </w:rPr>
        <w:t>4.本表各栏如有填写不够处，请自行加栏或另附页，对于表2，需要添加附件时，请在备注栏“见附件”处以“■”进行标识；</w:t>
      </w:r>
    </w:p>
    <w:p>
      <w:pPr>
        <w:pStyle w:val="14"/>
        <w:spacing w:before="156" w:beforeLines="50" w:after="156" w:afterLines="50" w:line="360" w:lineRule="auto"/>
        <w:ind w:left="420" w:firstLine="0" w:firstLineChars="0"/>
        <w:jc w:val="left"/>
        <w:rPr>
          <w:rFonts w:ascii="仿宋_GB2312" w:eastAsia="仿宋_GB2312"/>
          <w:color w:val="000000"/>
          <w:sz w:val="28"/>
          <w:szCs w:val="28"/>
        </w:rPr>
      </w:pPr>
      <w:r>
        <w:rPr>
          <w:rFonts w:hint="eastAsia" w:ascii="仿宋_GB2312" w:eastAsia="仿宋_GB2312"/>
          <w:color w:val="000000"/>
          <w:sz w:val="28"/>
          <w:szCs w:val="28"/>
        </w:rPr>
        <w:t>5.提交方式：</w:t>
      </w:r>
    </w:p>
    <w:p>
      <w:pPr>
        <w:pStyle w:val="14"/>
        <w:numPr>
          <w:ilvl w:val="0"/>
          <w:numId w:val="1"/>
        </w:numPr>
        <w:spacing w:before="156" w:beforeLines="50" w:after="156" w:afterLines="50" w:line="360" w:lineRule="auto"/>
        <w:ind w:firstLine="560" w:firstLineChars="0"/>
        <w:jc w:val="left"/>
        <w:rPr>
          <w:rFonts w:ascii="仿宋_GB2312" w:eastAsia="仿宋_GB2312"/>
          <w:color w:val="000000"/>
          <w:sz w:val="28"/>
          <w:szCs w:val="28"/>
        </w:rPr>
      </w:pPr>
      <w:r>
        <w:rPr>
          <w:rFonts w:hint="eastAsia" w:ascii="仿宋_GB2312" w:eastAsia="仿宋_GB2312"/>
          <w:color w:val="000000"/>
          <w:sz w:val="28"/>
          <w:szCs w:val="28"/>
        </w:rPr>
        <w:t>相关书面资料或光盘等附在此申请书后面，书面资料用A4纸打印并装订成册，一式一份，邮寄到联系人；</w:t>
      </w:r>
    </w:p>
    <w:p>
      <w:pPr>
        <w:pStyle w:val="14"/>
        <w:numPr>
          <w:ilvl w:val="0"/>
          <w:numId w:val="1"/>
        </w:numPr>
        <w:spacing w:before="156" w:beforeLines="50" w:after="156" w:afterLines="50" w:line="360" w:lineRule="auto"/>
        <w:ind w:firstLine="560" w:firstLineChars="0"/>
        <w:jc w:val="left"/>
        <w:rPr>
          <w:rFonts w:ascii="仿宋_GB2312" w:eastAsia="仿宋_GB2312"/>
          <w:color w:val="000000"/>
          <w:sz w:val="28"/>
          <w:szCs w:val="28"/>
        </w:rPr>
      </w:pPr>
      <w:r>
        <w:rPr>
          <w:rFonts w:hint="eastAsia" w:ascii="仿宋_GB2312" w:eastAsia="仿宋_GB2312"/>
          <w:color w:val="000000"/>
          <w:sz w:val="28"/>
          <w:szCs w:val="28"/>
        </w:rPr>
        <w:t>电子版须含申报书所有内容及生产现场视频，并发到联系人邮箱。</w:t>
      </w:r>
    </w:p>
    <w:p>
      <w:pPr>
        <w:widowControl/>
        <w:jc w:val="left"/>
        <w:rPr>
          <w:rFonts w:ascii="黑体" w:eastAsia="黑体"/>
          <w:b/>
          <w:sz w:val="28"/>
          <w:szCs w:val="28"/>
        </w:rPr>
      </w:pPr>
      <w:r>
        <w:rPr>
          <w:rFonts w:ascii="黑体" w:eastAsia="黑体"/>
          <w:b/>
          <w:sz w:val="28"/>
          <w:szCs w:val="28"/>
        </w:rPr>
        <w:br w:type="page"/>
      </w:r>
    </w:p>
    <w:p>
      <w:pPr>
        <w:jc w:val="left"/>
        <w:rPr>
          <w:rFonts w:ascii="黑体" w:hAnsi="黑体" w:eastAsia="黑体"/>
          <w:sz w:val="32"/>
          <w:szCs w:val="32"/>
        </w:rPr>
      </w:pPr>
      <w:r>
        <w:rPr>
          <w:rFonts w:hint="eastAsia" w:ascii="黑体" w:hAnsi="黑体" w:eastAsia="黑体"/>
          <w:sz w:val="32"/>
          <w:szCs w:val="32"/>
        </w:rPr>
        <w:t>表1</w:t>
      </w:r>
    </w:p>
    <w:p>
      <w:pPr>
        <w:snapToGrid w:val="0"/>
        <w:spacing w:line="360" w:lineRule="auto"/>
        <w:jc w:val="center"/>
        <w:rPr>
          <w:rFonts w:ascii="方正小标宋简体" w:hAnsi="仿宋" w:eastAsia="方正小标宋简体"/>
          <w:bCs/>
          <w:sz w:val="32"/>
          <w:szCs w:val="32"/>
        </w:rPr>
      </w:pPr>
      <w:r>
        <w:rPr>
          <w:rFonts w:hint="eastAsia" w:ascii="方正小标宋简体" w:hAnsi="仿宋" w:eastAsia="方正小标宋简体"/>
          <w:bCs/>
          <w:sz w:val="32"/>
          <w:szCs w:val="32"/>
        </w:rPr>
        <w:t>中国绿色铸造企业基本信息登记表</w:t>
      </w:r>
    </w:p>
    <w:tbl>
      <w:tblPr>
        <w:tblStyle w:val="7"/>
        <w:tblW w:w="500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276"/>
        <w:gridCol w:w="197"/>
        <w:gridCol w:w="795"/>
        <w:gridCol w:w="996"/>
        <w:gridCol w:w="145"/>
        <w:gridCol w:w="1019"/>
        <w:gridCol w:w="1051"/>
        <w:gridCol w:w="28"/>
        <w:gridCol w:w="971"/>
        <w:gridCol w:w="927"/>
        <w:gridCol w:w="767"/>
        <w:gridCol w:w="6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企业名称</w:t>
            </w:r>
          </w:p>
        </w:tc>
        <w:tc>
          <w:tcPr>
            <w:tcW w:w="2936" w:type="pct"/>
            <w:gridSpan w:val="8"/>
            <w:vAlign w:val="center"/>
          </w:tcPr>
          <w:p>
            <w:pPr>
              <w:autoSpaceDE w:val="0"/>
              <w:autoSpaceDN w:val="0"/>
              <w:jc w:val="center"/>
              <w:rPr>
                <w:rFonts w:ascii="仿宋" w:hAnsi="仿宋" w:eastAsia="仿宋" w:cs="仿宋"/>
                <w:kern w:val="0"/>
                <w:szCs w:val="21"/>
              </w:rPr>
            </w:pPr>
          </w:p>
        </w:tc>
        <w:tc>
          <w:tcPr>
            <w:tcW w:w="523"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企业性质</w:t>
            </w:r>
          </w:p>
        </w:tc>
        <w:tc>
          <w:tcPr>
            <w:tcW w:w="818" w:type="pct"/>
            <w:gridSpan w:val="2"/>
            <w:tcBorders>
              <w:right w:val="single" w:color="auto" w:sz="4" w:space="0"/>
            </w:tcBorders>
            <w:vAlign w:val="center"/>
          </w:tcPr>
          <w:p>
            <w:pPr>
              <w:autoSpaceDE w:val="0"/>
              <w:autoSpaceDN w:val="0"/>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通信地址</w:t>
            </w:r>
          </w:p>
        </w:tc>
        <w:tc>
          <w:tcPr>
            <w:tcW w:w="2936" w:type="pct"/>
            <w:gridSpan w:val="8"/>
            <w:tcBorders>
              <w:right w:val="single" w:color="auto" w:sz="4" w:space="0"/>
            </w:tcBorders>
            <w:vAlign w:val="center"/>
          </w:tcPr>
          <w:p>
            <w:pPr>
              <w:autoSpaceDE w:val="0"/>
              <w:autoSpaceDN w:val="0"/>
              <w:jc w:val="center"/>
              <w:rPr>
                <w:rFonts w:ascii="仿宋" w:hAnsi="仿宋" w:eastAsia="仿宋" w:cs="仿宋"/>
                <w:kern w:val="0"/>
                <w:szCs w:val="21"/>
              </w:rPr>
            </w:pPr>
          </w:p>
        </w:tc>
        <w:tc>
          <w:tcPr>
            <w:tcW w:w="523" w:type="pct"/>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kern w:val="0"/>
                <w:szCs w:val="21"/>
              </w:rPr>
              <w:t>企业网址</w:t>
            </w:r>
          </w:p>
        </w:tc>
        <w:tc>
          <w:tcPr>
            <w:tcW w:w="818" w:type="pct"/>
            <w:gridSpan w:val="2"/>
            <w:tcBorders>
              <w:right w:val="single" w:color="auto" w:sz="4" w:space="0"/>
            </w:tcBorders>
            <w:vAlign w:val="center"/>
          </w:tcPr>
          <w:p>
            <w:pPr>
              <w:autoSpaceDE w:val="0"/>
              <w:autoSpaceDN w:val="0"/>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企业法人</w:t>
            </w:r>
          </w:p>
        </w:tc>
        <w:tc>
          <w:tcPr>
            <w:tcW w:w="560"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p>
        </w:tc>
        <w:tc>
          <w:tcPr>
            <w:tcW w:w="643"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r>
              <w:rPr>
                <w:rFonts w:hint="eastAsia" w:ascii="仿宋" w:hAnsi="仿宋" w:eastAsia="仿宋" w:cs="仿宋"/>
                <w:kern w:val="0"/>
                <w:szCs w:val="21"/>
              </w:rPr>
              <w:t>手机</w:t>
            </w:r>
          </w:p>
        </w:tc>
        <w:tc>
          <w:tcPr>
            <w:tcW w:w="575" w:type="pct"/>
            <w:tcBorders>
              <w:right w:val="single" w:color="auto" w:sz="4" w:space="0"/>
            </w:tcBorders>
            <w:vAlign w:val="center"/>
          </w:tcPr>
          <w:p>
            <w:pPr>
              <w:autoSpaceDE w:val="0"/>
              <w:autoSpaceDN w:val="0"/>
              <w:jc w:val="center"/>
              <w:rPr>
                <w:rFonts w:ascii="仿宋" w:hAnsi="仿宋" w:eastAsia="仿宋" w:cs="仿宋"/>
                <w:kern w:val="0"/>
                <w:szCs w:val="21"/>
              </w:rPr>
            </w:pPr>
          </w:p>
        </w:tc>
        <w:tc>
          <w:tcPr>
            <w:tcW w:w="609" w:type="pct"/>
            <w:gridSpan w:val="2"/>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传真</w:t>
            </w:r>
          </w:p>
        </w:tc>
        <w:tc>
          <w:tcPr>
            <w:tcW w:w="548" w:type="pct"/>
            <w:tcBorders>
              <w:right w:val="single" w:color="auto" w:sz="4" w:space="0"/>
            </w:tcBorders>
            <w:vAlign w:val="center"/>
          </w:tcPr>
          <w:p>
            <w:pPr>
              <w:autoSpaceDE w:val="0"/>
              <w:autoSpaceDN w:val="0"/>
              <w:jc w:val="center"/>
              <w:rPr>
                <w:rFonts w:ascii="仿宋" w:hAnsi="仿宋" w:eastAsia="仿宋" w:cs="仿宋"/>
                <w:kern w:val="0"/>
                <w:szCs w:val="21"/>
              </w:rPr>
            </w:pPr>
          </w:p>
        </w:tc>
        <w:tc>
          <w:tcPr>
            <w:tcW w:w="523" w:type="pct"/>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E-mail</w:t>
            </w:r>
          </w:p>
        </w:tc>
        <w:tc>
          <w:tcPr>
            <w:tcW w:w="818" w:type="pct"/>
            <w:gridSpan w:val="2"/>
            <w:tcBorders>
              <w:right w:val="single" w:color="auto" w:sz="4" w:space="0"/>
            </w:tcBorders>
            <w:vAlign w:val="center"/>
          </w:tcPr>
          <w:p>
            <w:pPr>
              <w:autoSpaceDE w:val="0"/>
              <w:autoSpaceDN w:val="0"/>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kern w:val="0"/>
                <w:szCs w:val="21"/>
              </w:rPr>
              <w:t>指定联系人</w:t>
            </w:r>
          </w:p>
        </w:tc>
        <w:tc>
          <w:tcPr>
            <w:tcW w:w="560"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p>
        </w:tc>
        <w:tc>
          <w:tcPr>
            <w:tcW w:w="643"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r>
              <w:rPr>
                <w:rFonts w:hint="eastAsia" w:ascii="仿宋" w:hAnsi="仿宋" w:eastAsia="仿宋" w:cs="仿宋"/>
                <w:kern w:val="0"/>
                <w:szCs w:val="21"/>
              </w:rPr>
              <w:t>手机</w:t>
            </w:r>
          </w:p>
        </w:tc>
        <w:tc>
          <w:tcPr>
            <w:tcW w:w="575" w:type="pct"/>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p>
        </w:tc>
        <w:tc>
          <w:tcPr>
            <w:tcW w:w="609" w:type="pct"/>
            <w:gridSpan w:val="2"/>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kern w:val="0"/>
                <w:szCs w:val="21"/>
              </w:rPr>
              <w:t>职务</w:t>
            </w:r>
          </w:p>
        </w:tc>
        <w:tc>
          <w:tcPr>
            <w:tcW w:w="548" w:type="pct"/>
            <w:tcBorders>
              <w:right w:val="single" w:color="auto" w:sz="4" w:space="0"/>
            </w:tcBorders>
            <w:vAlign w:val="center"/>
          </w:tcPr>
          <w:p>
            <w:pPr>
              <w:autoSpaceDE w:val="0"/>
              <w:autoSpaceDN w:val="0"/>
              <w:jc w:val="center"/>
              <w:rPr>
                <w:rFonts w:ascii="仿宋" w:hAnsi="仿宋" w:eastAsia="仿宋" w:cs="仿宋"/>
                <w:kern w:val="0"/>
                <w:szCs w:val="21"/>
              </w:rPr>
            </w:pPr>
          </w:p>
        </w:tc>
        <w:tc>
          <w:tcPr>
            <w:tcW w:w="523" w:type="pct"/>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E-mail</w:t>
            </w:r>
          </w:p>
        </w:tc>
        <w:tc>
          <w:tcPr>
            <w:tcW w:w="818" w:type="pct"/>
            <w:gridSpan w:val="2"/>
            <w:tcBorders>
              <w:right w:val="single" w:color="auto" w:sz="4" w:space="0"/>
            </w:tcBorders>
            <w:vAlign w:val="center"/>
          </w:tcPr>
          <w:p>
            <w:pPr>
              <w:autoSpaceDE w:val="0"/>
              <w:autoSpaceDN w:val="0"/>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职工总数（人）</w:t>
            </w:r>
          </w:p>
        </w:tc>
        <w:tc>
          <w:tcPr>
            <w:tcW w:w="560"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p>
        </w:tc>
        <w:tc>
          <w:tcPr>
            <w:tcW w:w="643"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r>
              <w:rPr>
                <w:rFonts w:hint="eastAsia" w:ascii="仿宋" w:hAnsi="仿宋" w:eastAsia="仿宋" w:cs="仿宋"/>
                <w:color w:val="000000"/>
                <w:kern w:val="0"/>
                <w:szCs w:val="21"/>
              </w:rPr>
              <w:t>技术人员（人）</w:t>
            </w:r>
          </w:p>
        </w:tc>
        <w:tc>
          <w:tcPr>
            <w:tcW w:w="575" w:type="pct"/>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p>
        </w:tc>
        <w:tc>
          <w:tcPr>
            <w:tcW w:w="609" w:type="pct"/>
            <w:gridSpan w:val="2"/>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kern w:val="0"/>
                <w:szCs w:val="21"/>
              </w:rPr>
              <w:t>高级职称人数</w:t>
            </w:r>
          </w:p>
        </w:tc>
        <w:tc>
          <w:tcPr>
            <w:tcW w:w="548" w:type="pct"/>
            <w:tcBorders>
              <w:right w:val="single" w:color="auto" w:sz="4" w:space="0"/>
            </w:tcBorders>
            <w:vAlign w:val="center"/>
          </w:tcPr>
          <w:p>
            <w:pPr>
              <w:autoSpaceDE w:val="0"/>
              <w:autoSpaceDN w:val="0"/>
              <w:jc w:val="center"/>
              <w:rPr>
                <w:rFonts w:ascii="仿宋" w:hAnsi="仿宋" w:eastAsia="仿宋" w:cs="仿宋"/>
                <w:kern w:val="0"/>
                <w:szCs w:val="21"/>
              </w:rPr>
            </w:pPr>
          </w:p>
        </w:tc>
        <w:tc>
          <w:tcPr>
            <w:tcW w:w="52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中级职称人数</w:t>
            </w:r>
          </w:p>
        </w:tc>
        <w:tc>
          <w:tcPr>
            <w:tcW w:w="818" w:type="pct"/>
            <w:gridSpan w:val="2"/>
            <w:tcBorders>
              <w:right w:val="single" w:color="auto" w:sz="4" w:space="0"/>
            </w:tcBorders>
            <w:vAlign w:val="center"/>
          </w:tcPr>
          <w:p>
            <w:pPr>
              <w:autoSpaceDE w:val="0"/>
              <w:autoSpaceDN w:val="0"/>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是否为上市企业</w:t>
            </w:r>
          </w:p>
        </w:tc>
        <w:tc>
          <w:tcPr>
            <w:tcW w:w="1778" w:type="pct"/>
            <w:gridSpan w:val="5"/>
            <w:tcBorders>
              <w:right w:val="single" w:color="auto" w:sz="4" w:space="0"/>
            </w:tcBorders>
            <w:vAlign w:val="center"/>
          </w:tcPr>
          <w:p>
            <w:pPr>
              <w:autoSpaceDE w:val="0"/>
              <w:autoSpaceDN w:val="0"/>
              <w:rPr>
                <w:rFonts w:ascii="仿宋" w:hAnsi="仿宋" w:eastAsia="仿宋" w:cs="仿宋"/>
                <w:kern w:val="0"/>
                <w:szCs w:val="21"/>
              </w:rPr>
            </w:pPr>
            <w:r>
              <w:rPr>
                <w:rFonts w:hint="eastAsia" w:ascii="仿宋" w:hAnsi="仿宋" w:eastAsia="仿宋" w:cs="仿宋"/>
                <w:kern w:val="0"/>
                <w:szCs w:val="21"/>
              </w:rPr>
              <w:t xml:space="preserve">□是         股票代码：       </w:t>
            </w:r>
          </w:p>
          <w:p>
            <w:pPr>
              <w:autoSpaceDE w:val="0"/>
              <w:autoSpaceDN w:val="0"/>
              <w:rPr>
                <w:rFonts w:ascii="仿宋" w:hAnsi="仿宋" w:eastAsia="仿宋" w:cs="仿宋"/>
                <w:kern w:val="0"/>
                <w:szCs w:val="21"/>
              </w:rPr>
            </w:pPr>
            <w:r>
              <w:rPr>
                <w:rFonts w:hint="eastAsia" w:ascii="仿宋" w:hAnsi="仿宋" w:eastAsia="仿宋" w:cs="仿宋"/>
                <w:kern w:val="0"/>
                <w:szCs w:val="21"/>
              </w:rPr>
              <w:t>□否</w:t>
            </w:r>
          </w:p>
        </w:tc>
        <w:tc>
          <w:tcPr>
            <w:tcW w:w="1157" w:type="pct"/>
            <w:gridSpan w:val="3"/>
            <w:tcBorders>
              <w:right w:val="single" w:color="auto" w:sz="4" w:space="0"/>
            </w:tcBorders>
            <w:vAlign w:val="center"/>
          </w:tcPr>
          <w:p>
            <w:pPr>
              <w:autoSpaceDE w:val="0"/>
              <w:autoSpaceDN w:val="0"/>
              <w:ind w:firstLine="105" w:firstLineChars="50"/>
              <w:jc w:val="center"/>
              <w:rPr>
                <w:rFonts w:ascii="仿宋" w:hAnsi="仿宋" w:eastAsia="仿宋" w:cs="仿宋"/>
                <w:strike/>
                <w:kern w:val="0"/>
                <w:szCs w:val="21"/>
              </w:rPr>
            </w:pPr>
            <w:r>
              <w:rPr>
                <w:rFonts w:hint="eastAsia" w:ascii="仿宋" w:hAnsi="仿宋" w:eastAsia="仿宋" w:cs="仿宋"/>
                <w:color w:val="000000"/>
                <w:kern w:val="0"/>
                <w:szCs w:val="21"/>
              </w:rPr>
              <w:t>国家高新技术企业</w:t>
            </w:r>
          </w:p>
        </w:tc>
        <w:tc>
          <w:tcPr>
            <w:tcW w:w="1341" w:type="pct"/>
            <w:gridSpan w:val="3"/>
            <w:tcBorders>
              <w:right w:val="single" w:color="auto" w:sz="4" w:space="0"/>
            </w:tcBorders>
            <w:vAlign w:val="center"/>
          </w:tcPr>
          <w:p>
            <w:pPr>
              <w:autoSpaceDE w:val="0"/>
              <w:autoSpaceDN w:val="0"/>
              <w:jc w:val="center"/>
              <w:rPr>
                <w:rFonts w:ascii="仿宋" w:hAnsi="仿宋" w:eastAsia="仿宋" w:cs="仿宋"/>
                <w:strike/>
                <w:kern w:val="0"/>
                <w:szCs w:val="21"/>
              </w:rPr>
            </w:pPr>
            <w:r>
              <w:rPr>
                <w:rFonts w:hint="eastAsia" w:ascii="仿宋" w:hAnsi="仿宋" w:eastAsia="仿宋" w:cs="仿宋"/>
                <w:kern w:val="0"/>
                <w:szCs w:val="21"/>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主要铸件类别</w:t>
            </w:r>
          </w:p>
        </w:tc>
        <w:tc>
          <w:tcPr>
            <w:tcW w:w="4278" w:type="pct"/>
            <w:gridSpan w:val="11"/>
            <w:vAlign w:val="center"/>
          </w:tcPr>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（见后填报说明）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主要铸件名称</w:t>
            </w:r>
          </w:p>
        </w:tc>
        <w:tc>
          <w:tcPr>
            <w:tcW w:w="4278" w:type="pct"/>
            <w:gridSpan w:val="11"/>
            <w:vAlign w:val="center"/>
          </w:tcPr>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（见后填报说明）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铸件材质</w:t>
            </w:r>
          </w:p>
        </w:tc>
        <w:tc>
          <w:tcPr>
            <w:tcW w:w="4278" w:type="pct"/>
            <w:gridSpan w:val="11"/>
            <w:vAlign w:val="center"/>
          </w:tcPr>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（见后填报说明）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tcBorders>
              <w:bottom w:val="single" w:color="auto" w:sz="2"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铸造工艺</w:t>
            </w:r>
          </w:p>
        </w:tc>
        <w:tc>
          <w:tcPr>
            <w:tcW w:w="4278" w:type="pct"/>
            <w:gridSpan w:val="11"/>
            <w:vAlign w:val="center"/>
          </w:tcPr>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（见后填报说明）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tcBorders>
              <w:tl2br w:val="single" w:color="auto" w:sz="4" w:space="0"/>
            </w:tcBorders>
            <w:vAlign w:val="center"/>
          </w:tcPr>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 xml:space="preserve">      项目</w:t>
            </w:r>
          </w:p>
          <w:p>
            <w:pPr>
              <w:autoSpaceDE w:val="0"/>
              <w:autoSpaceDN w:val="0"/>
              <w:ind w:firstLine="105" w:firstLineChars="50"/>
              <w:rPr>
                <w:rFonts w:ascii="仿宋" w:hAnsi="仿宋" w:eastAsia="仿宋" w:cs="仿宋"/>
                <w:color w:val="000000"/>
                <w:kern w:val="0"/>
                <w:szCs w:val="21"/>
              </w:rPr>
            </w:pPr>
            <w:r>
              <w:rPr>
                <w:rFonts w:hint="eastAsia" w:ascii="仿宋" w:hAnsi="仿宋" w:eastAsia="仿宋" w:cs="仿宋"/>
                <w:color w:val="000000"/>
                <w:kern w:val="0"/>
                <w:szCs w:val="21"/>
              </w:rPr>
              <w:t>年度</w:t>
            </w:r>
          </w:p>
        </w:tc>
        <w:tc>
          <w:tcPr>
            <w:tcW w:w="560" w:type="pct"/>
            <w:gridSpan w:val="2"/>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铸件产量（万吨）</w:t>
            </w: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铸件销售量（万吨）</w:t>
            </w: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营业收入（万元）</w:t>
            </w: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纳税总额（万元）</w:t>
            </w:r>
          </w:p>
        </w:tc>
        <w:tc>
          <w:tcPr>
            <w:tcW w:w="563" w:type="pct"/>
            <w:gridSpan w:val="2"/>
            <w:tcBorders>
              <w:left w:val="single" w:color="auto" w:sz="4" w:space="0"/>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利润率（%）</w:t>
            </w:r>
          </w:p>
        </w:tc>
        <w:tc>
          <w:tcPr>
            <w:tcW w:w="523" w:type="pct"/>
            <w:tcBorders>
              <w:lef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color w:val="000000"/>
                <w:kern w:val="0"/>
                <w:szCs w:val="21"/>
              </w:rPr>
              <w:t>人均产值（万元/人.年）</w:t>
            </w:r>
          </w:p>
        </w:tc>
        <w:tc>
          <w:tcPr>
            <w:tcW w:w="818" w:type="pct"/>
            <w:gridSpan w:val="2"/>
            <w:vAlign w:val="center"/>
          </w:tcPr>
          <w:p>
            <w:pPr>
              <w:autoSpaceDE w:val="0"/>
              <w:autoSpaceDN w:val="0"/>
              <w:ind w:firstLine="105" w:firstLineChars="50"/>
              <w:jc w:val="center"/>
              <w:rPr>
                <w:rFonts w:ascii="仿宋" w:hAnsi="仿宋" w:eastAsia="仿宋" w:cs="仿宋"/>
                <w:color w:val="000000"/>
                <w:kern w:val="0"/>
                <w:szCs w:val="21"/>
              </w:rPr>
            </w:pPr>
            <w:r>
              <w:rPr>
                <w:rFonts w:hint="eastAsia" w:ascii="仿宋" w:hAnsi="仿宋" w:eastAsia="仿宋" w:cs="仿宋"/>
                <w:kern w:val="0"/>
                <w:szCs w:val="21"/>
              </w:rPr>
              <w:t>铸件综合废品率%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2019年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818" w:type="pct"/>
            <w:gridSpan w:val="2"/>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2020年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818" w:type="pct"/>
            <w:gridSpan w:val="2"/>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2021年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818" w:type="pct"/>
            <w:gridSpan w:val="2"/>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2022年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818" w:type="pct"/>
            <w:gridSpan w:val="2"/>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tcBorders>
              <w:tl2br w:val="single" w:color="auto" w:sz="4" w:space="0"/>
            </w:tcBorders>
            <w:vAlign w:val="center"/>
          </w:tcPr>
          <w:p>
            <w:pPr>
              <w:autoSpaceDE w:val="0"/>
              <w:autoSpaceDN w:val="0"/>
              <w:ind w:firstLine="315" w:firstLineChars="150"/>
              <w:rPr>
                <w:rFonts w:ascii="仿宋" w:hAnsi="仿宋" w:eastAsia="仿宋" w:cs="仿宋"/>
                <w:color w:val="000000"/>
                <w:kern w:val="0"/>
                <w:szCs w:val="21"/>
              </w:rPr>
            </w:pPr>
            <w:r>
              <w:rPr>
                <w:rFonts w:hint="eastAsia" w:ascii="仿宋" w:hAnsi="仿宋" w:eastAsia="仿宋" w:cs="仿宋"/>
                <w:color w:val="000000"/>
                <w:kern w:val="0"/>
                <w:szCs w:val="21"/>
              </w:rPr>
              <w:t>生产能耗</w:t>
            </w:r>
          </w:p>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年度</w:t>
            </w:r>
          </w:p>
        </w:tc>
        <w:tc>
          <w:tcPr>
            <w:tcW w:w="560" w:type="pct"/>
            <w:gridSpan w:val="2"/>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电力总耗</w:t>
            </w:r>
          </w:p>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（百万</w:t>
            </w:r>
            <w:r>
              <w:rPr>
                <w:rFonts w:hint="eastAsia" w:ascii="仿宋" w:hAnsi="仿宋" w:eastAsia="仿宋" w:cs="仿宋"/>
                <w:color w:val="333333"/>
                <w:szCs w:val="21"/>
                <w:shd w:val="clear" w:color="auto" w:fill="FFFFFF"/>
              </w:rPr>
              <w:t>kW‧h</w:t>
            </w:r>
            <w:r>
              <w:rPr>
                <w:rFonts w:hint="eastAsia" w:ascii="仿宋" w:hAnsi="仿宋" w:eastAsia="仿宋" w:cs="仿宋"/>
                <w:color w:val="000000"/>
                <w:kern w:val="0"/>
                <w:szCs w:val="21"/>
              </w:rPr>
              <w:t>）</w:t>
            </w: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熔炼（百万</w:t>
            </w:r>
            <w:r>
              <w:rPr>
                <w:rFonts w:hint="eastAsia" w:ascii="仿宋" w:hAnsi="仿宋" w:eastAsia="仿宋" w:cs="仿宋"/>
                <w:color w:val="333333"/>
                <w:szCs w:val="21"/>
                <w:shd w:val="clear" w:color="auto" w:fill="FFFFFF"/>
              </w:rPr>
              <w:t>kW‧h</w:t>
            </w:r>
            <w:r>
              <w:rPr>
                <w:rFonts w:hint="eastAsia" w:ascii="仿宋" w:hAnsi="仿宋" w:eastAsia="仿宋" w:cs="仿宋"/>
                <w:color w:val="000000"/>
                <w:kern w:val="0"/>
                <w:szCs w:val="21"/>
              </w:rPr>
              <w:t>）</w:t>
            </w: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造型（百万</w:t>
            </w:r>
            <w:r>
              <w:rPr>
                <w:rFonts w:hint="eastAsia" w:ascii="仿宋" w:hAnsi="仿宋" w:eastAsia="仿宋" w:cs="仿宋"/>
                <w:color w:val="333333"/>
                <w:szCs w:val="21"/>
                <w:shd w:val="clear" w:color="auto" w:fill="FFFFFF"/>
              </w:rPr>
              <w:t>kW‧h</w:t>
            </w:r>
            <w:r>
              <w:rPr>
                <w:rFonts w:hint="eastAsia" w:ascii="仿宋" w:hAnsi="仿宋" w:eastAsia="仿宋" w:cs="仿宋"/>
                <w:color w:val="000000"/>
                <w:kern w:val="0"/>
                <w:szCs w:val="21"/>
              </w:rPr>
              <w:t>）</w:t>
            </w: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清理（百万</w:t>
            </w:r>
            <w:r>
              <w:rPr>
                <w:rFonts w:hint="eastAsia" w:ascii="仿宋" w:hAnsi="仿宋" w:eastAsia="仿宋" w:cs="仿宋"/>
                <w:color w:val="333333"/>
                <w:szCs w:val="21"/>
                <w:shd w:val="clear" w:color="auto" w:fill="FFFFFF"/>
              </w:rPr>
              <w:t>kW‧h</w:t>
            </w:r>
            <w:r>
              <w:rPr>
                <w:rFonts w:hint="eastAsia" w:ascii="仿宋" w:hAnsi="仿宋" w:eastAsia="仿宋" w:cs="仿宋"/>
                <w:color w:val="000000"/>
                <w:kern w:val="0"/>
                <w:szCs w:val="21"/>
              </w:rPr>
              <w:t>）</w:t>
            </w: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其他（百万</w:t>
            </w:r>
            <w:r>
              <w:rPr>
                <w:rFonts w:hint="eastAsia" w:ascii="仿宋" w:hAnsi="仿宋" w:eastAsia="仿宋" w:cs="仿宋"/>
                <w:color w:val="333333"/>
                <w:szCs w:val="21"/>
                <w:shd w:val="clear" w:color="auto" w:fill="FFFFFF"/>
              </w:rPr>
              <w:t>kW‧h</w:t>
            </w:r>
            <w:r>
              <w:rPr>
                <w:rFonts w:hint="eastAsia" w:ascii="仿宋" w:hAnsi="仿宋" w:eastAsia="仿宋" w:cs="仿宋"/>
                <w:color w:val="000000"/>
                <w:kern w:val="0"/>
                <w:szCs w:val="21"/>
              </w:rPr>
              <w:t>）</w:t>
            </w:r>
          </w:p>
        </w:tc>
        <w:tc>
          <w:tcPr>
            <w:tcW w:w="523" w:type="pct"/>
            <w:tcBorders>
              <w:lef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天然气（万m</w:t>
            </w:r>
            <w:r>
              <w:rPr>
                <w:rFonts w:hint="eastAsia" w:ascii="仿宋" w:hAnsi="仿宋" w:eastAsia="仿宋" w:cs="仿宋"/>
                <w:color w:val="000000"/>
                <w:kern w:val="0"/>
                <w:szCs w:val="21"/>
                <w:vertAlign w:val="superscript"/>
              </w:rPr>
              <w:t>3</w:t>
            </w:r>
            <w:r>
              <w:rPr>
                <w:rFonts w:hint="eastAsia" w:ascii="仿宋" w:hAnsi="仿宋" w:eastAsia="仿宋" w:cs="仿宋"/>
                <w:color w:val="000000"/>
                <w:kern w:val="0"/>
                <w:szCs w:val="21"/>
              </w:rPr>
              <w:t>）</w:t>
            </w:r>
          </w:p>
        </w:tc>
        <w:tc>
          <w:tcPr>
            <w:tcW w:w="43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外购热力蒸汽（万m</w:t>
            </w:r>
            <w:r>
              <w:rPr>
                <w:rFonts w:hint="eastAsia" w:ascii="仿宋" w:hAnsi="仿宋" w:eastAsia="仿宋" w:cs="仿宋"/>
                <w:color w:val="000000"/>
                <w:kern w:val="0"/>
                <w:szCs w:val="21"/>
                <w:vertAlign w:val="superscript"/>
              </w:rPr>
              <w:t>3</w:t>
            </w:r>
            <w:r>
              <w:rPr>
                <w:rFonts w:hint="eastAsia" w:ascii="仿宋" w:hAnsi="仿宋" w:eastAsia="仿宋" w:cs="仿宋"/>
                <w:color w:val="000000"/>
                <w:kern w:val="0"/>
                <w:szCs w:val="21"/>
              </w:rPr>
              <w:t>）</w:t>
            </w:r>
          </w:p>
        </w:tc>
        <w:tc>
          <w:tcPr>
            <w:tcW w:w="384" w:type="pct"/>
            <w:tcBorders>
              <w:lef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kern w:val="0"/>
                <w:szCs w:val="21"/>
              </w:rPr>
              <w:t>柴油（吨）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2019年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43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384" w:type="pct"/>
            <w:tcBorders>
              <w:left w:val="single" w:color="auto" w:sz="4" w:space="0"/>
            </w:tcBorders>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2020年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43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384" w:type="pct"/>
            <w:tcBorders>
              <w:left w:val="single" w:color="auto" w:sz="4" w:space="0"/>
            </w:tcBorders>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2021年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43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384" w:type="pct"/>
            <w:tcBorders>
              <w:left w:val="single" w:color="auto" w:sz="4" w:space="0"/>
            </w:tcBorders>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2022年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43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384" w:type="pct"/>
            <w:tcBorders>
              <w:left w:val="single" w:color="auto" w:sz="4" w:space="0"/>
            </w:tcBorders>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项目</w:t>
            </w:r>
          </w:p>
        </w:tc>
        <w:tc>
          <w:tcPr>
            <w:tcW w:w="3156" w:type="pct"/>
            <w:gridSpan w:val="8"/>
            <w:tcBorders>
              <w:left w:val="single" w:color="auto" w:sz="4" w:space="0"/>
              <w:bottom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参考指标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Merge w:val="restart"/>
            <w:tcBorders>
              <w:right w:val="single" w:color="auto" w:sz="4" w:space="0"/>
            </w:tcBorders>
            <w:vAlign w:val="center"/>
          </w:tcPr>
          <w:p>
            <w:pPr>
              <w:jc w:val="center"/>
              <w:rPr>
                <w:rFonts w:ascii="仿宋" w:hAnsi="仿宋" w:eastAsia="仿宋" w:cs="仿宋"/>
                <w:bCs/>
                <w:szCs w:val="21"/>
              </w:rPr>
            </w:pPr>
            <w:r>
              <w:rPr>
                <w:rFonts w:hint="eastAsia" w:ascii="仿宋" w:hAnsi="仿宋" w:eastAsia="仿宋" w:cs="仿宋"/>
                <w:color w:val="000000"/>
                <w:kern w:val="0"/>
                <w:szCs w:val="21"/>
              </w:rPr>
              <w:t>·</w:t>
            </w:r>
            <w:r>
              <w:rPr>
                <w:rFonts w:hint="eastAsia" w:ascii="仿宋" w:hAnsi="仿宋" w:eastAsia="仿宋" w:cs="仿宋"/>
                <w:bCs/>
                <w:szCs w:val="21"/>
              </w:rPr>
              <w:t>近四年</w:t>
            </w:r>
          </w:p>
          <w:p>
            <w:pPr>
              <w:jc w:val="center"/>
              <w:rPr>
                <w:rFonts w:ascii="仿宋" w:hAnsi="仿宋" w:eastAsia="仿宋" w:cs="仿宋"/>
                <w:color w:val="000000"/>
                <w:kern w:val="0"/>
                <w:szCs w:val="21"/>
              </w:rPr>
            </w:pPr>
            <w:r>
              <w:rPr>
                <w:rFonts w:hint="eastAsia" w:ascii="仿宋" w:hAnsi="仿宋" w:eastAsia="仿宋" w:cs="仿宋"/>
                <w:bCs/>
                <w:szCs w:val="21"/>
              </w:rPr>
              <w:t>最高经营业绩</w:t>
            </w:r>
          </w:p>
        </w:tc>
        <w:tc>
          <w:tcPr>
            <w:tcW w:w="1121" w:type="pct"/>
            <w:gridSpan w:val="3"/>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主营铸造产品相关业务收入(亿元)</w:t>
            </w:r>
          </w:p>
        </w:tc>
        <w:tc>
          <w:tcPr>
            <w:tcW w:w="3156" w:type="pct"/>
            <w:gridSpan w:val="8"/>
            <w:tcBorders>
              <w:left w:val="single" w:color="auto" w:sz="4" w:space="0"/>
              <w:bottom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□≥5；□≥4；□≥3；□≥2；□≥1；□≥0.3；□其他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Merge w:val="continue"/>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1121" w:type="pct"/>
            <w:gridSpan w:val="3"/>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主营铸造产品相关业务纳税额(亿元)</w:t>
            </w:r>
          </w:p>
        </w:tc>
        <w:tc>
          <w:tcPr>
            <w:tcW w:w="3156" w:type="pct"/>
            <w:gridSpan w:val="8"/>
            <w:tcBorders>
              <w:left w:val="single" w:color="auto" w:sz="4" w:space="0"/>
              <w:bottom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□≥0.8；□≥0.7；□≥0.6；≥0.5；□≥0.3；□≥0.1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Merge w:val="continue"/>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1121" w:type="pct"/>
            <w:gridSpan w:val="3"/>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主营铸造产品相关业务利润值(亿元)</w:t>
            </w:r>
          </w:p>
        </w:tc>
        <w:tc>
          <w:tcPr>
            <w:tcW w:w="3156" w:type="pct"/>
            <w:gridSpan w:val="8"/>
            <w:tcBorders>
              <w:left w:val="single" w:color="auto" w:sz="4" w:space="0"/>
              <w:bottom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□≥0.4；□≥0.2；□≥0.1；□其他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Merge w:val="continue"/>
            <w:tcBorders>
              <w:bottom w:val="single" w:color="auto" w:sz="4" w:space="0"/>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1121" w:type="pct"/>
            <w:gridSpan w:val="3"/>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年度人均铸造相关业务产值(万元/人.年)</w:t>
            </w:r>
          </w:p>
        </w:tc>
        <w:tc>
          <w:tcPr>
            <w:tcW w:w="3156" w:type="pct"/>
            <w:gridSpan w:val="8"/>
            <w:tcBorders>
              <w:left w:val="single" w:color="auto" w:sz="4" w:space="0"/>
              <w:bottom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□≥80；□≥60；□≥40；□≥20；□其他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主导产品对下游行业及其客户的贡献</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sym w:font="Wingdings 2" w:char="00A3"/>
            </w:r>
            <w:r>
              <w:rPr>
                <w:rFonts w:hint="eastAsia" w:ascii="仿宋" w:hAnsi="仿宋" w:eastAsia="仿宋" w:cs="仿宋"/>
                <w:bCs/>
                <w:szCs w:val="21"/>
              </w:rPr>
              <w:t>关键设备国产化关键件（含军工及航空航天产品）</w:t>
            </w:r>
          </w:p>
          <w:p>
            <w:pPr>
              <w:jc w:val="left"/>
              <w:rPr>
                <w:rFonts w:ascii="仿宋" w:hAnsi="仿宋" w:eastAsia="仿宋" w:cs="仿宋"/>
                <w:bCs/>
                <w:szCs w:val="21"/>
              </w:rPr>
            </w:pPr>
            <w:r>
              <w:rPr>
                <w:rFonts w:hint="eastAsia" w:ascii="仿宋" w:hAnsi="仿宋" w:eastAsia="仿宋" w:cs="仿宋"/>
                <w:bCs/>
                <w:szCs w:val="21"/>
              </w:rPr>
              <w:t>□重点装备重要功能件</w:t>
            </w:r>
          </w:p>
          <w:p>
            <w:pPr>
              <w:jc w:val="left"/>
              <w:rPr>
                <w:rFonts w:ascii="仿宋" w:hAnsi="仿宋" w:eastAsia="仿宋" w:cs="仿宋"/>
                <w:bCs/>
                <w:szCs w:val="21"/>
              </w:rPr>
            </w:pPr>
            <w:r>
              <w:rPr>
                <w:rFonts w:hint="eastAsia" w:ascii="仿宋" w:hAnsi="仿宋" w:eastAsia="仿宋" w:cs="仿宋"/>
                <w:bCs/>
                <w:szCs w:val="21"/>
              </w:rPr>
              <w:t>□客户采购重点产品、重要装备配合件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中国铸造行业企业信用等级评价或银行对企业进行的相关信用等级评价工作的结果</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□AAA 级；□AA 级；□A 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vAlign w:val="center"/>
          </w:tcPr>
          <w:p>
            <w:pPr>
              <w:autoSpaceDE w:val="0"/>
              <w:autoSpaceDN w:val="0"/>
              <w:jc w:val="left"/>
              <w:rPr>
                <w:rFonts w:ascii="仿宋" w:hAnsi="仿宋" w:eastAsia="仿宋" w:cs="仿宋"/>
                <w:kern w:val="0"/>
                <w:szCs w:val="21"/>
              </w:rPr>
            </w:pPr>
            <w:r>
              <w:rPr>
                <w:rFonts w:hint="eastAsia" w:ascii="仿宋" w:hAnsi="仿宋" w:eastAsia="仿宋" w:cs="仿宋"/>
                <w:color w:val="000000"/>
                <w:kern w:val="0"/>
                <w:szCs w:val="21"/>
              </w:rPr>
              <w:t>企业技术中心、工程技术中心、重点实验室</w:t>
            </w:r>
          </w:p>
        </w:tc>
        <w:tc>
          <w:tcPr>
            <w:tcW w:w="3156" w:type="pct"/>
            <w:gridSpan w:val="8"/>
            <w:tcBorders>
              <w:left w:val="single" w:color="auto" w:sz="4" w:space="0"/>
              <w:bottom w:val="single" w:color="auto" w:sz="4" w:space="0"/>
            </w:tcBorders>
            <w:vAlign w:val="center"/>
          </w:tcPr>
          <w:p>
            <w:pPr>
              <w:autoSpaceDE w:val="0"/>
              <w:autoSpaceDN w:val="0"/>
              <w:rPr>
                <w:rFonts w:ascii="仿宋" w:hAnsi="仿宋" w:eastAsia="仿宋" w:cs="仿宋"/>
                <w:kern w:val="0"/>
                <w:szCs w:val="21"/>
              </w:rPr>
            </w:pPr>
            <w:r>
              <w:rPr>
                <w:rFonts w:hint="eastAsia" w:ascii="仿宋" w:hAnsi="仿宋" w:eastAsia="仿宋" w:cs="仿宋"/>
                <w:kern w:val="0"/>
                <w:szCs w:val="21"/>
              </w:rPr>
              <w:t>□国家级    □省级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企业产品获名牌产品、著名（驰名）商标情况</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□国家级（含同级行业组织授予的荣誉称号）□省级（含同级行业组织授予的荣誉称号）□地区级（含同级行业组织授予的荣誉称号）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近四年社会捐助、公益事项</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□≥100 万元；□≥50 万元；□≥10 万元；其他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员工工资及福利在当地所处水平</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□中上等；□一般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技术研发投入占销售收入的比例</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□≥3%；□2%-3%；□1%及以下；□其他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p>
          <w:p>
            <w:pPr>
              <w:jc w:val="left"/>
              <w:rPr>
                <w:rFonts w:ascii="仿宋" w:hAnsi="仿宋" w:eastAsia="仿宋" w:cs="仿宋"/>
                <w:bCs/>
                <w:szCs w:val="21"/>
              </w:rPr>
            </w:pPr>
            <w:r>
              <w:rPr>
                <w:rFonts w:hint="eastAsia" w:ascii="仿宋" w:hAnsi="仿宋" w:eastAsia="仿宋" w:cs="仿宋"/>
                <w:bCs/>
                <w:szCs w:val="21"/>
              </w:rPr>
              <w:t>科技奖励</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□获得国家级高新技术企业、技术中心、研发中心、实验室等</w:t>
            </w:r>
          </w:p>
          <w:p>
            <w:pPr>
              <w:jc w:val="left"/>
              <w:rPr>
                <w:rFonts w:ascii="仿宋" w:hAnsi="仿宋" w:eastAsia="仿宋" w:cs="仿宋"/>
                <w:bCs/>
                <w:szCs w:val="21"/>
              </w:rPr>
            </w:pPr>
            <w:r>
              <w:rPr>
                <w:rFonts w:hint="eastAsia" w:ascii="仿宋" w:hAnsi="仿宋" w:eastAsia="仿宋" w:cs="仿宋"/>
                <w:bCs/>
                <w:szCs w:val="21"/>
              </w:rPr>
              <w:t>□获得省级高新技术企业、技术中心、研发中心、实验室等</w:t>
            </w:r>
          </w:p>
          <w:p>
            <w:pPr>
              <w:jc w:val="left"/>
              <w:rPr>
                <w:rFonts w:ascii="仿宋" w:hAnsi="仿宋" w:eastAsia="仿宋" w:cs="仿宋"/>
                <w:bCs/>
                <w:szCs w:val="21"/>
              </w:rPr>
            </w:pPr>
            <w:r>
              <w:rPr>
                <w:rFonts w:hint="eastAsia" w:ascii="仿宋" w:hAnsi="仿宋" w:eastAsia="仿宋" w:cs="仿宋"/>
                <w:bCs/>
                <w:szCs w:val="21"/>
              </w:rPr>
              <w:t>□获得地区级高新技术企业、技术中心、研发中心、实验室等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有效专利</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□累计发明专利大于 5 个，且累计实用专利大于 20 个</w:t>
            </w:r>
          </w:p>
          <w:p>
            <w:pPr>
              <w:jc w:val="left"/>
              <w:rPr>
                <w:rFonts w:ascii="仿宋" w:hAnsi="仿宋" w:eastAsia="仿宋" w:cs="仿宋"/>
                <w:bCs/>
                <w:szCs w:val="21"/>
              </w:rPr>
            </w:pPr>
            <w:r>
              <w:rPr>
                <w:rFonts w:hint="eastAsia" w:ascii="仿宋" w:hAnsi="仿宋" w:eastAsia="仿宋" w:cs="仿宋"/>
                <w:bCs/>
                <w:szCs w:val="21"/>
              </w:rPr>
              <w:t>□累计发明专利大于 3 个，且累计实用专利大于 10 个</w:t>
            </w:r>
          </w:p>
          <w:p>
            <w:pPr>
              <w:jc w:val="left"/>
              <w:rPr>
                <w:rFonts w:ascii="仿宋" w:hAnsi="仿宋" w:eastAsia="仿宋" w:cs="仿宋"/>
                <w:bCs/>
                <w:szCs w:val="21"/>
              </w:rPr>
            </w:pPr>
            <w:r>
              <w:rPr>
                <w:rFonts w:hint="eastAsia" w:ascii="仿宋" w:hAnsi="仿宋" w:eastAsia="仿宋" w:cs="仿宋"/>
                <w:bCs/>
                <w:szCs w:val="21"/>
              </w:rPr>
              <w:t>□累计发明专利大于 1 个，且累计实用专利小于 5 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参与国家、团体标准工作</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□标准主起草单位；□标准起草单位；□标准参与单位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参与课题或项目工作</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□参与国家级重大项目、课题等编制工作；□参与省级重大项目、课题等编制工作</w:t>
            </w:r>
          </w:p>
          <w:p>
            <w:pPr>
              <w:jc w:val="left"/>
              <w:rPr>
                <w:rFonts w:ascii="仿宋" w:hAnsi="仿宋" w:eastAsia="仿宋" w:cs="仿宋"/>
                <w:bCs/>
                <w:szCs w:val="21"/>
              </w:rPr>
            </w:pPr>
            <w:r>
              <w:rPr>
                <w:rFonts w:hint="eastAsia" w:ascii="仿宋" w:hAnsi="仿宋" w:eastAsia="仿宋" w:cs="仿宋"/>
                <w:bCs/>
                <w:szCs w:val="21"/>
              </w:rPr>
              <w:t>□参与地区级重大项目、课题等编制工作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每年技术、装备改造、升级资金投入额所占总收入的比例</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□≥3%；□2%-3%；□1%及以下；□其他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top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企业发展规划</w:t>
            </w:r>
          </w:p>
        </w:tc>
        <w:tc>
          <w:tcPr>
            <w:tcW w:w="3156" w:type="pct"/>
            <w:gridSpan w:val="8"/>
            <w:tcBorders>
              <w:top w:val="single" w:color="auto" w:sz="4" w:space="0"/>
              <w:left w:val="single" w:color="auto" w:sz="4" w:space="0"/>
            </w:tcBorders>
          </w:tcPr>
          <w:p>
            <w:pPr>
              <w:jc w:val="left"/>
              <w:rPr>
                <w:rFonts w:ascii="仿宋" w:hAnsi="仿宋" w:eastAsia="仿宋" w:cs="仿宋"/>
                <w:bCs/>
                <w:szCs w:val="21"/>
              </w:rPr>
            </w:pPr>
            <w:r>
              <w:rPr>
                <w:rFonts w:hint="eastAsia" w:ascii="仿宋" w:hAnsi="仿宋" w:eastAsia="仿宋" w:cs="仿宋"/>
                <w:bCs/>
                <w:szCs w:val="21"/>
              </w:rPr>
              <w:t>□有管理部门及专人负责，并逐步实施；□有专人管理，未实施；□有规划，但无人管理；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0" w:hRule="atLeast"/>
          <w:jc w:val="center"/>
        </w:trPr>
        <w:tc>
          <w:tcPr>
            <w:tcW w:w="832" w:type="pct"/>
            <w:gridSpan w:val="2"/>
            <w:tcBorders>
              <w:right w:val="single" w:color="auto" w:sz="4" w:space="0"/>
            </w:tcBorders>
            <w:vAlign w:val="center"/>
          </w:tcPr>
          <w:p>
            <w:pPr>
              <w:autoSpaceDE w:val="0"/>
              <w:autoSpaceDN w:val="0"/>
              <w:jc w:val="center"/>
              <w:rPr>
                <w:rFonts w:ascii="仿宋" w:hAnsi="仿宋" w:eastAsia="仿宋" w:cs="仿宋"/>
                <w:color w:val="000000"/>
                <w:kern w:val="0"/>
                <w:szCs w:val="21"/>
                <w:u w:val="single"/>
              </w:rPr>
            </w:pPr>
            <w:r>
              <w:rPr>
                <w:rFonts w:hint="eastAsia" w:ascii="仿宋" w:hAnsi="仿宋" w:eastAsia="仿宋" w:cs="仿宋"/>
                <w:color w:val="000000"/>
                <w:kern w:val="0"/>
                <w:szCs w:val="21"/>
              </w:rPr>
              <w:t>声明</w:t>
            </w:r>
          </w:p>
        </w:tc>
        <w:tc>
          <w:tcPr>
            <w:tcW w:w="4167" w:type="pct"/>
            <w:gridSpan w:val="10"/>
            <w:tcBorders>
              <w:left w:val="single" w:color="auto" w:sz="4" w:space="0"/>
            </w:tcBorders>
            <w:vAlign w:val="center"/>
          </w:tcPr>
          <w:p>
            <w:pPr>
              <w:autoSpaceDE w:val="0"/>
              <w:autoSpaceDN w:val="0"/>
              <w:ind w:left="406"/>
              <w:jc w:val="left"/>
              <w:rPr>
                <w:rFonts w:ascii="仿宋" w:hAnsi="仿宋" w:eastAsia="仿宋" w:cs="仿宋"/>
                <w:color w:val="000000"/>
                <w:kern w:val="0"/>
                <w:szCs w:val="21"/>
              </w:rPr>
            </w:pPr>
            <w:r>
              <w:rPr>
                <w:rFonts w:hint="eastAsia" w:ascii="仿宋" w:hAnsi="仿宋" w:eastAsia="仿宋" w:cs="仿宋"/>
                <w:color w:val="000000"/>
                <w:kern w:val="0"/>
                <w:szCs w:val="21"/>
              </w:rPr>
              <w:t>1.上述提供的数据真实有效；</w:t>
            </w:r>
          </w:p>
          <w:p>
            <w:pPr>
              <w:autoSpaceDE w:val="0"/>
              <w:autoSpaceDN w:val="0"/>
              <w:ind w:left="406"/>
              <w:jc w:val="left"/>
              <w:rPr>
                <w:rFonts w:ascii="仿宋" w:hAnsi="仿宋" w:eastAsia="仿宋" w:cs="仿宋"/>
                <w:kern w:val="0"/>
                <w:szCs w:val="21"/>
              </w:rPr>
            </w:pPr>
            <w:r>
              <w:rPr>
                <w:rFonts w:hint="eastAsia" w:ascii="仿宋" w:hAnsi="仿宋" w:eastAsia="仿宋" w:cs="仿宋"/>
                <w:color w:val="000000"/>
                <w:kern w:val="0"/>
                <w:szCs w:val="21"/>
              </w:rPr>
              <w:t>2.</w:t>
            </w:r>
            <w:r>
              <w:rPr>
                <w:rFonts w:hint="eastAsia" w:ascii="仿宋" w:hAnsi="仿宋" w:eastAsia="仿宋" w:cs="仿宋"/>
                <w:kern w:val="0"/>
                <w:szCs w:val="21"/>
              </w:rPr>
              <w:t>本企业近四年(2019～2022)内未发生过重大安全、环保、质量事故及违反有关法律的行为；</w:t>
            </w:r>
          </w:p>
          <w:p>
            <w:pPr>
              <w:pStyle w:val="13"/>
              <w:autoSpaceDE w:val="0"/>
              <w:autoSpaceDN w:val="0"/>
              <w:ind w:left="406" w:firstLine="0" w:firstLineChars="0"/>
              <w:jc w:val="left"/>
              <w:rPr>
                <w:rFonts w:ascii="仿宋" w:hAnsi="仿宋" w:eastAsia="仿宋" w:cs="仿宋"/>
                <w:color w:val="000000"/>
                <w:kern w:val="0"/>
                <w:szCs w:val="21"/>
              </w:rPr>
            </w:pPr>
            <w:r>
              <w:rPr>
                <w:rFonts w:hint="eastAsia" w:ascii="仿宋" w:hAnsi="仿宋" w:eastAsia="仿宋" w:cs="仿宋"/>
                <w:color w:val="000000"/>
                <w:kern w:val="0"/>
                <w:szCs w:val="21"/>
              </w:rPr>
              <w:t>3.本企业自愿参加本次评选活动。</w:t>
            </w:r>
          </w:p>
          <w:p>
            <w:pPr>
              <w:autoSpaceDE w:val="0"/>
              <w:autoSpaceDN w:val="0"/>
              <w:ind w:firstLine="4410" w:firstLineChars="2100"/>
              <w:jc w:val="left"/>
              <w:rPr>
                <w:rFonts w:ascii="仿宋" w:hAnsi="仿宋" w:eastAsia="仿宋" w:cs="仿宋"/>
                <w:color w:val="000000"/>
                <w:kern w:val="0"/>
                <w:szCs w:val="21"/>
              </w:rPr>
            </w:pPr>
          </w:p>
          <w:p>
            <w:pPr>
              <w:autoSpaceDE w:val="0"/>
              <w:autoSpaceDN w:val="0"/>
              <w:ind w:firstLine="5460" w:firstLineChars="2600"/>
              <w:jc w:val="left"/>
              <w:rPr>
                <w:rFonts w:ascii="仿宋" w:hAnsi="仿宋" w:eastAsia="仿宋" w:cs="仿宋"/>
                <w:color w:val="000000"/>
                <w:kern w:val="0"/>
                <w:szCs w:val="21"/>
              </w:rPr>
            </w:pPr>
            <w:r>
              <w:rPr>
                <w:rFonts w:hint="eastAsia" w:ascii="仿宋" w:hAnsi="仿宋" w:eastAsia="仿宋" w:cs="仿宋"/>
                <w:color w:val="000000"/>
                <w:kern w:val="0"/>
                <w:szCs w:val="21"/>
              </w:rPr>
              <w:t>（加盖单位公章）</w:t>
            </w:r>
          </w:p>
          <w:p>
            <w:pPr>
              <w:autoSpaceDE w:val="0"/>
              <w:autoSpaceDN w:val="0"/>
              <w:ind w:firstLine="105" w:firstLineChars="50"/>
              <w:jc w:val="left"/>
              <w:rPr>
                <w:rFonts w:ascii="仿宋" w:hAnsi="仿宋" w:eastAsia="仿宋" w:cs="仿宋"/>
                <w:color w:val="000000"/>
                <w:kern w:val="0"/>
                <w:szCs w:val="21"/>
              </w:rPr>
            </w:pPr>
          </w:p>
          <w:p>
            <w:pPr>
              <w:autoSpaceDE w:val="0"/>
              <w:autoSpaceDN w:val="0"/>
              <w:ind w:firstLine="105" w:firstLineChars="50"/>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企业法人签字：                     日期：        年      月      日  </w:t>
            </w:r>
          </w:p>
          <w:p>
            <w:pPr>
              <w:autoSpaceDE w:val="0"/>
              <w:autoSpaceDN w:val="0"/>
              <w:jc w:val="right"/>
              <w:rPr>
                <w:rFonts w:ascii="仿宋" w:hAnsi="仿宋" w:eastAsia="仿宋" w:cs="仿宋"/>
                <w:color w:val="000000"/>
                <w:kern w:val="0"/>
                <w:szCs w:val="21"/>
                <w:u w:val="single"/>
              </w:rPr>
            </w:pPr>
          </w:p>
        </w:tc>
      </w:tr>
    </w:tbl>
    <w:p>
      <w:pPr>
        <w:rPr>
          <w:rFonts w:ascii="仿宋" w:hAnsi="仿宋" w:eastAsia="仿宋" w:cs="仿宋"/>
          <w:color w:val="000000"/>
          <w:kern w:val="0"/>
          <w:szCs w:val="21"/>
        </w:rPr>
      </w:pPr>
      <w:r>
        <w:rPr>
          <w:rFonts w:hint="eastAsia" w:ascii="仿宋" w:hAnsi="仿宋" w:eastAsia="仿宋" w:cs="仿宋"/>
          <w:color w:val="000000"/>
          <w:kern w:val="0"/>
          <w:szCs w:val="21"/>
        </w:rPr>
        <w:t>填报说明：</w:t>
      </w:r>
    </w:p>
    <w:p>
      <w:pPr>
        <w:rPr>
          <w:rFonts w:ascii="仿宋" w:hAnsi="仿宋" w:eastAsia="仿宋" w:cs="仿宋"/>
          <w:color w:val="000000"/>
          <w:kern w:val="0"/>
          <w:szCs w:val="21"/>
        </w:rPr>
      </w:pPr>
      <w:r>
        <w:rPr>
          <w:rFonts w:hint="eastAsia" w:ascii="仿宋" w:hAnsi="仿宋" w:eastAsia="仿宋" w:cs="仿宋"/>
          <w:color w:val="000000"/>
          <w:kern w:val="0"/>
          <w:szCs w:val="21"/>
        </w:rPr>
        <w:t>1、“主要铸件类别”栏，可多选，请填写（1）汽车铸件；（2）农机及其内燃机铸件；（3）机床铸件；（4）矿冶重机（含冶金、矿山、钢锭模、轧辊、重型机械等）；（5）发电设备及电力铸件；（6）轨道交通铸件；（7）铸管及铸件；（8）水泵和阀门铸件；（9）纺织机械铸件；（10）建筑五金铸件；（11）家用器具铸件；（12）石化工程铸件；（13）通用机械铸件；（14）船舶铸件；（15）其他 ，若选择（15）其他，请详细填明产品名称及用途。</w:t>
      </w:r>
    </w:p>
    <w:p>
      <w:pPr>
        <w:rPr>
          <w:rFonts w:ascii="仿宋" w:hAnsi="仿宋" w:eastAsia="仿宋" w:cs="仿宋"/>
          <w:color w:val="000000"/>
          <w:kern w:val="0"/>
          <w:szCs w:val="21"/>
        </w:rPr>
      </w:pPr>
      <w:r>
        <w:rPr>
          <w:rFonts w:hint="eastAsia" w:ascii="仿宋" w:hAnsi="仿宋" w:eastAsia="仿宋" w:cs="仿宋"/>
          <w:color w:val="000000"/>
          <w:kern w:val="0"/>
          <w:szCs w:val="21"/>
        </w:rPr>
        <w:t>2、“主要铸件名称”栏，可多选，请填写主要铸件产品名称，如：缸体、缸盖、曲轴、轮毂、轧辊等。</w:t>
      </w:r>
    </w:p>
    <w:p>
      <w:pPr>
        <w:rPr>
          <w:rFonts w:ascii="仿宋" w:hAnsi="仿宋" w:eastAsia="仿宋" w:cs="仿宋"/>
          <w:color w:val="000000"/>
          <w:kern w:val="0"/>
          <w:szCs w:val="21"/>
        </w:rPr>
      </w:pPr>
      <w:r>
        <w:rPr>
          <w:rFonts w:hint="eastAsia" w:ascii="仿宋" w:hAnsi="仿宋" w:eastAsia="仿宋" w:cs="仿宋"/>
          <w:color w:val="000000"/>
          <w:kern w:val="0"/>
          <w:szCs w:val="21"/>
        </w:rPr>
        <w:t>3、“铸件材质”栏，可多选，请填写：（1）灰铸铁；（2）球墨铸铁；（3）可锻铸铁；（4）蠕墨铸铁；（5）碳钢及低合金钢；（6）合金钢；（7）铝合金；（8）镁合金；（9）锌合金；（10）铜合金；（11）钛合金；（12）其他，请详细填明产品材质。</w:t>
      </w:r>
    </w:p>
    <w:p>
      <w:pPr>
        <w:rPr>
          <w:rFonts w:ascii="仿宋" w:hAnsi="仿宋" w:eastAsia="仿宋" w:cs="仿宋"/>
          <w:color w:val="000000"/>
          <w:kern w:val="0"/>
          <w:szCs w:val="21"/>
        </w:rPr>
      </w:pPr>
      <w:r>
        <w:rPr>
          <w:rFonts w:hint="eastAsia" w:ascii="仿宋" w:hAnsi="仿宋" w:eastAsia="仿宋" w:cs="仿宋"/>
          <w:color w:val="000000"/>
          <w:kern w:val="0"/>
          <w:szCs w:val="21"/>
        </w:rPr>
        <w:t>4、“铸造工艺”栏，可多选，请填写（1）粘土砂湿型（手工）；（2）粘土砂湿型（机械化）；（3）粘土砂湿型（自动化）；（4）呋喃树脂砂；（5）碱性酚醛树脂；（6）邦尼树脂；（7）CO</w:t>
      </w:r>
      <w:r>
        <w:rPr>
          <w:rFonts w:hint="eastAsia" w:ascii="仿宋" w:hAnsi="仿宋" w:eastAsia="仿宋" w:cs="仿宋"/>
          <w:color w:val="000000"/>
          <w:kern w:val="0"/>
          <w:szCs w:val="21"/>
          <w:vertAlign w:val="subscript"/>
        </w:rPr>
        <w:t>2</w:t>
      </w:r>
      <w:r>
        <w:rPr>
          <w:rFonts w:hint="eastAsia" w:ascii="仿宋" w:hAnsi="仿宋" w:eastAsia="仿宋" w:cs="仿宋"/>
          <w:color w:val="000000"/>
          <w:kern w:val="0"/>
          <w:szCs w:val="21"/>
        </w:rPr>
        <w:t>硬化水玻璃砂型；（8）酯硬化水玻璃砂型；（9）消失模；（10）实型；（11）V法；（12）压铸；（13）低压铸造；（14）金属型重力铸造；（15）挤压铸造；（16）硅溶胶精铸；（17）水玻璃精铸；（18）硅溶胶-水玻璃复合型壳；（19）石膏型精铸；（20）石墨型精铸；（21）陶瓷型精铸；（22）离心铸造；（23）连续铸造；（24）铁模覆砂；（25）组芯造型；（26）壳型；（27）快速成型；（28）其他，请详细填写工艺方法。</w:t>
      </w:r>
    </w:p>
    <w:p>
      <w:pPr>
        <w:rPr>
          <w:rFonts w:ascii="仿宋" w:hAnsi="仿宋" w:eastAsia="仿宋" w:cs="宋体"/>
          <w:color w:val="000000"/>
          <w:kern w:val="0"/>
          <w:szCs w:val="21"/>
        </w:rPr>
      </w:pPr>
      <w:r>
        <w:rPr>
          <w:rFonts w:hint="eastAsia" w:ascii="仿宋" w:hAnsi="仿宋" w:eastAsia="仿宋" w:cs="仿宋"/>
          <w:color w:val="000000"/>
          <w:kern w:val="0"/>
          <w:szCs w:val="21"/>
        </w:rPr>
        <w:t>5、铸造装备、原辅材料企业可根据产品情况调整相关内容。</w:t>
      </w:r>
    </w:p>
    <w:p>
      <w:pPr>
        <w:rPr>
          <w:rFonts w:ascii="黑体" w:hAnsi="黑体" w:eastAsia="黑体"/>
          <w:sz w:val="32"/>
          <w:szCs w:val="32"/>
        </w:rPr>
      </w:pPr>
      <w:r>
        <w:rPr>
          <w:rFonts w:hint="eastAsia" w:ascii="黑体" w:hAnsi="黑体" w:eastAsia="黑体"/>
          <w:sz w:val="32"/>
          <w:szCs w:val="32"/>
        </w:rPr>
        <w:br w:type="page"/>
      </w:r>
    </w:p>
    <w:p>
      <w:pPr>
        <w:jc w:val="left"/>
        <w:rPr>
          <w:rFonts w:ascii="黑体" w:hAnsi="黑体" w:eastAsia="黑体"/>
          <w:sz w:val="32"/>
          <w:szCs w:val="32"/>
        </w:rPr>
      </w:pPr>
      <w:r>
        <w:rPr>
          <w:rFonts w:hint="eastAsia" w:ascii="黑体" w:hAnsi="黑体" w:eastAsia="黑体"/>
          <w:sz w:val="32"/>
          <w:szCs w:val="32"/>
        </w:rPr>
        <w:t>表2</w:t>
      </w:r>
    </w:p>
    <w:p>
      <w:pPr>
        <w:snapToGrid w:val="0"/>
        <w:spacing w:line="360" w:lineRule="auto"/>
        <w:jc w:val="center"/>
        <w:rPr>
          <w:rFonts w:ascii="方正小标宋简体" w:hAnsi="仿宋" w:eastAsia="方正小标宋简体"/>
          <w:bCs/>
          <w:sz w:val="32"/>
          <w:szCs w:val="32"/>
        </w:rPr>
      </w:pPr>
      <w:r>
        <w:rPr>
          <w:rFonts w:hint="eastAsia" w:ascii="方正小标宋简体" w:hAnsi="仿宋" w:eastAsia="方正小标宋简体"/>
          <w:bCs/>
          <w:sz w:val="32"/>
          <w:szCs w:val="32"/>
        </w:rPr>
        <w:t>中国绿色铸造企业参评企业申报表</w:t>
      </w:r>
    </w:p>
    <w:tbl>
      <w:tblPr>
        <w:tblStyle w:val="7"/>
        <w:tblW w:w="4997" w:type="pct"/>
        <w:tblInd w:w="0" w:type="dxa"/>
        <w:tblLayout w:type="autofit"/>
        <w:tblCellMar>
          <w:top w:w="0" w:type="dxa"/>
          <w:left w:w="0" w:type="dxa"/>
          <w:bottom w:w="0" w:type="dxa"/>
          <w:right w:w="0" w:type="dxa"/>
        </w:tblCellMar>
      </w:tblPr>
      <w:tblGrid>
        <w:gridCol w:w="1249"/>
        <w:gridCol w:w="2108"/>
        <w:gridCol w:w="3054"/>
        <w:gridCol w:w="1122"/>
        <w:gridCol w:w="1336"/>
      </w:tblGrid>
      <w:tr>
        <w:tblPrEx>
          <w:tblCellMar>
            <w:top w:w="0" w:type="dxa"/>
            <w:left w:w="0" w:type="dxa"/>
            <w:bottom w:w="0" w:type="dxa"/>
            <w:right w:w="0" w:type="dxa"/>
          </w:tblCellMar>
        </w:tblPrEx>
        <w:trPr>
          <w:trHeight w:val="285"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一级指标</w:t>
            </w: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二级指标</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三级指标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具体描述</w:t>
            </w: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备注</w:t>
            </w:r>
          </w:p>
        </w:tc>
      </w:tr>
      <w:tr>
        <w:tblPrEx>
          <w:tblCellMar>
            <w:top w:w="0" w:type="dxa"/>
            <w:left w:w="0" w:type="dxa"/>
            <w:bottom w:w="0" w:type="dxa"/>
            <w:right w:w="0" w:type="dxa"/>
          </w:tblCellMar>
        </w:tblPrEx>
        <w:trPr>
          <w:trHeight w:val="377" w:hRule="atLeast"/>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企业规模(产能/产值)评价</w:t>
            </w: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近四年铸件年产量(万吨/年)</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《铸造企业规范条件》 参考产量的倍数</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12"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近四年铸件年销售额(万元/年)</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《铸造企业规范条件》销售收入的倍数</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67" w:hRule="atLeast"/>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技术经济 评价</w:t>
            </w:r>
          </w:p>
        </w:tc>
        <w:tc>
          <w:tcPr>
            <w:tcW w:w="11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近四年全员劳动生产率</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铸钢件（吨/人·年）</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铸铁件（吨/人·年）</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有色合金铸件（吨/人·年）</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人均产值（万元/人·年）</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92"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铸件综合废品率（%）</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粘土湿砂型、水玻璃砂型</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树脂砂型</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金属型</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离心铸管</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消失模型、熔模铸造</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其他（有色等）</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工艺出品率（%）</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铸铁件</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铸钢件</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有色合金件</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42" w:hRule="atLeast"/>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生产工艺、 设备与材料 评价</w:t>
            </w: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铸件及铸造工艺设计</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铸件及铸造工艺设计应用水平</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5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熔炼及炉前处理工艺、设备及材料</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熔炼及炉前处理工艺、设备及材料应用水平</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rPr>
          <w:trHeight w:val="45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铸型工艺、设备及材料</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铸型工艺、设备及材料应用水平</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5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清理及后处理工艺、设备及材料</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清理及后处理工艺、设备及材料应用水平</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5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质量监控及检验设备</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质量监控及检验设备配备及应用水平</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5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基础及公共动力设施</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基础及公共动力设施配备及应用水平</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90" w:hRule="atLeast"/>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能源资源 有效利用率评价</w:t>
            </w:r>
          </w:p>
        </w:tc>
        <w:tc>
          <w:tcPr>
            <w:tcW w:w="11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吨铸件综合能耗 (kgce/t铸件)</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铸铁件</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28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铸钢件</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28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有色合金件</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67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吨金属液综合能耗(kW•h/t金属液或kgce/t金属液)</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《铸造企业规范条件》</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39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旧砂再生回用率 (%)</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粘土湿型砂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28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呋喃树脂自硬砂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28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水玻璃砂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28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其他型、芯砂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0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用能设备余热余能余压回收利用率(%)</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熔炼设备</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28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其他用能设备</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5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工业用水重复利用率(%)</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工业炉窑及其他设备冷却水循环利用率</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9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水力清砂、旧砂再生、湿法除尘、锅炉冲渣、涂装水幕等其他用水工艺废水处理后回用</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5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固体废物重复利用率(%)</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废砂、渣利用(制成建筑材料、复合材料等)</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67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废铸件、浇冒口、铁豆、切屑等金属废料作为回炉料使用</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1095" w:hRule="atLeast"/>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污染物 环境排放 评价</w:t>
            </w: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重污染天气重点行业应急减排措施制定技术指南（2020 年修订版）相应要求</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A、B、C级或相当水平</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0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水污染物排放指标</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合规性指标F 的倍数</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0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环境噪声排放指标</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合规性指标 G 的倍数</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5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危险废物排放、处置指标</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合规性排放、处置时间</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450" w:hRule="atLeast"/>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职业健康安全绩效 评价</w:t>
            </w:r>
          </w:p>
        </w:tc>
        <w:tc>
          <w:tcPr>
            <w:tcW w:w="11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防治铸工 职业病 绩效</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劳动防护用品佩戴合格率（%）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28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有害工种年职业病发生率(%)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51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预防工伤事故绩效</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员工工伤事故发生率(%)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60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预防重大突发事故绩效</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重大突发事故（火灾、爆炸、危险品泄漏等）发生率(%)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675" w:hRule="atLeast"/>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企业现代管理评价</w:t>
            </w: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质量/环境/职业健康安全/能源管理四体系的建设及有效实施</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管理四体系的建设及有效实施程度</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675"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企业信息化、数字化、智能化建设整体水平</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企业信息化(智能铸造)建设与应用整体水平程度</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□见附件</w:t>
            </w:r>
          </w:p>
        </w:tc>
      </w:tr>
      <w:tr>
        <w:tblPrEx>
          <w:tblCellMar>
            <w:top w:w="0" w:type="dxa"/>
            <w:left w:w="0" w:type="dxa"/>
            <w:bottom w:w="0" w:type="dxa"/>
            <w:right w:w="0" w:type="dxa"/>
          </w:tblCellMar>
        </w:tblPrEx>
        <w:trPr>
          <w:trHeight w:val="66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企业基本情况</w:t>
            </w:r>
          </w:p>
        </w:tc>
        <w:tc>
          <w:tcPr>
            <w:tcW w:w="11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企业软环境建设</w:t>
            </w:r>
          </w:p>
        </w:tc>
        <w:tc>
          <w:tcPr>
            <w:tcW w:w="1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综合评判</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仿宋" w:hAnsi="仿宋" w:eastAsia="仿宋" w:cs="仿宋"/>
                <w:color w:val="000000"/>
                <w:szCs w:val="21"/>
              </w:rPr>
            </w:pPr>
          </w:p>
        </w:tc>
      </w:tr>
    </w:tbl>
    <w:p>
      <w:pPr>
        <w:rPr>
          <w:rFonts w:ascii="仿宋" w:hAnsi="仿宋" w:eastAsia="仿宋" w:cs="仿宋"/>
          <w:szCs w:val="21"/>
        </w:rPr>
      </w:pPr>
      <w:r>
        <w:rPr>
          <w:rFonts w:hint="eastAsia" w:ascii="仿宋" w:hAnsi="仿宋" w:eastAsia="仿宋" w:cs="仿宋"/>
          <w:szCs w:val="21"/>
        </w:rPr>
        <w:t>注：</w:t>
      </w:r>
    </w:p>
    <w:p>
      <w:pPr>
        <w:rPr>
          <w:rFonts w:ascii="仿宋" w:hAnsi="仿宋" w:eastAsia="仿宋" w:cs="仿宋"/>
          <w:szCs w:val="21"/>
        </w:rPr>
      </w:pPr>
      <w:r>
        <w:rPr>
          <w:rFonts w:hint="eastAsia" w:ascii="仿宋" w:hAnsi="仿宋" w:eastAsia="仿宋" w:cs="仿宋"/>
          <w:szCs w:val="21"/>
        </w:rPr>
        <w:t>1.各企业（黑色企业、有色企业）可根据产品情况调整相关内容；</w:t>
      </w:r>
    </w:p>
    <w:p>
      <w:pPr>
        <w:rPr>
          <w:rFonts w:ascii="仿宋" w:hAnsi="仿宋" w:eastAsia="仿宋" w:cs="仿宋"/>
          <w:color w:val="333333"/>
          <w:szCs w:val="21"/>
          <w:shd w:val="clear" w:color="auto" w:fill="FFFFFF"/>
        </w:rPr>
      </w:pPr>
      <w:r>
        <w:rPr>
          <w:rFonts w:hint="eastAsia" w:ascii="仿宋" w:hAnsi="仿宋" w:eastAsia="仿宋" w:cs="仿宋"/>
          <w:szCs w:val="21"/>
        </w:rPr>
        <w:t>2.“具体描述”栏参照</w:t>
      </w:r>
      <w:r>
        <w:rPr>
          <w:rFonts w:hint="eastAsia" w:ascii="仿宋" w:hAnsi="仿宋" w:eastAsia="仿宋" w:cs="仿宋"/>
          <w:color w:val="333333"/>
          <w:szCs w:val="21"/>
          <w:shd w:val="clear" w:color="auto" w:fill="FFFFFF"/>
        </w:rPr>
        <w:t>《绿色铸造企业评价规则》（T/CFA 030801-1--2016），可另加附件。</w:t>
      </w:r>
    </w:p>
    <w:p>
      <w:pPr>
        <w:widowControl/>
        <w:jc w:val="left"/>
        <w:rPr>
          <w:rFonts w:ascii="仿宋" w:hAnsi="仿宋" w:eastAsia="仿宋" w:cs="仿宋"/>
          <w:color w:val="333333"/>
          <w:szCs w:val="21"/>
          <w:shd w:val="clear" w:color="auto" w:fill="FFFFFF"/>
        </w:rPr>
      </w:pPr>
      <w:r>
        <w:rPr>
          <w:rFonts w:ascii="仿宋" w:hAnsi="仿宋" w:eastAsia="仿宋" w:cs="仿宋"/>
          <w:color w:val="333333"/>
          <w:szCs w:val="21"/>
          <w:shd w:val="clear" w:color="auto" w:fill="FFFFFF"/>
        </w:rPr>
        <w:br w:type="page"/>
      </w:r>
    </w:p>
    <w:p>
      <w:pPr>
        <w:rPr>
          <w:rFonts w:ascii="黑体" w:hAnsi="黑体" w:eastAsia="黑体"/>
          <w:sz w:val="32"/>
          <w:szCs w:val="32"/>
        </w:rPr>
      </w:pPr>
      <w:r>
        <w:rPr>
          <w:rFonts w:hint="eastAsia" w:ascii="黑体" w:hAnsi="黑体" w:eastAsia="黑体"/>
          <w:sz w:val="32"/>
          <w:szCs w:val="32"/>
        </w:rPr>
        <w:t>附件3</w:t>
      </w:r>
    </w:p>
    <w:p>
      <w:pPr>
        <w:rPr>
          <w:rFonts w:ascii="黑体" w:hAnsi="黑体" w:eastAsia="黑体"/>
          <w:sz w:val="32"/>
          <w:szCs w:val="32"/>
        </w:rPr>
      </w:pPr>
    </w:p>
    <w:p>
      <w:pPr>
        <w:snapToGrid w:val="0"/>
        <w:spacing w:line="400" w:lineRule="exact"/>
        <w:jc w:val="center"/>
        <w:rPr>
          <w:rFonts w:ascii="方正小标宋简体" w:hAnsi="仿宋" w:eastAsia="方正小标宋简体"/>
          <w:bCs/>
          <w:sz w:val="32"/>
          <w:szCs w:val="32"/>
        </w:rPr>
      </w:pPr>
      <w:r>
        <w:rPr>
          <w:rFonts w:hint="eastAsia" w:ascii="方正小标宋简体" w:hAnsi="仿宋" w:eastAsia="方正小标宋简体"/>
          <w:bCs/>
          <w:sz w:val="32"/>
          <w:szCs w:val="32"/>
        </w:rPr>
        <w:t>参评企业需提交的材料明细表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3880"/>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序号</w:t>
            </w:r>
          </w:p>
        </w:tc>
        <w:tc>
          <w:tcPr>
            <w:tcW w:w="2180"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项目名称</w:t>
            </w:r>
          </w:p>
        </w:tc>
        <w:tc>
          <w:tcPr>
            <w:tcW w:w="253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1</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《中国绿色铸造企业》申请书</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2</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企业简介</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3</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企业营业执照（或三证合一）</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有效期内营业执照（或三证合一）复印件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4</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企业上市情况</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有效证明文件复印件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5</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信用等级</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信用等级评价证明材料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6</w:t>
            </w:r>
          </w:p>
        </w:tc>
        <w:tc>
          <w:tcPr>
            <w:tcW w:w="2180" w:type="pct"/>
            <w:tcMar>
              <w:left w:w="28" w:type="dxa"/>
              <w:right w:w="28" w:type="dxa"/>
            </w:tcMar>
            <w:vAlign w:val="center"/>
          </w:tcPr>
          <w:p>
            <w:pPr>
              <w:snapToGrid w:val="0"/>
              <w:spacing w:line="240" w:lineRule="exact"/>
              <w:jc w:val="left"/>
              <w:rPr>
                <w:rFonts w:ascii="仿宋" w:hAnsi="仿宋" w:eastAsia="仿宋" w:cs="仿宋"/>
                <w:spacing w:val="-4"/>
                <w:kern w:val="0"/>
                <w:szCs w:val="21"/>
              </w:rPr>
            </w:pPr>
            <w:r>
              <w:rPr>
                <w:rFonts w:hint="eastAsia" w:ascii="仿宋" w:hAnsi="仿宋" w:eastAsia="仿宋" w:cs="仿宋"/>
                <w:spacing w:val="-4"/>
                <w:kern w:val="0"/>
                <w:szCs w:val="21"/>
              </w:rPr>
              <w:t>2019-2022年产量（万吨）、营业收入（万元）、利润率（%）、人均产值（万元）</w:t>
            </w:r>
            <w:r>
              <w:rPr>
                <w:rFonts w:hint="eastAsia" w:ascii="仿宋" w:hAnsi="仿宋" w:eastAsia="仿宋" w:cs="仿宋"/>
                <w:spacing w:val="-4"/>
                <w:szCs w:val="21"/>
              </w:rPr>
              <w:t>等</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提供财务三表或第三方审计报告证明材料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7</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无重大安全、环保事故证明或无违法记录证明</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当地主管部门证明或“信用中国网”官网查询截图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8</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体系、产品认证</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质量管理体系、环保管理体系、职业健康安全管理体系认证及产品认证有效期内文件复印件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9</w:t>
            </w:r>
            <w:r>
              <w:rPr>
                <w:rFonts w:hint="eastAsia" w:ascii="仿宋" w:hAnsi="仿宋" w:eastAsia="仿宋" w:cs="仿宋"/>
                <w:kern w:val="0"/>
                <w:szCs w:val="21"/>
                <w:vertAlign w:val="superscript"/>
              </w:rPr>
              <w:t>＊</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专利授予证书（附专利目录）</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有效证明文件复印件，需在专利证书复印件前附专利目录（提供最新的20项复印件，超过20项请按目录填写，时间按倒序排列，并盖企业公章），</w:t>
            </w:r>
            <w:r>
              <w:rPr>
                <w:rFonts w:hint="eastAsia" w:ascii="仿宋" w:hAnsi="仿宋" w:eastAsia="仿宋" w:cs="仿宋"/>
                <w:b/>
                <w:bCs/>
                <w:kern w:val="0"/>
                <w:szCs w:val="21"/>
              </w:rPr>
              <w:t>格式见后专利目录示例。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企业获得的国家级、省部级及行业组织授予的各项荣誉</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有效证明文件复印件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11</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获得国家级科技成果/科技进步奖（与铸造及铸造产业相关），省级科技成果/科技进步奖（与铸造及铸造产业相关）</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有效证明文件复印件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12</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承担国家级或省部级重点项目、重点课题</w:t>
            </w:r>
          </w:p>
        </w:tc>
        <w:tc>
          <w:tcPr>
            <w:tcW w:w="2535" w:type="pct"/>
            <w:tcMar>
              <w:left w:w="28" w:type="dxa"/>
              <w:right w:w="28" w:type="dxa"/>
            </w:tcMar>
            <w:vAlign w:val="center"/>
          </w:tcPr>
          <w:p>
            <w:pPr>
              <w:snapToGrid w:val="0"/>
              <w:spacing w:line="240" w:lineRule="exact"/>
              <w:jc w:val="left"/>
              <w:rPr>
                <w:rFonts w:ascii="仿宋" w:hAnsi="仿宋" w:eastAsia="仿宋" w:cs="仿宋"/>
                <w:szCs w:val="21"/>
              </w:rPr>
            </w:pPr>
            <w:r>
              <w:rPr>
                <w:rFonts w:hint="eastAsia" w:ascii="仿宋" w:hAnsi="仿宋" w:eastAsia="仿宋" w:cs="仿宋"/>
                <w:kern w:val="0"/>
                <w:szCs w:val="21"/>
              </w:rPr>
              <w:t>有效证明文件复印件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13</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高新技术企业；技术中心（国家级或省级）授予（认定）文件</w:t>
            </w:r>
          </w:p>
        </w:tc>
        <w:tc>
          <w:tcPr>
            <w:tcW w:w="2535" w:type="pct"/>
            <w:tcMar>
              <w:left w:w="28" w:type="dxa"/>
              <w:right w:w="28" w:type="dxa"/>
            </w:tcMar>
            <w:vAlign w:val="center"/>
          </w:tcPr>
          <w:p>
            <w:pPr>
              <w:snapToGrid w:val="0"/>
              <w:spacing w:line="240" w:lineRule="exact"/>
              <w:jc w:val="left"/>
              <w:rPr>
                <w:rFonts w:ascii="仿宋" w:hAnsi="仿宋" w:eastAsia="仿宋" w:cs="仿宋"/>
                <w:szCs w:val="21"/>
              </w:rPr>
            </w:pPr>
            <w:r>
              <w:rPr>
                <w:rFonts w:hint="eastAsia" w:ascii="仿宋" w:hAnsi="仿宋" w:eastAsia="仿宋" w:cs="仿宋"/>
                <w:kern w:val="0"/>
                <w:szCs w:val="21"/>
              </w:rPr>
              <w:t>有效证明文件复印件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14</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作为主起草单位参加国家标准/行业标准/团体标准制定情况</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已发布的提供标准封面及有参加单位的页面，未发布的请提供相关证明材料。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15</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商标情况</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国家级或省部级授予的产品称号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16</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高级及以上职称人员</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提供高级职称以上人员名单及相应职称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17</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教育培训</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如企业自有职工学校或参加行业培训等证明材料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5" w:type="pct"/>
            <w:tcMar>
              <w:left w:w="28" w:type="dxa"/>
              <w:right w:w="28" w:type="dxa"/>
            </w:tcMar>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18</w:t>
            </w:r>
          </w:p>
        </w:tc>
        <w:tc>
          <w:tcPr>
            <w:tcW w:w="2180"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节能降耗、达标排放</w:t>
            </w:r>
          </w:p>
        </w:tc>
        <w:tc>
          <w:tcPr>
            <w:tcW w:w="2535" w:type="pct"/>
            <w:tcMar>
              <w:left w:w="28" w:type="dxa"/>
              <w:right w:w="28" w:type="dxa"/>
            </w:tcMar>
            <w:vAlign w:val="center"/>
          </w:tcPr>
          <w:p>
            <w:pPr>
              <w:snapToGrid w:val="0"/>
              <w:spacing w:line="240" w:lineRule="exact"/>
              <w:jc w:val="left"/>
              <w:rPr>
                <w:rFonts w:ascii="仿宋" w:hAnsi="仿宋" w:eastAsia="仿宋" w:cs="仿宋"/>
                <w:kern w:val="0"/>
                <w:szCs w:val="21"/>
              </w:rPr>
            </w:pPr>
            <w:r>
              <w:rPr>
                <w:rFonts w:hint="eastAsia" w:ascii="仿宋" w:hAnsi="仿宋" w:eastAsia="仿宋" w:cs="仿宋"/>
                <w:kern w:val="0"/>
                <w:szCs w:val="21"/>
              </w:rPr>
              <w:t>获得国家有部门确认的节能降耗先进企业、节能降耗成果奖项有效证明文件（省级、市级、县级）复印件；排污许可证及环保部门监测达标报告复印件</w:t>
            </w:r>
          </w:p>
        </w:tc>
      </w:tr>
    </w:tbl>
    <w:p>
      <w:pPr>
        <w:snapToGrid w:val="0"/>
        <w:spacing w:line="240" w:lineRule="exact"/>
        <w:rPr>
          <w:rFonts w:ascii="仿宋" w:hAnsi="仿宋" w:eastAsia="仿宋"/>
        </w:rPr>
      </w:pPr>
      <w:r>
        <w:rPr>
          <w:rFonts w:hint="eastAsia" w:ascii="仿宋" w:hAnsi="仿宋" w:eastAsia="仿宋"/>
        </w:rPr>
        <w:t>说明：</w:t>
      </w:r>
    </w:p>
    <w:p>
      <w:pPr>
        <w:snapToGrid w:val="0"/>
        <w:spacing w:line="240" w:lineRule="exact"/>
        <w:rPr>
          <w:rFonts w:ascii="仿宋" w:hAnsi="仿宋" w:eastAsia="仿宋"/>
        </w:rPr>
      </w:pPr>
      <w:r>
        <w:rPr>
          <w:rFonts w:hint="eastAsia" w:ascii="仿宋" w:hAnsi="仿宋" w:eastAsia="仿宋"/>
        </w:rPr>
        <w:t>1.纸质版证明文件，装订成A4幅面，加盖企业公章（骑缝），需提交1份。</w:t>
      </w:r>
    </w:p>
    <w:p>
      <w:pPr>
        <w:snapToGrid w:val="0"/>
        <w:spacing w:line="240" w:lineRule="exact"/>
        <w:rPr>
          <w:rFonts w:ascii="仿宋" w:hAnsi="仿宋" w:eastAsia="仿宋"/>
        </w:rPr>
      </w:pPr>
      <w:r>
        <w:rPr>
          <w:rFonts w:hint="eastAsia" w:ascii="仿宋" w:hAnsi="仿宋" w:eastAsia="仿宋"/>
        </w:rPr>
        <w:t>2.电子版证明文件，提供word版及扫描电子版。</w:t>
      </w:r>
    </w:p>
    <w:p>
      <w:pPr>
        <w:snapToGrid w:val="0"/>
        <w:spacing w:line="240" w:lineRule="exact"/>
        <w:rPr>
          <w:rFonts w:ascii="仿宋" w:hAnsi="仿宋" w:eastAsia="仿宋"/>
          <w:kern w:val="0"/>
          <w:szCs w:val="21"/>
        </w:rPr>
      </w:pPr>
    </w:p>
    <w:p>
      <w:pPr>
        <w:snapToGrid w:val="0"/>
        <w:spacing w:line="240" w:lineRule="exact"/>
        <w:rPr>
          <w:rFonts w:ascii="仿宋" w:hAnsi="仿宋" w:eastAsia="仿宋"/>
        </w:rPr>
      </w:pPr>
      <w:r>
        <w:rPr>
          <w:rFonts w:hint="eastAsia" w:ascii="仿宋" w:hAnsi="仿宋" w:eastAsia="仿宋"/>
          <w:kern w:val="0"/>
          <w:szCs w:val="21"/>
        </w:rPr>
        <w:t>9</w:t>
      </w:r>
      <w:r>
        <w:rPr>
          <w:rFonts w:hint="eastAsia" w:ascii="仿宋" w:hAnsi="仿宋" w:eastAsia="仿宋"/>
          <w:kern w:val="0"/>
          <w:szCs w:val="21"/>
          <w:vertAlign w:val="superscript"/>
        </w:rPr>
        <w:t>＊</w:t>
      </w:r>
      <w:r>
        <w:rPr>
          <w:rFonts w:hint="eastAsia" w:ascii="仿宋" w:hAnsi="仿宋" w:eastAsia="仿宋"/>
          <w:kern w:val="0"/>
          <w:szCs w:val="21"/>
        </w:rPr>
        <w:t>专利目录示例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2100"/>
        <w:gridCol w:w="1723"/>
        <w:gridCol w:w="1723"/>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4" w:type="pct"/>
            <w:vAlign w:val="center"/>
          </w:tcPr>
          <w:p>
            <w:pPr>
              <w:snapToGrid w:val="0"/>
              <w:spacing w:line="240" w:lineRule="exact"/>
              <w:rPr>
                <w:rFonts w:ascii="仿宋" w:hAnsi="仿宋" w:eastAsia="仿宋"/>
              </w:rPr>
            </w:pPr>
            <w:r>
              <w:rPr>
                <w:rFonts w:hint="eastAsia" w:ascii="仿宋" w:hAnsi="仿宋" w:eastAsia="仿宋"/>
              </w:rPr>
              <w:t>序号</w:t>
            </w:r>
          </w:p>
        </w:tc>
        <w:tc>
          <w:tcPr>
            <w:tcW w:w="1159" w:type="pct"/>
            <w:vAlign w:val="center"/>
          </w:tcPr>
          <w:p>
            <w:pPr>
              <w:snapToGrid w:val="0"/>
              <w:spacing w:line="240" w:lineRule="exact"/>
              <w:rPr>
                <w:rFonts w:ascii="仿宋" w:hAnsi="仿宋" w:eastAsia="仿宋"/>
              </w:rPr>
            </w:pPr>
            <w:r>
              <w:rPr>
                <w:rFonts w:hint="eastAsia" w:ascii="仿宋" w:hAnsi="仿宋" w:eastAsia="仿宋"/>
              </w:rPr>
              <w:t>专利名称</w:t>
            </w:r>
          </w:p>
        </w:tc>
        <w:tc>
          <w:tcPr>
            <w:tcW w:w="951" w:type="pct"/>
            <w:vAlign w:val="center"/>
          </w:tcPr>
          <w:p>
            <w:pPr>
              <w:snapToGrid w:val="0"/>
              <w:spacing w:line="240" w:lineRule="exact"/>
              <w:rPr>
                <w:rFonts w:ascii="仿宋" w:hAnsi="仿宋" w:eastAsia="仿宋"/>
              </w:rPr>
            </w:pPr>
            <w:r>
              <w:rPr>
                <w:rFonts w:hint="eastAsia" w:ascii="仿宋" w:hAnsi="仿宋" w:eastAsia="仿宋"/>
              </w:rPr>
              <w:t>专利类型</w:t>
            </w:r>
          </w:p>
        </w:tc>
        <w:tc>
          <w:tcPr>
            <w:tcW w:w="951" w:type="pct"/>
            <w:vAlign w:val="center"/>
          </w:tcPr>
          <w:p>
            <w:pPr>
              <w:snapToGrid w:val="0"/>
              <w:spacing w:line="240" w:lineRule="exact"/>
              <w:rPr>
                <w:rFonts w:ascii="仿宋" w:hAnsi="仿宋" w:eastAsia="仿宋"/>
              </w:rPr>
            </w:pPr>
            <w:r>
              <w:rPr>
                <w:rFonts w:hint="eastAsia" w:ascii="仿宋" w:hAnsi="仿宋" w:eastAsia="仿宋"/>
              </w:rPr>
              <w:t>专利号</w:t>
            </w:r>
          </w:p>
        </w:tc>
        <w:tc>
          <w:tcPr>
            <w:tcW w:w="1225" w:type="pct"/>
            <w:vAlign w:val="center"/>
          </w:tcPr>
          <w:p>
            <w:pPr>
              <w:snapToGrid w:val="0"/>
              <w:spacing w:line="240" w:lineRule="exact"/>
              <w:rPr>
                <w:rFonts w:ascii="仿宋" w:hAnsi="仿宋" w:eastAsia="仿宋"/>
              </w:rPr>
            </w:pPr>
            <w:r>
              <w:rPr>
                <w:rFonts w:hint="eastAsia" w:ascii="仿宋" w:hAnsi="仿宋" w:eastAsia="仿宋"/>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4" w:type="pct"/>
            <w:vAlign w:val="center"/>
          </w:tcPr>
          <w:p>
            <w:pPr>
              <w:snapToGrid w:val="0"/>
              <w:spacing w:line="240" w:lineRule="exact"/>
              <w:rPr>
                <w:rFonts w:ascii="仿宋" w:hAnsi="仿宋" w:eastAsia="仿宋"/>
              </w:rPr>
            </w:pPr>
            <w:r>
              <w:rPr>
                <w:rFonts w:hint="eastAsia" w:ascii="仿宋" w:hAnsi="仿宋" w:eastAsia="仿宋"/>
              </w:rPr>
              <w:t>1</w:t>
            </w:r>
          </w:p>
        </w:tc>
        <w:tc>
          <w:tcPr>
            <w:tcW w:w="1159" w:type="pct"/>
            <w:vAlign w:val="center"/>
          </w:tcPr>
          <w:p>
            <w:pPr>
              <w:snapToGrid w:val="0"/>
              <w:spacing w:line="240" w:lineRule="exact"/>
              <w:rPr>
                <w:rFonts w:ascii="仿宋" w:hAnsi="仿宋" w:eastAsia="仿宋"/>
              </w:rPr>
            </w:pPr>
          </w:p>
        </w:tc>
        <w:tc>
          <w:tcPr>
            <w:tcW w:w="951" w:type="pct"/>
            <w:vAlign w:val="center"/>
          </w:tcPr>
          <w:p>
            <w:pPr>
              <w:snapToGrid w:val="0"/>
              <w:spacing w:line="240" w:lineRule="exact"/>
              <w:rPr>
                <w:rFonts w:ascii="仿宋" w:hAnsi="仿宋" w:eastAsia="仿宋"/>
              </w:rPr>
            </w:pPr>
          </w:p>
        </w:tc>
        <w:tc>
          <w:tcPr>
            <w:tcW w:w="951" w:type="pct"/>
            <w:vAlign w:val="center"/>
          </w:tcPr>
          <w:p>
            <w:pPr>
              <w:snapToGrid w:val="0"/>
              <w:spacing w:line="240" w:lineRule="exact"/>
              <w:rPr>
                <w:rFonts w:ascii="仿宋" w:hAnsi="仿宋" w:eastAsia="仿宋"/>
              </w:rPr>
            </w:pPr>
          </w:p>
        </w:tc>
        <w:tc>
          <w:tcPr>
            <w:tcW w:w="1225" w:type="pct"/>
            <w:vAlign w:val="center"/>
          </w:tcPr>
          <w:p>
            <w:pPr>
              <w:snapToGrid w:val="0"/>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4" w:type="pct"/>
            <w:vAlign w:val="center"/>
          </w:tcPr>
          <w:p>
            <w:pPr>
              <w:snapToGrid w:val="0"/>
              <w:spacing w:line="240" w:lineRule="exact"/>
              <w:rPr>
                <w:rFonts w:ascii="仿宋" w:hAnsi="仿宋" w:eastAsia="仿宋"/>
              </w:rPr>
            </w:pPr>
            <w:r>
              <w:rPr>
                <w:rFonts w:ascii="仿宋" w:hAnsi="仿宋" w:eastAsia="仿宋"/>
              </w:rPr>
              <w:t>2</w:t>
            </w:r>
          </w:p>
        </w:tc>
        <w:tc>
          <w:tcPr>
            <w:tcW w:w="1159" w:type="pct"/>
            <w:vAlign w:val="center"/>
          </w:tcPr>
          <w:p>
            <w:pPr>
              <w:snapToGrid w:val="0"/>
              <w:spacing w:line="240" w:lineRule="exact"/>
              <w:rPr>
                <w:rFonts w:ascii="仿宋" w:hAnsi="仿宋" w:eastAsia="仿宋"/>
                <w:strike/>
              </w:rPr>
            </w:pPr>
          </w:p>
        </w:tc>
        <w:tc>
          <w:tcPr>
            <w:tcW w:w="951" w:type="pct"/>
            <w:vAlign w:val="center"/>
          </w:tcPr>
          <w:p>
            <w:pPr>
              <w:snapToGrid w:val="0"/>
              <w:spacing w:line="240" w:lineRule="exact"/>
              <w:rPr>
                <w:rFonts w:ascii="仿宋" w:hAnsi="仿宋" w:eastAsia="仿宋"/>
                <w:strike/>
              </w:rPr>
            </w:pPr>
          </w:p>
        </w:tc>
        <w:tc>
          <w:tcPr>
            <w:tcW w:w="951" w:type="pct"/>
            <w:vAlign w:val="center"/>
          </w:tcPr>
          <w:p>
            <w:pPr>
              <w:snapToGrid w:val="0"/>
              <w:spacing w:line="240" w:lineRule="exact"/>
              <w:rPr>
                <w:rFonts w:ascii="仿宋" w:hAnsi="仿宋" w:eastAsia="仿宋"/>
                <w:strike/>
              </w:rPr>
            </w:pPr>
          </w:p>
        </w:tc>
        <w:tc>
          <w:tcPr>
            <w:tcW w:w="1225" w:type="pct"/>
            <w:vAlign w:val="center"/>
          </w:tcPr>
          <w:p>
            <w:pPr>
              <w:snapToGrid w:val="0"/>
              <w:spacing w:line="240" w:lineRule="exact"/>
              <w:rPr>
                <w:rFonts w:ascii="仿宋" w:hAnsi="仿宋" w:eastAsia="仿宋"/>
                <w: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4" w:type="pct"/>
            <w:vAlign w:val="center"/>
          </w:tcPr>
          <w:p>
            <w:pPr>
              <w:snapToGrid w:val="0"/>
              <w:spacing w:line="240" w:lineRule="exact"/>
              <w:rPr>
                <w:rFonts w:ascii="仿宋" w:hAnsi="仿宋" w:eastAsia="仿宋"/>
              </w:rPr>
            </w:pPr>
            <w:r>
              <w:rPr>
                <w:rFonts w:hint="eastAsia" w:ascii="仿宋" w:hAnsi="仿宋" w:eastAsia="仿宋"/>
              </w:rPr>
              <w:t>……</w:t>
            </w:r>
          </w:p>
        </w:tc>
        <w:tc>
          <w:tcPr>
            <w:tcW w:w="1159" w:type="pct"/>
            <w:vAlign w:val="center"/>
          </w:tcPr>
          <w:p>
            <w:pPr>
              <w:snapToGrid w:val="0"/>
              <w:spacing w:line="240" w:lineRule="exact"/>
              <w:rPr>
                <w:rFonts w:ascii="仿宋" w:hAnsi="仿宋" w:eastAsia="仿宋"/>
                <w:strike/>
              </w:rPr>
            </w:pPr>
          </w:p>
        </w:tc>
        <w:tc>
          <w:tcPr>
            <w:tcW w:w="951" w:type="pct"/>
            <w:vAlign w:val="center"/>
          </w:tcPr>
          <w:p>
            <w:pPr>
              <w:snapToGrid w:val="0"/>
              <w:spacing w:line="240" w:lineRule="exact"/>
              <w:rPr>
                <w:rFonts w:ascii="仿宋" w:hAnsi="仿宋" w:eastAsia="仿宋"/>
                <w:strike/>
              </w:rPr>
            </w:pPr>
          </w:p>
        </w:tc>
        <w:tc>
          <w:tcPr>
            <w:tcW w:w="951" w:type="pct"/>
            <w:vAlign w:val="center"/>
          </w:tcPr>
          <w:p>
            <w:pPr>
              <w:snapToGrid w:val="0"/>
              <w:spacing w:line="240" w:lineRule="exact"/>
              <w:rPr>
                <w:rFonts w:ascii="仿宋" w:hAnsi="仿宋" w:eastAsia="仿宋"/>
                <w:strike/>
              </w:rPr>
            </w:pPr>
          </w:p>
        </w:tc>
        <w:tc>
          <w:tcPr>
            <w:tcW w:w="1225" w:type="pct"/>
            <w:vAlign w:val="center"/>
          </w:tcPr>
          <w:p>
            <w:pPr>
              <w:snapToGrid w:val="0"/>
              <w:spacing w:line="240" w:lineRule="exact"/>
              <w:rPr>
                <w:rFonts w:ascii="仿宋" w:hAnsi="仿宋" w:eastAsia="仿宋"/>
                <w:strike/>
              </w:rPr>
            </w:pPr>
          </w:p>
        </w:tc>
      </w:tr>
    </w:tbl>
    <w:p>
      <w:pPr>
        <w:snapToGrid w:val="0"/>
        <w:spacing w:line="20" w:lineRule="exact"/>
        <w:rPr>
          <w:rFonts w:ascii="仿宋" w:hAnsi="仿宋" w:eastAsia="仿宋"/>
          <w:kern w:val="0"/>
          <w:szCs w:val="21"/>
        </w:rPr>
      </w:pPr>
    </w:p>
    <w:sectPr>
      <w:footerReference r:id="rId3" w:type="default"/>
      <w:footerReference r:id="rId4" w:type="even"/>
      <w:pgSz w:w="11906" w:h="16838"/>
      <w:pgMar w:top="2098" w:right="1474" w:bottom="1985" w:left="1588" w:header="851" w:footer="136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5788102"/>
    </w:sdtPr>
    <w:sdtEndPr>
      <w:rPr>
        <w:rFonts w:ascii="宋体" w:hAnsi="宋体" w:eastAsia="宋体"/>
        <w:sz w:val="28"/>
        <w:szCs w:val="28"/>
      </w:rPr>
    </w:sdtEndPr>
    <w:sdtContent>
      <w:p>
        <w:pPr>
          <w:pStyle w:val="3"/>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5788074"/>
    </w:sdtPr>
    <w:sdtEndPr>
      <w:rPr>
        <w:rFonts w:ascii="宋体" w:hAnsi="宋体" w:eastAsia="宋体"/>
        <w:sz w:val="28"/>
        <w:szCs w:val="28"/>
      </w:rPr>
    </w:sdtEndPr>
    <w:sdtContent>
      <w:p>
        <w:pPr>
          <w:pStyle w:val="3"/>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16 -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E7C16"/>
    <w:multiLevelType w:val="multilevel"/>
    <w:tmpl w:val="5B4E7C16"/>
    <w:lvl w:ilvl="0" w:tentative="0">
      <w:start w:val="1"/>
      <w:numFmt w:val="lowerLetter"/>
      <w:lvlText w:val="%1)"/>
      <w:lvlJc w:val="left"/>
      <w:pPr>
        <w:ind w:left="482" w:hanging="420"/>
      </w:pPr>
    </w:lvl>
    <w:lvl w:ilvl="1" w:tentative="0">
      <w:start w:val="1"/>
      <w:numFmt w:val="lowerLetter"/>
      <w:lvlText w:val="%2)"/>
      <w:lvlJc w:val="left"/>
      <w:pPr>
        <w:ind w:left="902" w:hanging="420"/>
      </w:pPr>
    </w:lvl>
    <w:lvl w:ilvl="2" w:tentative="0">
      <w:start w:val="1"/>
      <w:numFmt w:val="lowerRoman"/>
      <w:lvlText w:val="%3."/>
      <w:lvlJc w:val="right"/>
      <w:pPr>
        <w:ind w:left="1322" w:hanging="420"/>
      </w:pPr>
    </w:lvl>
    <w:lvl w:ilvl="3" w:tentative="0">
      <w:start w:val="1"/>
      <w:numFmt w:val="decimal"/>
      <w:lvlText w:val="%4."/>
      <w:lvlJc w:val="left"/>
      <w:pPr>
        <w:ind w:left="1742" w:hanging="420"/>
      </w:pPr>
    </w:lvl>
    <w:lvl w:ilvl="4" w:tentative="0">
      <w:start w:val="1"/>
      <w:numFmt w:val="lowerLetter"/>
      <w:lvlText w:val="%5)"/>
      <w:lvlJc w:val="left"/>
      <w:pPr>
        <w:ind w:left="2162" w:hanging="420"/>
      </w:pPr>
    </w:lvl>
    <w:lvl w:ilvl="5" w:tentative="0">
      <w:start w:val="1"/>
      <w:numFmt w:val="lowerRoman"/>
      <w:lvlText w:val="%6."/>
      <w:lvlJc w:val="right"/>
      <w:pPr>
        <w:ind w:left="2582" w:hanging="420"/>
      </w:pPr>
    </w:lvl>
    <w:lvl w:ilvl="6" w:tentative="0">
      <w:start w:val="1"/>
      <w:numFmt w:val="decimal"/>
      <w:lvlText w:val="%7."/>
      <w:lvlJc w:val="left"/>
      <w:pPr>
        <w:ind w:left="3002" w:hanging="420"/>
      </w:pPr>
    </w:lvl>
    <w:lvl w:ilvl="7" w:tentative="0">
      <w:start w:val="1"/>
      <w:numFmt w:val="lowerLetter"/>
      <w:lvlText w:val="%8)"/>
      <w:lvlJc w:val="left"/>
      <w:pPr>
        <w:ind w:left="3422" w:hanging="420"/>
      </w:pPr>
    </w:lvl>
    <w:lvl w:ilvl="8" w:tentative="0">
      <w:start w:val="1"/>
      <w:numFmt w:val="lowerRoman"/>
      <w:lvlText w:val="%9."/>
      <w:lvlJc w:val="right"/>
      <w:pPr>
        <w:ind w:left="38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iMzU2MDdmNDljZTAzNjlhZWM5MGU1OWIwN2U5NTAifQ=="/>
  </w:docVars>
  <w:rsids>
    <w:rsidRoot w:val="00FC7330"/>
    <w:rsid w:val="00012528"/>
    <w:rsid w:val="0005235B"/>
    <w:rsid w:val="0006744E"/>
    <w:rsid w:val="00085C63"/>
    <w:rsid w:val="000C28A7"/>
    <w:rsid w:val="000C7C8D"/>
    <w:rsid w:val="000D71A2"/>
    <w:rsid w:val="000D76A4"/>
    <w:rsid w:val="000E1648"/>
    <w:rsid w:val="000E3457"/>
    <w:rsid w:val="00100D15"/>
    <w:rsid w:val="001301DD"/>
    <w:rsid w:val="0013460D"/>
    <w:rsid w:val="00134DE8"/>
    <w:rsid w:val="00137D79"/>
    <w:rsid w:val="00142525"/>
    <w:rsid w:val="001549AC"/>
    <w:rsid w:val="00183B79"/>
    <w:rsid w:val="001943A3"/>
    <w:rsid w:val="001A6CA3"/>
    <w:rsid w:val="001C55F3"/>
    <w:rsid w:val="00201788"/>
    <w:rsid w:val="00207BAF"/>
    <w:rsid w:val="00217155"/>
    <w:rsid w:val="0024337D"/>
    <w:rsid w:val="002A6751"/>
    <w:rsid w:val="002C7485"/>
    <w:rsid w:val="002F5AF6"/>
    <w:rsid w:val="003137FD"/>
    <w:rsid w:val="00335998"/>
    <w:rsid w:val="00350C41"/>
    <w:rsid w:val="00360E6F"/>
    <w:rsid w:val="00364DCD"/>
    <w:rsid w:val="00390374"/>
    <w:rsid w:val="00392957"/>
    <w:rsid w:val="00397CB5"/>
    <w:rsid w:val="003C1298"/>
    <w:rsid w:val="00434F2E"/>
    <w:rsid w:val="00442D5E"/>
    <w:rsid w:val="00463BC4"/>
    <w:rsid w:val="004673B9"/>
    <w:rsid w:val="004746A0"/>
    <w:rsid w:val="004B3E3C"/>
    <w:rsid w:val="0050504C"/>
    <w:rsid w:val="00554F77"/>
    <w:rsid w:val="005646A1"/>
    <w:rsid w:val="00574CB9"/>
    <w:rsid w:val="00586EF3"/>
    <w:rsid w:val="0060791C"/>
    <w:rsid w:val="0061509C"/>
    <w:rsid w:val="00682E2D"/>
    <w:rsid w:val="006B2464"/>
    <w:rsid w:val="006B36D5"/>
    <w:rsid w:val="006C6B30"/>
    <w:rsid w:val="006C761C"/>
    <w:rsid w:val="006D4471"/>
    <w:rsid w:val="006F7C15"/>
    <w:rsid w:val="00710693"/>
    <w:rsid w:val="00713327"/>
    <w:rsid w:val="00717228"/>
    <w:rsid w:val="00730AA1"/>
    <w:rsid w:val="00736A80"/>
    <w:rsid w:val="00767046"/>
    <w:rsid w:val="007732AC"/>
    <w:rsid w:val="00783420"/>
    <w:rsid w:val="007978DE"/>
    <w:rsid w:val="007C76F3"/>
    <w:rsid w:val="007F6F0B"/>
    <w:rsid w:val="0084193C"/>
    <w:rsid w:val="00841BB7"/>
    <w:rsid w:val="00845376"/>
    <w:rsid w:val="00881548"/>
    <w:rsid w:val="009279D3"/>
    <w:rsid w:val="009B1133"/>
    <w:rsid w:val="009B3BA8"/>
    <w:rsid w:val="009D5F06"/>
    <w:rsid w:val="009F6D5E"/>
    <w:rsid w:val="00A07371"/>
    <w:rsid w:val="00A30370"/>
    <w:rsid w:val="00A5558D"/>
    <w:rsid w:val="00A800FC"/>
    <w:rsid w:val="00AA5875"/>
    <w:rsid w:val="00AB4C1C"/>
    <w:rsid w:val="00AD5CB7"/>
    <w:rsid w:val="00AF50CD"/>
    <w:rsid w:val="00AF70BA"/>
    <w:rsid w:val="00B028E3"/>
    <w:rsid w:val="00B149A2"/>
    <w:rsid w:val="00B24882"/>
    <w:rsid w:val="00B24E8C"/>
    <w:rsid w:val="00B43298"/>
    <w:rsid w:val="00B5209A"/>
    <w:rsid w:val="00B82D6C"/>
    <w:rsid w:val="00B844CC"/>
    <w:rsid w:val="00B9292D"/>
    <w:rsid w:val="00BA6B64"/>
    <w:rsid w:val="00BD2BD0"/>
    <w:rsid w:val="00BD721C"/>
    <w:rsid w:val="00BE5158"/>
    <w:rsid w:val="00BE7616"/>
    <w:rsid w:val="00C0454B"/>
    <w:rsid w:val="00C06666"/>
    <w:rsid w:val="00C17CFC"/>
    <w:rsid w:val="00C90F16"/>
    <w:rsid w:val="00CB5F77"/>
    <w:rsid w:val="00CB6006"/>
    <w:rsid w:val="00CD23C6"/>
    <w:rsid w:val="00CD6014"/>
    <w:rsid w:val="00D07450"/>
    <w:rsid w:val="00D1482D"/>
    <w:rsid w:val="00D156CB"/>
    <w:rsid w:val="00D31327"/>
    <w:rsid w:val="00D36676"/>
    <w:rsid w:val="00D558BD"/>
    <w:rsid w:val="00D606B3"/>
    <w:rsid w:val="00D61A46"/>
    <w:rsid w:val="00D67FA6"/>
    <w:rsid w:val="00DA0986"/>
    <w:rsid w:val="00DC1A3E"/>
    <w:rsid w:val="00DD30A5"/>
    <w:rsid w:val="00DE2E33"/>
    <w:rsid w:val="00DE6179"/>
    <w:rsid w:val="00E16F1B"/>
    <w:rsid w:val="00E2100E"/>
    <w:rsid w:val="00E22D6A"/>
    <w:rsid w:val="00E23BD4"/>
    <w:rsid w:val="00E35DFB"/>
    <w:rsid w:val="00E4133D"/>
    <w:rsid w:val="00E65123"/>
    <w:rsid w:val="00E674D4"/>
    <w:rsid w:val="00E93DE8"/>
    <w:rsid w:val="00E9579A"/>
    <w:rsid w:val="00EA39A2"/>
    <w:rsid w:val="00EB1F3C"/>
    <w:rsid w:val="00EB2574"/>
    <w:rsid w:val="00EE2D20"/>
    <w:rsid w:val="00EE4EC6"/>
    <w:rsid w:val="00EE7172"/>
    <w:rsid w:val="00F00E62"/>
    <w:rsid w:val="00F07990"/>
    <w:rsid w:val="00F23E1D"/>
    <w:rsid w:val="00F461A9"/>
    <w:rsid w:val="00F61563"/>
    <w:rsid w:val="00F621ED"/>
    <w:rsid w:val="00F67EFC"/>
    <w:rsid w:val="00FC7330"/>
    <w:rsid w:val="00FF7840"/>
    <w:rsid w:val="024E23C1"/>
    <w:rsid w:val="03A65617"/>
    <w:rsid w:val="06F10B35"/>
    <w:rsid w:val="0B772314"/>
    <w:rsid w:val="0DD84DFE"/>
    <w:rsid w:val="0F097656"/>
    <w:rsid w:val="0F727010"/>
    <w:rsid w:val="0FDC3818"/>
    <w:rsid w:val="117347F3"/>
    <w:rsid w:val="13884E79"/>
    <w:rsid w:val="13DF1E60"/>
    <w:rsid w:val="14194617"/>
    <w:rsid w:val="152905E0"/>
    <w:rsid w:val="152B4388"/>
    <w:rsid w:val="15801B36"/>
    <w:rsid w:val="158942F4"/>
    <w:rsid w:val="158D1DE1"/>
    <w:rsid w:val="16491459"/>
    <w:rsid w:val="17B84874"/>
    <w:rsid w:val="19AA5AEB"/>
    <w:rsid w:val="1A486506"/>
    <w:rsid w:val="1B02584A"/>
    <w:rsid w:val="1B6A434C"/>
    <w:rsid w:val="1C9D6988"/>
    <w:rsid w:val="1D140086"/>
    <w:rsid w:val="1D742F17"/>
    <w:rsid w:val="1FC2095D"/>
    <w:rsid w:val="1FDE1F6A"/>
    <w:rsid w:val="246C1AD7"/>
    <w:rsid w:val="250026DA"/>
    <w:rsid w:val="259D75C1"/>
    <w:rsid w:val="25BB641B"/>
    <w:rsid w:val="26FD0BB4"/>
    <w:rsid w:val="29C35364"/>
    <w:rsid w:val="2A8F304F"/>
    <w:rsid w:val="2C185605"/>
    <w:rsid w:val="2C6405B6"/>
    <w:rsid w:val="2F7F1F3E"/>
    <w:rsid w:val="2F9C3412"/>
    <w:rsid w:val="319C02FB"/>
    <w:rsid w:val="332E70CA"/>
    <w:rsid w:val="33CE0366"/>
    <w:rsid w:val="35587BAD"/>
    <w:rsid w:val="36622011"/>
    <w:rsid w:val="36F54638"/>
    <w:rsid w:val="37CF03FF"/>
    <w:rsid w:val="37D16798"/>
    <w:rsid w:val="3A1449F8"/>
    <w:rsid w:val="3CD66C43"/>
    <w:rsid w:val="3CE422E9"/>
    <w:rsid w:val="3F0B265D"/>
    <w:rsid w:val="3FDB1AED"/>
    <w:rsid w:val="40A14ECE"/>
    <w:rsid w:val="41707930"/>
    <w:rsid w:val="424405F0"/>
    <w:rsid w:val="44561DC2"/>
    <w:rsid w:val="45D30095"/>
    <w:rsid w:val="45E22BAD"/>
    <w:rsid w:val="466A6A21"/>
    <w:rsid w:val="47170479"/>
    <w:rsid w:val="47E6122A"/>
    <w:rsid w:val="492F4C9E"/>
    <w:rsid w:val="49E06EBA"/>
    <w:rsid w:val="4E432124"/>
    <w:rsid w:val="4E8E7FD2"/>
    <w:rsid w:val="50A9689E"/>
    <w:rsid w:val="50C002BC"/>
    <w:rsid w:val="519B3275"/>
    <w:rsid w:val="51DC6718"/>
    <w:rsid w:val="52EE3D1D"/>
    <w:rsid w:val="54737E76"/>
    <w:rsid w:val="54CD4E36"/>
    <w:rsid w:val="54CF5E1B"/>
    <w:rsid w:val="55563E2F"/>
    <w:rsid w:val="569E0E7C"/>
    <w:rsid w:val="572A24A1"/>
    <w:rsid w:val="58B70460"/>
    <w:rsid w:val="5D983C80"/>
    <w:rsid w:val="5F725984"/>
    <w:rsid w:val="60715D62"/>
    <w:rsid w:val="60DC73A5"/>
    <w:rsid w:val="628A1B0F"/>
    <w:rsid w:val="62E65771"/>
    <w:rsid w:val="6BAA5A63"/>
    <w:rsid w:val="6C6209A2"/>
    <w:rsid w:val="6D5470BC"/>
    <w:rsid w:val="705570C3"/>
    <w:rsid w:val="740F1788"/>
    <w:rsid w:val="74E27C24"/>
    <w:rsid w:val="75982D27"/>
    <w:rsid w:val="7632198F"/>
    <w:rsid w:val="79F40CBC"/>
    <w:rsid w:val="7ACA4871"/>
    <w:rsid w:val="7AD040EF"/>
    <w:rsid w:val="7BAD44B8"/>
    <w:rsid w:val="7CB158D0"/>
    <w:rsid w:val="7D1A3DC6"/>
    <w:rsid w:val="7D513F37"/>
    <w:rsid w:val="7E7B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100" w:after="100" w:line="415" w:lineRule="auto"/>
      <w:jc w:val="center"/>
      <w:outlineLvl w:val="1"/>
    </w:pPr>
    <w:rPr>
      <w:rFonts w:ascii="Cambria" w:hAnsi="Cambria" w:eastAsia="黑体"/>
      <w:b/>
      <w:bCs/>
      <w:sz w:val="28"/>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5"/>
    <w:qFormat/>
    <w:uiPriority w:val="11"/>
    <w:pPr>
      <w:spacing w:line="312" w:lineRule="auto"/>
      <w:ind w:firstLine="200" w:firstLineChars="200"/>
      <w:jc w:val="center"/>
      <w:outlineLvl w:val="1"/>
    </w:pPr>
    <w:rPr>
      <w:rFonts w:ascii="Cambria" w:hAnsi="Cambria" w:eastAsia="楷体_GB2312"/>
      <w:b/>
      <w:bCs/>
      <w:kern w:val="28"/>
      <w:sz w:val="28"/>
      <w:szCs w:val="32"/>
    </w:rPr>
  </w:style>
  <w:style w:type="paragraph" w:styleId="6">
    <w:name w:val="Normal (Web)"/>
    <w:basedOn w:val="1"/>
    <w:qFormat/>
    <w:uiPriority w:val="0"/>
    <w:pPr>
      <w:widowControl/>
      <w:spacing w:before="100" w:beforeAutospacing="1" w:after="100" w:afterAutospacing="1"/>
      <w:jc w:val="left"/>
    </w:pPr>
    <w:rPr>
      <w:rFonts w:hint="eastAsia" w:ascii="宋体" w:hAnsi="宋体"/>
      <w:color w:val="000000"/>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未处理的提及1"/>
    <w:basedOn w:val="8"/>
    <w:semiHidden/>
    <w:unhideWhenUsed/>
    <w:qFormat/>
    <w:uiPriority w:val="99"/>
    <w:rPr>
      <w:color w:val="605E5C"/>
      <w:shd w:val="clear" w:color="auto" w:fill="E1DFDD"/>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_Style 9"/>
    <w:basedOn w:val="1"/>
    <w:next w:val="14"/>
    <w:qFormat/>
    <w:uiPriority w:val="34"/>
    <w:pPr>
      <w:ind w:firstLine="420" w:firstLineChars="200"/>
    </w:pPr>
    <w:rPr>
      <w:rFonts w:ascii="Calibri" w:hAnsi="Calibri" w:eastAsia="宋体" w:cs="Times New Roman"/>
    </w:rPr>
  </w:style>
  <w:style w:type="paragraph" w:styleId="14">
    <w:name w:val="List Paragraph"/>
    <w:basedOn w:val="1"/>
    <w:qFormat/>
    <w:uiPriority w:val="34"/>
    <w:pPr>
      <w:ind w:firstLine="420" w:firstLineChars="200"/>
    </w:pPr>
  </w:style>
  <w:style w:type="character" w:customStyle="1" w:styleId="15">
    <w:name w:val="副标题 Char"/>
    <w:link w:val="5"/>
    <w:qFormat/>
    <w:uiPriority w:val="11"/>
    <w:rPr>
      <w:rFonts w:ascii="Cambria" w:hAnsi="Cambria" w:eastAsia="楷体_GB2312"/>
      <w:b/>
      <w:bCs/>
      <w:kern w:val="28"/>
      <w:sz w:val="28"/>
      <w:szCs w:val="32"/>
    </w:rPr>
  </w:style>
  <w:style w:type="paragraph" w:customStyle="1" w:styleId="16">
    <w:name w:val="Table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EF8E1-6E9A-4BC0-AEA4-AA94E6AC06AB}">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6645</Words>
  <Characters>7015</Characters>
  <Lines>57</Lines>
  <Paragraphs>16</Paragraphs>
  <TotalTime>2</TotalTime>
  <ScaleCrop>false</ScaleCrop>
  <LinksUpToDate>false</LinksUpToDate>
  <CharactersWithSpaces>7229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2022-12-21T05:28:00Z</dcterms:created>
  <dc:creator>wh</dc:creator>
  <cp:lastModifiedBy>张凯</cp:lastModifiedBy>
  <cp:lastPrinted>2022-12-21T05:30:00Z</cp:lastPrinted>
  <dcterms:modified xsi:type="dcterms:W3CDTF">2023-02-06T05:23:14Z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59C1A41B3CFA49C68CD2E4851EC94D23</vt:lpwstr>
  </property>
</Properties>
</file>