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widowControl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“铸铁熔炼生产技术提升研修班”报名回执单</w:t>
      </w:r>
    </w:p>
    <w:tbl>
      <w:tblPr>
        <w:tblStyle w:val="4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2835"/>
        <w:gridCol w:w="283"/>
        <w:gridCol w:w="1276"/>
        <w:gridCol w:w="425"/>
        <w:gridCol w:w="596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423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住宿选择</w:t>
            </w:r>
          </w:p>
        </w:tc>
        <w:tc>
          <w:tcPr>
            <w:tcW w:w="7996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left="1" w:right="-48" w:rightChars="-23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□入住推荐酒店  酒店价格330元      □自行解决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生产工艺</w:t>
            </w:r>
          </w:p>
        </w:tc>
        <w:tc>
          <w:tcPr>
            <w:tcW w:w="2835" w:type="dxa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□湿型砂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□树脂砂型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□消失模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□其他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铸件材质</w:t>
            </w:r>
          </w:p>
        </w:tc>
        <w:tc>
          <w:tcPr>
            <w:tcW w:w="3602" w:type="dxa"/>
            <w:gridSpan w:val="3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□灰铸铁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□球墨铸铁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1" w:hanging="30" w:hangingChars="11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jc w:val="center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交流事项</w:t>
            </w:r>
          </w:p>
        </w:tc>
        <w:tc>
          <w:tcPr>
            <w:tcW w:w="7996" w:type="dxa"/>
            <w:gridSpan w:val="6"/>
          </w:tcPr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Style w:val="6"/>
                <w:rFonts w:hint="eastAsia" w:ascii="仿宋" w:hAnsi="仿宋" w:eastAsia="仿宋"/>
                <w:color w:val="000000"/>
                <w:sz w:val="28"/>
                <w:szCs w:val="28"/>
              </w:rPr>
              <w:t>（包括铸件产品名称、尺寸、材质，生产工艺，典型缺陷）</w:t>
            </w: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before="62" w:after="62" w:line="480" w:lineRule="exact"/>
              <w:ind w:left="34" w:leftChars="16"/>
              <w:jc w:val="left"/>
              <w:rPr>
                <w:rStyle w:val="6"/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ind w:firstLine="560" w:firstLineChars="200"/>
        <w:rPr>
          <w:rStyle w:val="6"/>
          <w:rFonts w:ascii="仿宋" w:hAnsi="仿宋" w:eastAsia="仿宋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注：回执表请加盖公章，于4月10日前发本次研修班联系人。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rPr>
          <w:rFonts w:ascii="方正小标宋简体" w:hAnsi="宋体" w:eastAsia="方正小标宋简体" w:cs="宋体"/>
          <w:b/>
          <w:color w:val="000000"/>
          <w:kern w:val="0"/>
          <w:sz w:val="28"/>
          <w:szCs w:val="28"/>
        </w:rPr>
      </w:pPr>
      <w:r>
        <w:rPr>
          <w:rStyle w:val="6"/>
          <w:rFonts w:hint="eastAsia" w:ascii="仿宋" w:hAnsi="仿宋" w:eastAsia="仿宋"/>
          <w:sz w:val="28"/>
          <w:szCs w:val="28"/>
        </w:rPr>
        <w:t>岳雨淼（18501983097）贾海超（18911227971）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361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1565"/>
    </w:sdtPr>
    <w:sdtContent>
      <w:p>
        <w:pPr>
          <w:pStyle w:val="2"/>
          <w:wordWrap w:val="0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8"/>
        <w:szCs w:val="28"/>
      </w:rPr>
      <w:id w:val="2011589"/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280" w:firstLineChars="100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6 -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2NWQ1YTlmYjdhMDc2MDllOTlmNmM3N2RmZmZmOTkifQ=="/>
  </w:docVars>
  <w:rsids>
    <w:rsidRoot w:val="76E96126"/>
    <w:rsid w:val="76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ca-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2023-02-21T07:18:00Z</dcterms:created>
  <dc:creator>贾海超&amp;龚</dc:creator>
  <cp:lastModifiedBy>贾海超&amp;龚</cp:lastModifiedBy>
  <dcterms:modified xsi:type="dcterms:W3CDTF">2023-02-21T07:19:17Z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8E6DD19207964185B84D1022A5639E6E</vt:lpwstr>
  </property>
</Properties>
</file>