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4B5" w:rsidRDefault="00BA6026">
      <w:pPr>
        <w:jc w:val="center"/>
        <w:rPr>
          <w:rFonts w:ascii="仿宋" w:eastAsia="仿宋" w:hAnsi="仿宋" w:cs="仿宋"/>
          <w:sz w:val="40"/>
          <w:szCs w:val="40"/>
        </w:rPr>
      </w:pPr>
      <w:r>
        <w:rPr>
          <w:rFonts w:ascii="仿宋" w:eastAsia="仿宋" w:hAnsi="仿宋" w:cs="仿宋" w:hint="eastAsia"/>
          <w:sz w:val="40"/>
          <w:szCs w:val="40"/>
        </w:rPr>
        <w:t>“兴业杯”中国铸造大工匠申报评选实施方案</w:t>
      </w:r>
    </w:p>
    <w:p w:rsidR="006A24B5" w:rsidRDefault="00BA6026">
      <w:pPr>
        <w:jc w:val="center"/>
        <w:rPr>
          <w:rFonts w:ascii="仿宋" w:eastAsia="仿宋" w:hAnsi="仿宋" w:cs="仿宋"/>
          <w:sz w:val="40"/>
          <w:szCs w:val="40"/>
        </w:rPr>
      </w:pPr>
      <w:r>
        <w:rPr>
          <w:rFonts w:ascii="仿宋" w:eastAsia="仿宋" w:hAnsi="仿宋" w:cs="仿宋" w:hint="eastAsia"/>
          <w:sz w:val="40"/>
          <w:szCs w:val="40"/>
        </w:rPr>
        <w:t>（试行）</w:t>
      </w:r>
    </w:p>
    <w:p w:rsidR="006A24B5" w:rsidRDefault="00BA6026">
      <w:pPr>
        <w:widowControl/>
        <w:jc w:val="center"/>
        <w:rPr>
          <w:rFonts w:ascii="仿宋" w:eastAsia="仿宋" w:hAnsi="仿宋" w:cs="仿宋"/>
          <w:kern w:val="0"/>
          <w:sz w:val="28"/>
          <w:szCs w:val="28"/>
        </w:rPr>
      </w:pPr>
      <w:r>
        <w:rPr>
          <w:rFonts w:ascii="仿宋" w:eastAsia="仿宋" w:hAnsi="仿宋" w:cs="仿宋" w:hint="eastAsia"/>
          <w:b/>
          <w:bCs/>
          <w:kern w:val="0"/>
          <w:sz w:val="28"/>
          <w:szCs w:val="28"/>
        </w:rPr>
        <w:t>第一章总则</w:t>
      </w:r>
    </w:p>
    <w:p w:rsidR="006A24B5" w:rsidRDefault="00BA6026">
      <w:pPr>
        <w:spacing w:line="540" w:lineRule="exact"/>
        <w:ind w:firstLineChars="200" w:firstLine="562"/>
        <w:rPr>
          <w:rFonts w:ascii="仿宋" w:eastAsia="仿宋" w:hAnsi="仿宋" w:cs="仿宋"/>
          <w:kern w:val="0"/>
          <w:sz w:val="28"/>
          <w:szCs w:val="28"/>
        </w:rPr>
      </w:pPr>
      <w:r>
        <w:rPr>
          <w:rFonts w:ascii="仿宋" w:eastAsia="仿宋" w:hAnsi="仿宋" w:cs="仿宋" w:hint="eastAsia"/>
          <w:b/>
          <w:bCs/>
          <w:sz w:val="28"/>
          <w:szCs w:val="28"/>
        </w:rPr>
        <w:t>第</w:t>
      </w:r>
      <w:r>
        <w:rPr>
          <w:rFonts w:ascii="仿宋" w:eastAsia="仿宋" w:hAnsi="仿宋" w:cs="仿宋" w:hint="eastAsia"/>
          <w:b/>
          <w:bCs/>
          <w:sz w:val="28"/>
          <w:szCs w:val="28"/>
        </w:rPr>
        <w:t>一</w:t>
      </w:r>
      <w:r>
        <w:rPr>
          <w:rFonts w:ascii="仿宋" w:eastAsia="仿宋" w:hAnsi="仿宋" w:cs="仿宋" w:hint="eastAsia"/>
          <w:b/>
          <w:bCs/>
          <w:sz w:val="28"/>
          <w:szCs w:val="28"/>
        </w:rPr>
        <w:t>条</w:t>
      </w:r>
      <w:r>
        <w:rPr>
          <w:rFonts w:ascii="仿宋" w:eastAsia="仿宋" w:hAnsi="仿宋" w:cs="仿宋" w:hint="eastAsia"/>
          <w:b/>
          <w:bCs/>
          <w:sz w:val="28"/>
          <w:szCs w:val="28"/>
        </w:rPr>
        <w:t xml:space="preserve"> </w:t>
      </w:r>
      <w:r>
        <w:rPr>
          <w:rFonts w:ascii="仿宋" w:eastAsia="仿宋" w:hAnsi="仿宋" w:hint="eastAsia"/>
          <w:sz w:val="28"/>
          <w:szCs w:val="28"/>
        </w:rPr>
        <w:t>为着力培育和传承工匠精神，加快集聚一批能够推动</w:t>
      </w:r>
      <w:r>
        <w:rPr>
          <w:rFonts w:ascii="仿宋" w:eastAsia="仿宋" w:hAnsi="仿宋" w:hint="eastAsia"/>
          <w:sz w:val="28"/>
          <w:szCs w:val="28"/>
        </w:rPr>
        <w:t>我国铸造</w:t>
      </w:r>
      <w:r>
        <w:rPr>
          <w:rFonts w:ascii="仿宋" w:eastAsia="仿宋" w:hAnsi="仿宋" w:hint="eastAsia"/>
          <w:sz w:val="28"/>
          <w:szCs w:val="28"/>
        </w:rPr>
        <w:t>业转型升级的高技能人才，进一步激发全</w:t>
      </w:r>
      <w:r>
        <w:rPr>
          <w:rFonts w:ascii="仿宋" w:eastAsia="仿宋" w:hAnsi="仿宋" w:hint="eastAsia"/>
          <w:sz w:val="28"/>
          <w:szCs w:val="28"/>
        </w:rPr>
        <w:t>行业</w:t>
      </w:r>
      <w:r>
        <w:rPr>
          <w:rFonts w:ascii="仿宋" w:eastAsia="仿宋" w:hAnsi="仿宋" w:hint="eastAsia"/>
          <w:sz w:val="28"/>
          <w:szCs w:val="28"/>
        </w:rPr>
        <w:t>职工爱岗敬业、钻研创新、攻坚克难、创新超越</w:t>
      </w:r>
      <w:r>
        <w:rPr>
          <w:rFonts w:ascii="仿宋" w:eastAsia="仿宋" w:hAnsi="仿宋" w:hint="eastAsia"/>
          <w:sz w:val="28"/>
          <w:szCs w:val="28"/>
        </w:rPr>
        <w:t>，在全行业形成“劳动光</w:t>
      </w:r>
      <w:proofErr w:type="gramStart"/>
      <w:r>
        <w:rPr>
          <w:rFonts w:ascii="仿宋" w:eastAsia="仿宋" w:hAnsi="仿宋" w:hint="eastAsia"/>
          <w:sz w:val="28"/>
          <w:szCs w:val="28"/>
        </w:rPr>
        <w:t>劳</w:t>
      </w:r>
      <w:proofErr w:type="gramEnd"/>
      <w:r>
        <w:rPr>
          <w:rFonts w:ascii="仿宋" w:eastAsia="仿宋" w:hAnsi="仿宋" w:hint="eastAsia"/>
          <w:sz w:val="28"/>
          <w:szCs w:val="28"/>
        </w:rPr>
        <w:t>、技能宝贵、创造伟大”的社会舆论和氛围</w:t>
      </w:r>
      <w:r>
        <w:rPr>
          <w:rFonts w:ascii="仿宋" w:eastAsia="仿宋" w:hAnsi="仿宋" w:hint="eastAsia"/>
          <w:sz w:val="28"/>
          <w:szCs w:val="28"/>
        </w:rPr>
        <w:t>，</w:t>
      </w:r>
      <w:r>
        <w:rPr>
          <w:rFonts w:ascii="仿宋" w:eastAsia="仿宋" w:hAnsi="仿宋" w:cs="仿宋" w:hint="eastAsia"/>
          <w:kern w:val="0"/>
          <w:sz w:val="28"/>
          <w:szCs w:val="28"/>
        </w:rPr>
        <w:t>为铸造行业</w:t>
      </w:r>
      <w:r>
        <w:rPr>
          <w:rFonts w:ascii="仿宋" w:eastAsia="仿宋" w:hAnsi="仿宋" w:cs="仿宋" w:hint="eastAsia"/>
          <w:kern w:val="0"/>
          <w:sz w:val="28"/>
          <w:szCs w:val="28"/>
        </w:rPr>
        <w:t>高质量</w:t>
      </w:r>
      <w:r>
        <w:rPr>
          <w:rFonts w:ascii="仿宋" w:eastAsia="仿宋" w:hAnsi="仿宋" w:cs="仿宋" w:hint="eastAsia"/>
          <w:kern w:val="0"/>
          <w:sz w:val="28"/>
          <w:szCs w:val="28"/>
        </w:rPr>
        <w:t>发展注入新动力，在中国铸造协会的指导下，《铸造工程》杂志社主办的“兴业杯”中国铸造大工匠评选表彰活动，每年举办一届，并</w:t>
      </w:r>
      <w:r>
        <w:rPr>
          <w:rFonts w:ascii="仿宋" w:eastAsia="仿宋" w:hAnsi="仿宋" w:cs="仿宋" w:hint="eastAsia"/>
          <w:kern w:val="0"/>
          <w:sz w:val="28"/>
          <w:szCs w:val="28"/>
        </w:rPr>
        <w:t>修订</w:t>
      </w:r>
      <w:r>
        <w:rPr>
          <w:rFonts w:ascii="仿宋" w:eastAsia="仿宋" w:hAnsi="仿宋" w:cs="仿宋" w:hint="eastAsia"/>
          <w:kern w:val="0"/>
          <w:sz w:val="28"/>
          <w:szCs w:val="28"/>
        </w:rPr>
        <w:t>评选实施方案。</w:t>
      </w:r>
    </w:p>
    <w:p w:rsidR="006A24B5" w:rsidRDefault="00BA6026">
      <w:pPr>
        <w:spacing w:line="540" w:lineRule="exact"/>
        <w:ind w:firstLineChars="200" w:firstLine="562"/>
        <w:rPr>
          <w:rFonts w:ascii="仿宋" w:eastAsia="仿宋" w:hAnsi="仿宋" w:cs="仿宋"/>
          <w:sz w:val="28"/>
          <w:szCs w:val="28"/>
        </w:rPr>
      </w:pPr>
      <w:r>
        <w:rPr>
          <w:rFonts w:ascii="仿宋" w:eastAsia="仿宋" w:hAnsi="仿宋" w:cs="仿宋" w:hint="eastAsia"/>
          <w:b/>
          <w:bCs/>
          <w:kern w:val="0"/>
          <w:sz w:val="28"/>
          <w:szCs w:val="28"/>
        </w:rPr>
        <w:t>第</w:t>
      </w:r>
      <w:r>
        <w:rPr>
          <w:rFonts w:ascii="仿宋" w:eastAsia="仿宋" w:hAnsi="仿宋" w:cs="仿宋" w:hint="eastAsia"/>
          <w:b/>
          <w:bCs/>
          <w:kern w:val="0"/>
          <w:sz w:val="28"/>
          <w:szCs w:val="28"/>
        </w:rPr>
        <w:t>二</w:t>
      </w:r>
      <w:r>
        <w:rPr>
          <w:rFonts w:ascii="仿宋" w:eastAsia="仿宋" w:hAnsi="仿宋" w:cs="仿宋" w:hint="eastAsia"/>
          <w:b/>
          <w:bCs/>
          <w:kern w:val="0"/>
          <w:sz w:val="28"/>
          <w:szCs w:val="28"/>
        </w:rPr>
        <w:t>条</w:t>
      </w:r>
      <w:r>
        <w:rPr>
          <w:rFonts w:ascii="仿宋" w:eastAsia="仿宋" w:hAnsi="仿宋" w:cs="仿宋" w:hint="eastAsia"/>
          <w:b/>
          <w:bCs/>
          <w:kern w:val="0"/>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中国铸造大工匠”评选活动面向我国铸造行业内长期坚守铸造生产一线</w:t>
      </w:r>
      <w:r>
        <w:rPr>
          <w:rFonts w:ascii="仿宋" w:eastAsia="仿宋" w:hAnsi="仿宋" w:cs="仿宋" w:hint="eastAsia"/>
          <w:sz w:val="28"/>
          <w:szCs w:val="28"/>
        </w:rPr>
        <w:t>、</w:t>
      </w:r>
      <w:r>
        <w:rPr>
          <w:rFonts w:ascii="仿宋" w:eastAsia="仿宋" w:hAnsi="仿宋" w:cs="仿宋" w:hint="eastAsia"/>
          <w:sz w:val="28"/>
          <w:szCs w:val="28"/>
        </w:rPr>
        <w:t>从事技能工作并符合“中国铸造大工匠”评选标准的技工精英。</w:t>
      </w:r>
      <w:r>
        <w:rPr>
          <w:rFonts w:ascii="仿宋" w:eastAsia="仿宋" w:hAnsi="仿宋" w:cs="仿宋" w:hint="eastAsia"/>
          <w:kern w:val="0"/>
          <w:sz w:val="28"/>
          <w:szCs w:val="28"/>
        </w:rPr>
        <w:t>每届评选活动</w:t>
      </w:r>
      <w:r>
        <w:rPr>
          <w:rFonts w:ascii="仿宋" w:eastAsia="仿宋" w:hAnsi="仿宋" w:cs="仿宋" w:hint="eastAsia"/>
          <w:kern w:val="0"/>
          <w:sz w:val="28"/>
          <w:szCs w:val="28"/>
        </w:rPr>
        <w:t>最终将选拔中国铸造大工匠</w:t>
      </w:r>
      <w:r>
        <w:rPr>
          <w:rFonts w:ascii="仿宋" w:eastAsia="仿宋" w:hAnsi="仿宋" w:cs="仿宋" w:hint="eastAsia"/>
          <w:kern w:val="0"/>
          <w:sz w:val="28"/>
          <w:szCs w:val="28"/>
        </w:rPr>
        <w:t>5</w:t>
      </w:r>
      <w:r>
        <w:rPr>
          <w:rFonts w:ascii="仿宋" w:eastAsia="仿宋" w:hAnsi="仿宋" w:cs="仿宋" w:hint="eastAsia"/>
          <w:kern w:val="0"/>
          <w:sz w:val="28"/>
          <w:szCs w:val="28"/>
        </w:rPr>
        <w:t>名，中国铸造大工匠提名奖</w:t>
      </w:r>
      <w:r>
        <w:rPr>
          <w:rFonts w:ascii="仿宋" w:eastAsia="仿宋" w:hAnsi="仿宋" w:cs="仿宋" w:hint="eastAsia"/>
          <w:kern w:val="0"/>
          <w:sz w:val="28"/>
          <w:szCs w:val="28"/>
        </w:rPr>
        <w:t>5</w:t>
      </w:r>
      <w:r>
        <w:rPr>
          <w:rFonts w:ascii="仿宋" w:eastAsia="仿宋" w:hAnsi="仿宋" w:cs="仿宋" w:hint="eastAsia"/>
          <w:kern w:val="0"/>
          <w:sz w:val="28"/>
          <w:szCs w:val="28"/>
        </w:rPr>
        <w:t>名。</w:t>
      </w:r>
    </w:p>
    <w:p w:rsidR="006A24B5" w:rsidRDefault="00BA6026">
      <w:pPr>
        <w:widowControl/>
        <w:spacing w:line="54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第</w:t>
      </w:r>
      <w:r>
        <w:rPr>
          <w:rFonts w:ascii="仿宋" w:eastAsia="仿宋" w:hAnsi="仿宋" w:cs="仿宋" w:hint="eastAsia"/>
          <w:b/>
          <w:bCs/>
          <w:kern w:val="0"/>
          <w:sz w:val="28"/>
          <w:szCs w:val="28"/>
        </w:rPr>
        <w:t>三</w:t>
      </w:r>
      <w:r>
        <w:rPr>
          <w:rFonts w:ascii="仿宋" w:eastAsia="仿宋" w:hAnsi="仿宋" w:cs="仿宋" w:hint="eastAsia"/>
          <w:b/>
          <w:bCs/>
          <w:kern w:val="0"/>
          <w:sz w:val="28"/>
          <w:szCs w:val="28"/>
        </w:rPr>
        <w:t>条</w:t>
      </w:r>
      <w:r>
        <w:rPr>
          <w:rFonts w:ascii="仿宋" w:eastAsia="仿宋" w:hAnsi="仿宋" w:cs="仿宋" w:hint="eastAsia"/>
          <w:b/>
          <w:bCs/>
          <w:kern w:val="0"/>
          <w:sz w:val="28"/>
          <w:szCs w:val="28"/>
        </w:rPr>
        <w:t xml:space="preserve"> </w:t>
      </w:r>
      <w:r>
        <w:rPr>
          <w:rFonts w:ascii="仿宋" w:eastAsia="仿宋" w:hAnsi="仿宋" w:cs="仿宋" w:hint="eastAsia"/>
          <w:kern w:val="0"/>
          <w:sz w:val="28"/>
          <w:szCs w:val="28"/>
        </w:rPr>
        <w:t>坚持“德能皆优、自下而上、优中选优、公平公正、公开透明”的评选原则，确保评选程序科学规范，确保评选对象具有全行业典型意义和引领作用，确保评选对象被行业认可和推崇。</w:t>
      </w:r>
    </w:p>
    <w:p w:rsidR="006A24B5" w:rsidRDefault="00BA6026">
      <w:pPr>
        <w:widowControl/>
        <w:spacing w:line="54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第二章评选范围和申报条件</w:t>
      </w:r>
    </w:p>
    <w:p w:rsidR="006A24B5" w:rsidRDefault="00BA6026">
      <w:pPr>
        <w:widowControl/>
        <w:spacing w:line="54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第</w:t>
      </w:r>
      <w:r>
        <w:rPr>
          <w:rFonts w:ascii="仿宋" w:eastAsia="仿宋" w:hAnsi="仿宋" w:cs="仿宋" w:hint="eastAsia"/>
          <w:b/>
          <w:bCs/>
          <w:kern w:val="0"/>
          <w:sz w:val="28"/>
          <w:szCs w:val="28"/>
        </w:rPr>
        <w:t>四</w:t>
      </w:r>
      <w:r>
        <w:rPr>
          <w:rFonts w:ascii="仿宋" w:eastAsia="仿宋" w:hAnsi="仿宋" w:cs="仿宋" w:hint="eastAsia"/>
          <w:b/>
          <w:bCs/>
          <w:kern w:val="0"/>
          <w:sz w:val="28"/>
          <w:szCs w:val="28"/>
        </w:rPr>
        <w:t>条</w:t>
      </w:r>
      <w:r>
        <w:rPr>
          <w:rFonts w:ascii="仿宋" w:eastAsia="仿宋" w:hAnsi="仿宋" w:cs="仿宋" w:hint="eastAsia"/>
          <w:b/>
          <w:bCs/>
          <w:kern w:val="0"/>
          <w:sz w:val="28"/>
          <w:szCs w:val="28"/>
        </w:rPr>
        <w:t xml:space="preserve"> </w:t>
      </w:r>
      <w:r>
        <w:rPr>
          <w:rFonts w:ascii="仿宋" w:eastAsia="仿宋" w:hAnsi="仿宋" w:cs="仿宋" w:hint="eastAsia"/>
          <w:kern w:val="0"/>
          <w:sz w:val="28"/>
          <w:szCs w:val="28"/>
        </w:rPr>
        <w:t>评选基本条件：</w:t>
      </w:r>
      <w:r>
        <w:rPr>
          <w:rFonts w:ascii="仿宋" w:eastAsia="仿宋" w:hAnsi="仿宋" w:cs="仿宋" w:hint="eastAsia"/>
          <w:kern w:val="0"/>
          <w:sz w:val="28"/>
          <w:szCs w:val="28"/>
        </w:rPr>
        <w:t>中国国籍，遵纪守法、爱岗敬业、技能精湛、具备良好职业道德与素养。</w:t>
      </w:r>
    </w:p>
    <w:p w:rsidR="006A24B5" w:rsidRDefault="00BA6026">
      <w:pPr>
        <w:widowControl/>
        <w:spacing w:line="54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第</w:t>
      </w:r>
      <w:r>
        <w:rPr>
          <w:rFonts w:ascii="仿宋" w:eastAsia="仿宋" w:hAnsi="仿宋" w:cs="仿宋" w:hint="eastAsia"/>
          <w:b/>
          <w:bCs/>
          <w:kern w:val="0"/>
          <w:sz w:val="28"/>
          <w:szCs w:val="28"/>
        </w:rPr>
        <w:t>五</w:t>
      </w:r>
      <w:r>
        <w:rPr>
          <w:rFonts w:ascii="仿宋" w:eastAsia="仿宋" w:hAnsi="仿宋" w:cs="仿宋" w:hint="eastAsia"/>
          <w:b/>
          <w:bCs/>
          <w:kern w:val="0"/>
          <w:sz w:val="28"/>
          <w:szCs w:val="28"/>
        </w:rPr>
        <w:t>条</w:t>
      </w:r>
      <w:r>
        <w:rPr>
          <w:rFonts w:ascii="仿宋" w:eastAsia="仿宋" w:hAnsi="仿宋" w:cs="仿宋" w:hint="eastAsia"/>
          <w:b/>
          <w:bCs/>
          <w:kern w:val="0"/>
          <w:sz w:val="28"/>
          <w:szCs w:val="28"/>
        </w:rPr>
        <w:t xml:space="preserve"> </w:t>
      </w:r>
      <w:r>
        <w:rPr>
          <w:rFonts w:ascii="仿宋" w:eastAsia="仿宋" w:hAnsi="仿宋" w:cs="仿宋" w:hint="eastAsia"/>
          <w:kern w:val="0"/>
          <w:sz w:val="28"/>
          <w:szCs w:val="28"/>
        </w:rPr>
        <w:t>申报条件</w:t>
      </w:r>
    </w:p>
    <w:p w:rsidR="006A24B5" w:rsidRDefault="00BA6026">
      <w:pPr>
        <w:pStyle w:val="a8"/>
        <w:numPr>
          <w:ilvl w:val="0"/>
          <w:numId w:val="1"/>
        </w:numPr>
        <w:spacing w:line="540" w:lineRule="exact"/>
        <w:rPr>
          <w:rFonts w:ascii="仿宋" w:eastAsia="仿宋" w:hAnsi="仿宋" w:cs="仿宋"/>
          <w:sz w:val="28"/>
          <w:szCs w:val="28"/>
        </w:rPr>
      </w:pPr>
      <w:r>
        <w:rPr>
          <w:rFonts w:ascii="仿宋" w:eastAsia="仿宋" w:hAnsi="仿宋" w:cs="仿宋" w:hint="eastAsia"/>
          <w:sz w:val="28"/>
          <w:szCs w:val="28"/>
        </w:rPr>
        <w:t>长期坚守</w:t>
      </w:r>
      <w:r>
        <w:rPr>
          <w:rFonts w:ascii="仿宋" w:eastAsia="仿宋" w:hAnsi="仿宋" w:cs="仿宋" w:hint="eastAsia"/>
          <w:b/>
          <w:bCs/>
          <w:sz w:val="28"/>
          <w:szCs w:val="28"/>
          <w:u w:val="single"/>
        </w:rPr>
        <w:t>铸造</w:t>
      </w:r>
      <w:r>
        <w:rPr>
          <w:rFonts w:ascii="仿宋" w:eastAsia="仿宋" w:hAnsi="仿宋" w:cs="仿宋" w:hint="eastAsia"/>
          <w:b/>
          <w:bCs/>
          <w:sz w:val="28"/>
          <w:szCs w:val="28"/>
          <w:u w:val="single"/>
        </w:rPr>
        <w:t>生产</w:t>
      </w:r>
      <w:r>
        <w:rPr>
          <w:rFonts w:ascii="仿宋" w:eastAsia="仿宋" w:hAnsi="仿宋" w:cs="仿宋" w:hint="eastAsia"/>
          <w:b/>
          <w:bCs/>
          <w:sz w:val="28"/>
          <w:szCs w:val="28"/>
          <w:u w:val="single"/>
        </w:rPr>
        <w:t>一线岗位</w:t>
      </w:r>
      <w:r>
        <w:rPr>
          <w:rFonts w:ascii="仿宋" w:eastAsia="仿宋" w:hAnsi="仿宋" w:cs="仿宋" w:hint="eastAsia"/>
          <w:sz w:val="28"/>
          <w:szCs w:val="28"/>
        </w:rPr>
        <w:t>的职工，</w:t>
      </w:r>
      <w:r>
        <w:rPr>
          <w:rFonts w:ascii="仿宋" w:eastAsia="仿宋" w:hAnsi="仿宋" w:cs="仿宋" w:hint="eastAsia"/>
          <w:sz w:val="28"/>
          <w:szCs w:val="28"/>
        </w:rPr>
        <w:t>从事铸造</w:t>
      </w:r>
      <w:r>
        <w:rPr>
          <w:rFonts w:ascii="仿宋" w:eastAsia="仿宋" w:hAnsi="仿宋" w:cs="仿宋" w:hint="eastAsia"/>
          <w:sz w:val="28"/>
          <w:szCs w:val="28"/>
        </w:rPr>
        <w:t>工作</w:t>
      </w:r>
      <w:r>
        <w:rPr>
          <w:rFonts w:ascii="仿宋" w:eastAsia="仿宋" w:hAnsi="仿宋" w:cs="仿宋"/>
          <w:sz w:val="28"/>
          <w:szCs w:val="28"/>
        </w:rPr>
        <w:t>1</w:t>
      </w:r>
      <w:r>
        <w:rPr>
          <w:rFonts w:ascii="仿宋" w:eastAsia="仿宋" w:hAnsi="仿宋" w:cs="仿宋" w:hint="eastAsia"/>
          <w:sz w:val="28"/>
          <w:szCs w:val="28"/>
        </w:rPr>
        <w:t>0</w:t>
      </w:r>
      <w:r>
        <w:rPr>
          <w:rFonts w:ascii="仿宋" w:eastAsia="仿宋" w:hAnsi="仿宋" w:cs="仿宋" w:hint="eastAsia"/>
          <w:sz w:val="28"/>
          <w:szCs w:val="28"/>
        </w:rPr>
        <w:t>年以上，年龄不超过</w:t>
      </w:r>
      <w:r>
        <w:rPr>
          <w:rFonts w:ascii="仿宋" w:eastAsia="仿宋" w:hAnsi="仿宋" w:cs="仿宋" w:hint="eastAsia"/>
          <w:sz w:val="28"/>
          <w:szCs w:val="28"/>
        </w:rPr>
        <w:t>60</w:t>
      </w:r>
      <w:r>
        <w:rPr>
          <w:rFonts w:ascii="仿宋" w:eastAsia="仿宋" w:hAnsi="仿宋" w:cs="仿宋" w:hint="eastAsia"/>
          <w:sz w:val="28"/>
          <w:szCs w:val="28"/>
        </w:rPr>
        <w:t>周岁。（</w:t>
      </w:r>
      <w:r>
        <w:rPr>
          <w:rFonts w:ascii="仿宋" w:eastAsia="仿宋" w:hAnsi="仿宋" w:cs="仿宋" w:hint="eastAsia"/>
          <w:b/>
          <w:bCs/>
          <w:sz w:val="28"/>
          <w:szCs w:val="28"/>
        </w:rPr>
        <w:t>注：企业总经理、高管、铸造工程师不能参加评选</w:t>
      </w:r>
      <w:r>
        <w:rPr>
          <w:rFonts w:ascii="仿宋" w:eastAsia="仿宋" w:hAnsi="仿宋" w:cs="仿宋" w:hint="eastAsia"/>
          <w:sz w:val="28"/>
          <w:szCs w:val="28"/>
        </w:rPr>
        <w:t>）。</w:t>
      </w:r>
    </w:p>
    <w:p w:rsidR="006A24B5" w:rsidRDefault="00BA6026">
      <w:pPr>
        <w:pStyle w:val="a8"/>
        <w:numPr>
          <w:ilvl w:val="0"/>
          <w:numId w:val="1"/>
        </w:numPr>
        <w:spacing w:line="540" w:lineRule="exact"/>
        <w:rPr>
          <w:rFonts w:ascii="仿宋" w:eastAsia="仿宋" w:hAnsi="仿宋" w:cs="仿宋"/>
          <w:sz w:val="28"/>
          <w:szCs w:val="28"/>
        </w:rPr>
      </w:pPr>
      <w:r>
        <w:rPr>
          <w:rFonts w:ascii="仿宋" w:eastAsia="仿宋" w:hAnsi="仿宋" w:cs="仿宋" w:hint="eastAsia"/>
          <w:sz w:val="28"/>
          <w:szCs w:val="28"/>
        </w:rPr>
        <w:t>申报人员应具有</w:t>
      </w:r>
      <w:r>
        <w:rPr>
          <w:rFonts w:ascii="仿宋" w:eastAsia="仿宋" w:hAnsi="仿宋" w:cs="仿宋" w:hint="eastAsia"/>
          <w:sz w:val="28"/>
          <w:szCs w:val="28"/>
        </w:rPr>
        <w:t>铸造相关</w:t>
      </w:r>
      <w:r>
        <w:rPr>
          <w:rFonts w:ascii="仿宋" w:eastAsia="仿宋" w:hAnsi="仿宋" w:cs="仿宋" w:hint="eastAsia"/>
          <w:sz w:val="28"/>
          <w:szCs w:val="28"/>
        </w:rPr>
        <w:t>职业</w:t>
      </w:r>
      <w:r>
        <w:rPr>
          <w:rFonts w:ascii="仿宋" w:eastAsia="仿宋" w:hAnsi="仿宋" w:cs="仿宋" w:hint="eastAsia"/>
          <w:sz w:val="28"/>
          <w:szCs w:val="28"/>
        </w:rPr>
        <w:t>技能等级</w:t>
      </w:r>
      <w:r>
        <w:rPr>
          <w:rFonts w:ascii="仿宋" w:eastAsia="仿宋" w:hAnsi="仿宋" w:cs="仿宋" w:hint="eastAsia"/>
          <w:sz w:val="28"/>
          <w:szCs w:val="28"/>
        </w:rPr>
        <w:t>证书</w:t>
      </w:r>
      <w:bookmarkStart w:id="0" w:name="_GoBack"/>
      <w:bookmarkEnd w:id="0"/>
      <w:r>
        <w:rPr>
          <w:rFonts w:ascii="仿宋" w:eastAsia="仿宋" w:hAnsi="仿宋" w:cs="仿宋" w:hint="eastAsia"/>
          <w:sz w:val="28"/>
          <w:szCs w:val="28"/>
        </w:rPr>
        <w:t>：高级技师</w:t>
      </w:r>
      <w:r>
        <w:rPr>
          <w:rFonts w:ascii="仿宋" w:eastAsia="仿宋" w:hAnsi="仿宋" w:cs="仿宋" w:hint="eastAsia"/>
          <w:sz w:val="28"/>
          <w:szCs w:val="28"/>
        </w:rPr>
        <w:t>、</w:t>
      </w:r>
      <w:r>
        <w:rPr>
          <w:rFonts w:ascii="仿宋" w:eastAsia="仿宋" w:hAnsi="仿宋" w:cs="仿宋" w:hint="eastAsia"/>
          <w:sz w:val="28"/>
          <w:szCs w:val="28"/>
        </w:rPr>
        <w:t>技师</w:t>
      </w:r>
      <w:r>
        <w:rPr>
          <w:rFonts w:ascii="仿宋" w:eastAsia="仿宋" w:hAnsi="仿宋" w:cs="仿宋" w:hint="eastAsia"/>
          <w:sz w:val="28"/>
          <w:szCs w:val="28"/>
        </w:rPr>
        <w:t>、</w:t>
      </w:r>
      <w:r>
        <w:rPr>
          <w:rFonts w:ascii="仿宋" w:eastAsia="仿宋" w:hAnsi="仿宋" w:cs="仿宋" w:hint="eastAsia"/>
          <w:sz w:val="28"/>
          <w:szCs w:val="28"/>
        </w:rPr>
        <w:t>高级工</w:t>
      </w:r>
      <w:r>
        <w:rPr>
          <w:rFonts w:ascii="仿宋" w:eastAsia="仿宋" w:hAnsi="仿宋" w:cs="仿宋" w:hint="eastAsia"/>
          <w:sz w:val="28"/>
          <w:szCs w:val="28"/>
        </w:rPr>
        <w:t>、</w:t>
      </w:r>
      <w:r>
        <w:rPr>
          <w:rFonts w:ascii="仿宋" w:eastAsia="仿宋" w:hAnsi="仿宋" w:cs="仿宋" w:hint="eastAsia"/>
          <w:sz w:val="28"/>
          <w:szCs w:val="28"/>
        </w:rPr>
        <w:t>中级工。</w:t>
      </w:r>
    </w:p>
    <w:p w:rsidR="006A24B5" w:rsidRDefault="00BA6026">
      <w:pPr>
        <w:pStyle w:val="a8"/>
        <w:numPr>
          <w:ilvl w:val="0"/>
          <w:numId w:val="1"/>
        </w:numPr>
        <w:spacing w:line="540" w:lineRule="exact"/>
        <w:rPr>
          <w:rFonts w:ascii="仿宋" w:eastAsia="仿宋" w:hAnsi="仿宋" w:cs="仿宋"/>
          <w:sz w:val="28"/>
          <w:szCs w:val="28"/>
        </w:rPr>
      </w:pPr>
      <w:r>
        <w:rPr>
          <w:rFonts w:ascii="仿宋" w:eastAsia="仿宋" w:hAnsi="仿宋" w:cs="仿宋" w:hint="eastAsia"/>
          <w:sz w:val="28"/>
          <w:szCs w:val="28"/>
        </w:rPr>
        <w:lastRenderedPageBreak/>
        <w:t>申报人</w:t>
      </w:r>
      <w:r>
        <w:rPr>
          <w:rFonts w:ascii="仿宋" w:eastAsia="仿宋" w:hAnsi="仿宋" w:cs="仿宋" w:hint="eastAsia"/>
          <w:sz w:val="28"/>
          <w:szCs w:val="28"/>
        </w:rPr>
        <w:t>具有精益求精，对工艺、技术、质量有着不懈追求和严谨的工作态度。</w:t>
      </w:r>
      <w:r>
        <w:rPr>
          <w:rFonts w:ascii="仿宋" w:eastAsia="仿宋" w:hAnsi="仿宋" w:cs="仿宋" w:hint="eastAsia"/>
          <w:sz w:val="28"/>
          <w:szCs w:val="28"/>
        </w:rPr>
        <w:t>在技术创新、攻克技术难关等方面做出突出贡献，并总结出独特的操作工艺和操作方法，产生重大经济效益或社会效益</w:t>
      </w:r>
      <w:r>
        <w:rPr>
          <w:rFonts w:ascii="仿宋" w:eastAsia="仿宋" w:hAnsi="仿宋" w:cs="仿宋" w:hint="eastAsia"/>
          <w:sz w:val="28"/>
          <w:szCs w:val="28"/>
        </w:rPr>
        <w:t>。</w:t>
      </w:r>
    </w:p>
    <w:p w:rsidR="006A24B5" w:rsidRDefault="00BA6026">
      <w:pPr>
        <w:pStyle w:val="a8"/>
        <w:numPr>
          <w:ilvl w:val="0"/>
          <w:numId w:val="1"/>
        </w:numPr>
        <w:spacing w:line="540" w:lineRule="exact"/>
        <w:rPr>
          <w:rFonts w:ascii="仿宋" w:eastAsia="仿宋" w:hAnsi="仿宋" w:cs="仿宋"/>
          <w:sz w:val="28"/>
          <w:szCs w:val="28"/>
        </w:rPr>
      </w:pPr>
      <w:r>
        <w:rPr>
          <w:rFonts w:ascii="仿宋" w:eastAsia="仿宋" w:hAnsi="仿宋" w:cs="仿宋" w:hint="eastAsia"/>
          <w:sz w:val="28"/>
          <w:szCs w:val="28"/>
        </w:rPr>
        <w:t>个人职业技能在行业中处于领先水平，具有</w:t>
      </w:r>
      <w:r>
        <w:rPr>
          <w:rFonts w:ascii="仿宋" w:eastAsia="仿宋" w:hAnsi="仿宋" w:cs="仿宋" w:hint="eastAsia"/>
          <w:sz w:val="28"/>
          <w:szCs w:val="28"/>
        </w:rPr>
        <w:t>工艺专长。在技能方面拥有不可替代、至关重要的位置。并</w:t>
      </w:r>
      <w:r>
        <w:rPr>
          <w:rFonts w:ascii="仿宋" w:eastAsia="仿宋" w:hAnsi="仿宋" w:cs="仿宋" w:hint="eastAsia"/>
          <w:sz w:val="28"/>
          <w:szCs w:val="28"/>
        </w:rPr>
        <w:t>执着与专注专业技能</w:t>
      </w:r>
      <w:r>
        <w:rPr>
          <w:rFonts w:ascii="仿宋" w:eastAsia="仿宋" w:hAnsi="仿宋" w:cs="仿宋" w:hint="eastAsia"/>
          <w:sz w:val="28"/>
          <w:szCs w:val="28"/>
        </w:rPr>
        <w:t>的</w:t>
      </w:r>
      <w:r>
        <w:rPr>
          <w:rFonts w:ascii="仿宋" w:eastAsia="仿宋" w:hAnsi="仿宋" w:cs="仿宋" w:hint="eastAsia"/>
          <w:sz w:val="28"/>
          <w:szCs w:val="28"/>
        </w:rPr>
        <w:t>提升，不断追求卓越</w:t>
      </w:r>
      <w:r>
        <w:rPr>
          <w:rFonts w:ascii="仿宋" w:eastAsia="仿宋" w:hAnsi="仿宋" w:cs="仿宋" w:hint="eastAsia"/>
          <w:sz w:val="28"/>
          <w:szCs w:val="28"/>
        </w:rPr>
        <w:t>，</w:t>
      </w:r>
      <w:r>
        <w:rPr>
          <w:rFonts w:ascii="仿宋" w:eastAsia="仿宋" w:hAnsi="仿宋" w:cs="仿宋" w:hint="eastAsia"/>
          <w:sz w:val="28"/>
          <w:szCs w:val="28"/>
        </w:rPr>
        <w:t>在国家、省市各级</w:t>
      </w:r>
      <w:r>
        <w:rPr>
          <w:rFonts w:ascii="仿宋" w:eastAsia="仿宋" w:hAnsi="仿宋" w:cs="仿宋" w:hint="eastAsia"/>
          <w:sz w:val="28"/>
          <w:szCs w:val="28"/>
        </w:rPr>
        <w:t>铸造类</w:t>
      </w:r>
      <w:r>
        <w:rPr>
          <w:rFonts w:ascii="仿宋" w:eastAsia="仿宋" w:hAnsi="仿宋" w:cs="仿宋" w:hint="eastAsia"/>
          <w:sz w:val="28"/>
          <w:szCs w:val="28"/>
        </w:rPr>
        <w:t>职业技能竞赛中获得过优胜奖项等。</w:t>
      </w:r>
    </w:p>
    <w:p w:rsidR="006A24B5" w:rsidRDefault="00BA6026">
      <w:pPr>
        <w:pStyle w:val="a8"/>
        <w:numPr>
          <w:ilvl w:val="0"/>
          <w:numId w:val="1"/>
        </w:numPr>
        <w:spacing w:line="540" w:lineRule="exact"/>
        <w:rPr>
          <w:rFonts w:ascii="仿宋" w:eastAsia="仿宋" w:hAnsi="仿宋" w:cs="仿宋"/>
          <w:sz w:val="28"/>
          <w:szCs w:val="28"/>
        </w:rPr>
      </w:pPr>
      <w:r>
        <w:rPr>
          <w:rFonts w:ascii="仿宋" w:eastAsia="仿宋" w:hAnsi="仿宋" w:cs="仿宋" w:hint="eastAsia"/>
          <w:sz w:val="28"/>
          <w:szCs w:val="28"/>
        </w:rPr>
        <w:t>在从事的岗位中，拥有一技之长或</w:t>
      </w:r>
      <w:r>
        <w:rPr>
          <w:rFonts w:ascii="仿宋" w:eastAsia="仿宋" w:hAnsi="仿宋" w:cs="仿宋" w:hint="eastAsia"/>
          <w:sz w:val="28"/>
          <w:szCs w:val="28"/>
        </w:rPr>
        <w:t>绝技绝活，并在积极挖掘和传承传统工艺上做出重大贡献。</w:t>
      </w:r>
      <w:r>
        <w:rPr>
          <w:rFonts w:ascii="仿宋" w:eastAsia="仿宋" w:hAnsi="仿宋" w:cs="仿宋" w:hint="eastAsia"/>
          <w:sz w:val="28"/>
          <w:szCs w:val="28"/>
        </w:rPr>
        <w:t>凭借自身丰富的实践经验和“绝技绝活”，解决过较大实操难题，</w:t>
      </w:r>
      <w:r>
        <w:rPr>
          <w:rFonts w:ascii="仿宋" w:eastAsia="仿宋" w:hAnsi="仿宋" w:cs="仿宋" w:hint="eastAsia"/>
          <w:sz w:val="28"/>
          <w:szCs w:val="28"/>
        </w:rPr>
        <w:t>在</w:t>
      </w:r>
      <w:r>
        <w:rPr>
          <w:rFonts w:ascii="仿宋" w:eastAsia="仿宋" w:hAnsi="仿宋" w:cs="仿宋" w:hint="eastAsia"/>
          <w:sz w:val="28"/>
          <w:szCs w:val="28"/>
        </w:rPr>
        <w:t>实现工艺革新或技术攻坚等方面创造先进操作方法，在企业</w:t>
      </w:r>
      <w:r>
        <w:rPr>
          <w:rFonts w:ascii="仿宋" w:eastAsia="仿宋" w:hAnsi="仿宋" w:cs="仿宋" w:hint="eastAsia"/>
          <w:sz w:val="28"/>
          <w:szCs w:val="28"/>
        </w:rPr>
        <w:t>/</w:t>
      </w:r>
      <w:r>
        <w:rPr>
          <w:rFonts w:ascii="仿宋" w:eastAsia="仿宋" w:hAnsi="仿宋" w:cs="仿宋" w:hint="eastAsia"/>
          <w:sz w:val="28"/>
          <w:szCs w:val="28"/>
        </w:rPr>
        <w:t>行业具有应用价值。</w:t>
      </w:r>
    </w:p>
    <w:p w:rsidR="006A24B5" w:rsidRDefault="00BA6026">
      <w:pPr>
        <w:pStyle w:val="a8"/>
        <w:numPr>
          <w:ilvl w:val="0"/>
          <w:numId w:val="1"/>
        </w:numPr>
        <w:spacing w:line="540" w:lineRule="exact"/>
        <w:rPr>
          <w:rFonts w:ascii="仿宋" w:eastAsia="仿宋" w:hAnsi="仿宋" w:cs="仿宋"/>
          <w:sz w:val="28"/>
          <w:szCs w:val="28"/>
        </w:rPr>
      </w:pPr>
      <w:r>
        <w:rPr>
          <w:rFonts w:ascii="仿宋" w:eastAsia="仿宋" w:hAnsi="仿宋" w:cs="仿宋" w:hint="eastAsia"/>
          <w:sz w:val="28"/>
          <w:szCs w:val="28"/>
        </w:rPr>
        <w:t>善于学习，在专业领域不断进取，精通和掌握铸造工各重要环节工艺、技术、技能，具备全流程的丰富实践经验和相应的理论知识。</w:t>
      </w:r>
    </w:p>
    <w:p w:rsidR="006A24B5" w:rsidRDefault="00BA6026">
      <w:pPr>
        <w:pStyle w:val="a8"/>
        <w:numPr>
          <w:ilvl w:val="0"/>
          <w:numId w:val="1"/>
        </w:numPr>
        <w:spacing w:line="540" w:lineRule="exact"/>
        <w:rPr>
          <w:rFonts w:ascii="仿宋" w:eastAsia="仿宋" w:hAnsi="仿宋" w:cs="仿宋"/>
          <w:sz w:val="28"/>
          <w:szCs w:val="28"/>
        </w:rPr>
      </w:pPr>
      <w:r>
        <w:rPr>
          <w:rFonts w:ascii="仿宋" w:eastAsia="仿宋" w:hAnsi="仿宋" w:cs="仿宋" w:hint="eastAsia"/>
          <w:sz w:val="28"/>
          <w:szCs w:val="28"/>
        </w:rPr>
        <w:t>能够</w:t>
      </w:r>
      <w:r>
        <w:rPr>
          <w:rFonts w:ascii="仿宋" w:eastAsia="仿宋" w:hAnsi="仿宋" w:cs="仿宋" w:hint="eastAsia"/>
          <w:sz w:val="28"/>
          <w:szCs w:val="28"/>
        </w:rPr>
        <w:t>体现领军作用，奉献担当。善于解决疑难杂症，</w:t>
      </w:r>
      <w:r>
        <w:rPr>
          <w:rFonts w:ascii="仿宋" w:eastAsia="仿宋" w:hAnsi="仿宋" w:cs="仿宋" w:hint="eastAsia"/>
          <w:sz w:val="28"/>
          <w:szCs w:val="28"/>
        </w:rPr>
        <w:t>能运用个人技能技艺带领团队屡建战功。</w:t>
      </w:r>
      <w:r>
        <w:rPr>
          <w:rFonts w:ascii="仿宋" w:eastAsia="仿宋" w:hAnsi="仿宋" w:cs="仿宋" w:hint="eastAsia"/>
          <w:sz w:val="28"/>
          <w:szCs w:val="28"/>
        </w:rPr>
        <w:t>在传承技术、传播技能、带团队培养学徒等方面做出突出贡献和业绩</w:t>
      </w:r>
      <w:r>
        <w:rPr>
          <w:rFonts w:ascii="仿宋" w:eastAsia="仿宋" w:hAnsi="仿宋" w:cs="仿宋" w:hint="eastAsia"/>
          <w:sz w:val="28"/>
          <w:szCs w:val="28"/>
        </w:rPr>
        <w:t>。热心带教徒弟，传道受业解惑，</w:t>
      </w:r>
      <w:r>
        <w:rPr>
          <w:rFonts w:ascii="仿宋" w:eastAsia="仿宋" w:hAnsi="仿宋" w:cs="仿宋" w:hint="eastAsia"/>
          <w:sz w:val="28"/>
          <w:szCs w:val="28"/>
        </w:rPr>
        <w:t>所带徒</w:t>
      </w:r>
      <w:r>
        <w:rPr>
          <w:rFonts w:ascii="仿宋" w:eastAsia="仿宋" w:hAnsi="仿宋" w:cs="仿宋" w:hint="eastAsia"/>
          <w:sz w:val="28"/>
          <w:szCs w:val="28"/>
        </w:rPr>
        <w:t>弟多人成为企业技能骨干。</w:t>
      </w:r>
    </w:p>
    <w:p w:rsidR="006A24B5" w:rsidRDefault="00BA6026">
      <w:pPr>
        <w:widowControl/>
        <w:spacing w:line="540" w:lineRule="exact"/>
        <w:ind w:firstLineChars="150" w:firstLine="422"/>
        <w:jc w:val="center"/>
        <w:rPr>
          <w:rFonts w:ascii="仿宋" w:eastAsia="仿宋" w:hAnsi="仿宋" w:cs="仿宋"/>
          <w:b/>
          <w:bCs/>
          <w:kern w:val="0"/>
          <w:sz w:val="28"/>
          <w:szCs w:val="28"/>
        </w:rPr>
      </w:pPr>
      <w:r>
        <w:rPr>
          <w:rFonts w:ascii="仿宋" w:eastAsia="仿宋" w:hAnsi="仿宋" w:cs="仿宋" w:hint="eastAsia"/>
          <w:b/>
          <w:bCs/>
          <w:kern w:val="0"/>
          <w:sz w:val="28"/>
          <w:szCs w:val="28"/>
        </w:rPr>
        <w:t>第三章推荐渠道和申报</w:t>
      </w:r>
      <w:r>
        <w:rPr>
          <w:rFonts w:ascii="仿宋" w:eastAsia="仿宋" w:hAnsi="仿宋" w:cs="仿宋" w:hint="eastAsia"/>
          <w:b/>
          <w:bCs/>
          <w:kern w:val="0"/>
          <w:sz w:val="28"/>
          <w:szCs w:val="28"/>
        </w:rPr>
        <w:t>程序</w:t>
      </w:r>
    </w:p>
    <w:p w:rsidR="006A24B5" w:rsidRDefault="00BA6026">
      <w:pPr>
        <w:widowControl/>
        <w:spacing w:line="54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第</w:t>
      </w:r>
      <w:r>
        <w:rPr>
          <w:rFonts w:ascii="仿宋" w:eastAsia="仿宋" w:hAnsi="仿宋" w:cs="仿宋" w:hint="eastAsia"/>
          <w:b/>
          <w:bCs/>
          <w:kern w:val="0"/>
          <w:sz w:val="28"/>
          <w:szCs w:val="28"/>
        </w:rPr>
        <w:t>六</w:t>
      </w:r>
      <w:r>
        <w:rPr>
          <w:rFonts w:ascii="仿宋" w:eastAsia="仿宋" w:hAnsi="仿宋" w:cs="仿宋" w:hint="eastAsia"/>
          <w:b/>
          <w:bCs/>
          <w:kern w:val="0"/>
          <w:sz w:val="28"/>
          <w:szCs w:val="28"/>
        </w:rPr>
        <w:t>条</w:t>
      </w:r>
      <w:r>
        <w:rPr>
          <w:rFonts w:ascii="仿宋" w:eastAsia="仿宋" w:hAnsi="仿宋" w:cs="仿宋" w:hint="eastAsia"/>
          <w:kern w:val="0"/>
          <w:sz w:val="28"/>
          <w:szCs w:val="28"/>
        </w:rPr>
        <w:t>候选人</w:t>
      </w:r>
      <w:proofErr w:type="gramStart"/>
      <w:r>
        <w:rPr>
          <w:rFonts w:ascii="仿宋" w:eastAsia="仿宋" w:hAnsi="仿宋" w:cs="仿宋" w:hint="eastAsia"/>
          <w:kern w:val="0"/>
          <w:sz w:val="28"/>
          <w:szCs w:val="28"/>
        </w:rPr>
        <w:t>需行业</w:t>
      </w:r>
      <w:proofErr w:type="gramEnd"/>
      <w:r>
        <w:rPr>
          <w:rFonts w:ascii="仿宋" w:eastAsia="仿宋" w:hAnsi="仿宋" w:cs="仿宋" w:hint="eastAsia"/>
          <w:kern w:val="0"/>
          <w:sz w:val="28"/>
          <w:szCs w:val="28"/>
        </w:rPr>
        <w:t>相关机构（单位）推荐。推荐机构包括：</w:t>
      </w:r>
    </w:p>
    <w:p w:rsidR="006A24B5" w:rsidRDefault="00BA6026">
      <w:pPr>
        <w:pStyle w:val="a8"/>
        <w:numPr>
          <w:ilvl w:val="0"/>
          <w:numId w:val="2"/>
        </w:numPr>
        <w:tabs>
          <w:tab w:val="left" w:pos="1340"/>
        </w:tabs>
        <w:spacing w:line="540" w:lineRule="exact"/>
        <w:ind w:left="987" w:hanging="420"/>
        <w:rPr>
          <w:rFonts w:ascii="仿宋" w:eastAsia="仿宋" w:hAnsi="仿宋" w:cs="仿宋"/>
          <w:sz w:val="28"/>
          <w:szCs w:val="28"/>
        </w:rPr>
      </w:pPr>
      <w:r>
        <w:rPr>
          <w:rFonts w:ascii="仿宋" w:eastAsia="仿宋" w:hAnsi="仿宋" w:cs="仿宋" w:hint="eastAsia"/>
          <w:sz w:val="28"/>
          <w:szCs w:val="28"/>
        </w:rPr>
        <w:t>各省</w:t>
      </w:r>
      <w:r>
        <w:rPr>
          <w:rFonts w:ascii="仿宋" w:eastAsia="仿宋" w:hAnsi="仿宋" w:cs="仿宋" w:hint="eastAsia"/>
          <w:sz w:val="28"/>
          <w:szCs w:val="28"/>
        </w:rPr>
        <w:t>/</w:t>
      </w:r>
      <w:r>
        <w:rPr>
          <w:rFonts w:ascii="仿宋" w:eastAsia="仿宋" w:hAnsi="仿宋" w:cs="仿宋" w:hint="eastAsia"/>
          <w:sz w:val="28"/>
          <w:szCs w:val="28"/>
        </w:rPr>
        <w:t>市铸造协（学）</w:t>
      </w:r>
      <w:proofErr w:type="gramStart"/>
      <w:r>
        <w:rPr>
          <w:rFonts w:ascii="仿宋" w:eastAsia="仿宋" w:hAnsi="仿宋" w:cs="仿宋" w:hint="eastAsia"/>
          <w:sz w:val="28"/>
          <w:szCs w:val="28"/>
        </w:rPr>
        <w:t>会行业</w:t>
      </w:r>
      <w:proofErr w:type="gramEnd"/>
      <w:r>
        <w:rPr>
          <w:rFonts w:ascii="仿宋" w:eastAsia="仿宋" w:hAnsi="仿宋" w:cs="仿宋" w:hint="eastAsia"/>
          <w:sz w:val="28"/>
          <w:szCs w:val="28"/>
        </w:rPr>
        <w:t>组织推荐</w:t>
      </w:r>
    </w:p>
    <w:p w:rsidR="006A24B5" w:rsidRDefault="00BA6026">
      <w:pPr>
        <w:pStyle w:val="a8"/>
        <w:numPr>
          <w:ilvl w:val="0"/>
          <w:numId w:val="2"/>
        </w:numPr>
        <w:tabs>
          <w:tab w:val="left" w:pos="1340"/>
        </w:tabs>
        <w:spacing w:line="540" w:lineRule="exact"/>
        <w:ind w:left="987" w:hanging="420"/>
        <w:rPr>
          <w:rFonts w:ascii="仿宋" w:eastAsia="仿宋" w:hAnsi="仿宋" w:cs="仿宋"/>
          <w:sz w:val="28"/>
          <w:szCs w:val="28"/>
        </w:rPr>
      </w:pPr>
      <w:r>
        <w:rPr>
          <w:rFonts w:ascii="仿宋" w:eastAsia="仿宋" w:hAnsi="仿宋" w:cs="仿宋" w:hint="eastAsia"/>
          <w:sz w:val="28"/>
          <w:szCs w:val="28"/>
        </w:rPr>
        <w:t>中国铸造协会分支机构推荐</w:t>
      </w:r>
    </w:p>
    <w:p w:rsidR="006A24B5" w:rsidRDefault="00BA6026">
      <w:pPr>
        <w:pStyle w:val="a8"/>
        <w:numPr>
          <w:ilvl w:val="0"/>
          <w:numId w:val="2"/>
        </w:numPr>
        <w:tabs>
          <w:tab w:val="left" w:pos="1340"/>
        </w:tabs>
        <w:spacing w:line="540" w:lineRule="exact"/>
        <w:ind w:left="987" w:hanging="420"/>
        <w:rPr>
          <w:rFonts w:ascii="仿宋" w:eastAsia="仿宋" w:hAnsi="仿宋" w:cs="仿宋"/>
          <w:sz w:val="28"/>
          <w:szCs w:val="28"/>
        </w:rPr>
      </w:pPr>
      <w:r>
        <w:rPr>
          <w:rFonts w:ascii="仿宋" w:eastAsia="仿宋" w:hAnsi="仿宋" w:cs="仿宋" w:hint="eastAsia"/>
          <w:sz w:val="28"/>
          <w:szCs w:val="28"/>
        </w:rPr>
        <w:t>地方政府相关部门推荐</w:t>
      </w:r>
    </w:p>
    <w:p w:rsidR="006A24B5" w:rsidRDefault="00BA6026">
      <w:pPr>
        <w:pStyle w:val="a8"/>
        <w:numPr>
          <w:ilvl w:val="0"/>
          <w:numId w:val="2"/>
        </w:numPr>
        <w:tabs>
          <w:tab w:val="left" w:pos="1340"/>
        </w:tabs>
        <w:spacing w:line="540" w:lineRule="exact"/>
        <w:ind w:left="987" w:hanging="420"/>
        <w:rPr>
          <w:rFonts w:ascii="仿宋" w:eastAsia="仿宋" w:hAnsi="仿宋" w:cs="仿宋"/>
          <w:sz w:val="28"/>
          <w:szCs w:val="28"/>
        </w:rPr>
      </w:pPr>
      <w:r>
        <w:rPr>
          <w:rFonts w:ascii="仿宋" w:eastAsia="仿宋" w:hAnsi="仿宋" w:cs="仿宋" w:hint="eastAsia"/>
          <w:sz w:val="28"/>
          <w:szCs w:val="28"/>
        </w:rPr>
        <w:t>中国铸造协会会员单位推荐</w:t>
      </w:r>
    </w:p>
    <w:p w:rsidR="006A24B5" w:rsidRDefault="00BA6026">
      <w:pPr>
        <w:spacing w:line="540" w:lineRule="exact"/>
        <w:ind w:firstLineChars="200" w:firstLine="560"/>
        <w:rPr>
          <w:rFonts w:ascii="仿宋" w:eastAsia="仿宋" w:hAnsi="仿宋" w:cs="仿宋"/>
          <w:b/>
          <w:bCs/>
          <w:color w:val="FF0000"/>
          <w:sz w:val="28"/>
          <w:szCs w:val="28"/>
        </w:rPr>
      </w:pPr>
      <w:r>
        <w:rPr>
          <w:rFonts w:ascii="仿宋" w:eastAsia="仿宋" w:hAnsi="仿宋" w:cs="仿宋" w:hint="eastAsia"/>
          <w:kern w:val="0"/>
          <w:sz w:val="28"/>
          <w:szCs w:val="28"/>
        </w:rPr>
        <w:t>注：</w:t>
      </w:r>
      <w:r>
        <w:rPr>
          <w:rFonts w:ascii="仿宋" w:eastAsia="仿宋" w:hAnsi="仿宋" w:cs="仿宋" w:hint="eastAsia"/>
          <w:b/>
          <w:bCs/>
          <w:kern w:val="0"/>
          <w:sz w:val="28"/>
          <w:szCs w:val="28"/>
        </w:rPr>
        <w:t>每家</w:t>
      </w:r>
      <w:r>
        <w:rPr>
          <w:rFonts w:ascii="仿宋" w:eastAsia="仿宋" w:hAnsi="仿宋" w:cs="仿宋" w:hint="eastAsia"/>
          <w:b/>
          <w:bCs/>
          <w:kern w:val="0"/>
          <w:sz w:val="28"/>
          <w:szCs w:val="28"/>
        </w:rPr>
        <w:t>单位</w:t>
      </w:r>
      <w:r>
        <w:rPr>
          <w:rFonts w:ascii="仿宋" w:eastAsia="仿宋" w:hAnsi="仿宋" w:cs="仿宋" w:hint="eastAsia"/>
          <w:b/>
          <w:bCs/>
          <w:kern w:val="0"/>
          <w:sz w:val="28"/>
          <w:szCs w:val="28"/>
        </w:rPr>
        <w:t>推荐名额原则上限定</w:t>
      </w:r>
      <w:r>
        <w:rPr>
          <w:rFonts w:ascii="仿宋" w:eastAsia="仿宋" w:hAnsi="仿宋" w:cs="仿宋" w:hint="eastAsia"/>
          <w:b/>
          <w:bCs/>
          <w:kern w:val="0"/>
          <w:sz w:val="28"/>
          <w:szCs w:val="28"/>
        </w:rPr>
        <w:t>1</w:t>
      </w:r>
      <w:r>
        <w:rPr>
          <w:rFonts w:ascii="仿宋" w:eastAsia="仿宋" w:hAnsi="仿宋" w:cs="仿宋" w:hint="eastAsia"/>
          <w:b/>
          <w:bCs/>
          <w:kern w:val="0"/>
          <w:sz w:val="28"/>
          <w:szCs w:val="28"/>
        </w:rPr>
        <w:t>人（</w:t>
      </w:r>
      <w:r>
        <w:rPr>
          <w:rFonts w:ascii="仿宋" w:eastAsia="仿宋" w:hAnsi="仿宋" w:cs="仿宋" w:hint="eastAsia"/>
          <w:b/>
          <w:bCs/>
          <w:kern w:val="0"/>
          <w:sz w:val="28"/>
          <w:szCs w:val="28"/>
        </w:rPr>
        <w:t>单位内部</w:t>
      </w:r>
      <w:r>
        <w:rPr>
          <w:rFonts w:ascii="仿宋" w:eastAsia="仿宋" w:hAnsi="仿宋" w:cs="仿宋" w:hint="eastAsia"/>
          <w:b/>
          <w:bCs/>
          <w:kern w:val="0"/>
          <w:sz w:val="28"/>
          <w:szCs w:val="28"/>
        </w:rPr>
        <w:t>择优申报）</w:t>
      </w:r>
    </w:p>
    <w:p w:rsidR="006A24B5" w:rsidRDefault="00BA6026">
      <w:pPr>
        <w:pStyle w:val="a8"/>
        <w:numPr>
          <w:ilvl w:val="255"/>
          <w:numId w:val="0"/>
        </w:numPr>
        <w:tabs>
          <w:tab w:val="left" w:pos="1340"/>
        </w:tabs>
        <w:spacing w:line="540" w:lineRule="exact"/>
        <w:ind w:left="567"/>
        <w:rPr>
          <w:rFonts w:ascii="仿宋" w:eastAsia="仿宋" w:hAnsi="仿宋" w:cs="仿宋"/>
          <w:sz w:val="28"/>
          <w:szCs w:val="28"/>
        </w:rPr>
      </w:pPr>
      <w:r>
        <w:rPr>
          <w:rFonts w:ascii="仿宋" w:eastAsia="仿宋" w:hAnsi="仿宋" w:cs="仿宋" w:hint="eastAsia"/>
          <w:b/>
          <w:bCs/>
          <w:color w:val="000000"/>
          <w:sz w:val="28"/>
          <w:szCs w:val="28"/>
        </w:rPr>
        <w:t>第</w:t>
      </w:r>
      <w:r>
        <w:rPr>
          <w:rFonts w:ascii="仿宋" w:eastAsia="仿宋" w:hAnsi="仿宋" w:cs="仿宋" w:hint="eastAsia"/>
          <w:b/>
          <w:bCs/>
          <w:color w:val="000000"/>
          <w:sz w:val="28"/>
          <w:szCs w:val="28"/>
        </w:rPr>
        <w:t>七</w:t>
      </w:r>
      <w:r>
        <w:rPr>
          <w:rFonts w:ascii="仿宋" w:eastAsia="仿宋" w:hAnsi="仿宋" w:cs="仿宋" w:hint="eastAsia"/>
          <w:b/>
          <w:bCs/>
          <w:color w:val="000000"/>
          <w:sz w:val="28"/>
          <w:szCs w:val="28"/>
        </w:rPr>
        <w:t>条</w:t>
      </w:r>
      <w:r>
        <w:rPr>
          <w:rFonts w:ascii="仿宋" w:eastAsia="仿宋" w:hAnsi="仿宋" w:cs="仿宋" w:hint="eastAsia"/>
          <w:color w:val="000000"/>
          <w:sz w:val="28"/>
          <w:szCs w:val="28"/>
        </w:rPr>
        <w:t>申报程序</w:t>
      </w:r>
    </w:p>
    <w:p w:rsidR="006A24B5" w:rsidRDefault="00BA6026">
      <w:pPr>
        <w:widowControl/>
        <w:spacing w:line="54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lastRenderedPageBreak/>
        <w:t>评</w:t>
      </w:r>
      <w:r>
        <w:rPr>
          <w:rFonts w:ascii="仿宋" w:eastAsia="仿宋" w:hAnsi="仿宋" w:cs="仿宋" w:hint="eastAsia"/>
          <w:sz w:val="28"/>
          <w:szCs w:val="28"/>
        </w:rPr>
        <w:t>选</w:t>
      </w:r>
      <w:r>
        <w:rPr>
          <w:rFonts w:ascii="仿宋" w:eastAsia="仿宋" w:hAnsi="仿宋" w:cs="仿宋" w:hint="eastAsia"/>
          <w:sz w:val="28"/>
          <w:szCs w:val="28"/>
        </w:rPr>
        <w:t>工作办公室负责将评选通知发放推荐机构或单位。</w:t>
      </w:r>
      <w:r>
        <w:rPr>
          <w:rFonts w:ascii="仿宋" w:eastAsia="仿宋" w:hAnsi="仿宋" w:cs="仿宋" w:hint="eastAsia"/>
          <w:kern w:val="0"/>
          <w:sz w:val="28"/>
          <w:szCs w:val="28"/>
        </w:rPr>
        <w:t>经</w:t>
      </w:r>
      <w:r>
        <w:rPr>
          <w:rFonts w:ascii="仿宋" w:eastAsia="仿宋" w:hAnsi="仿宋" w:cs="仿宋" w:hint="eastAsia"/>
          <w:kern w:val="0"/>
          <w:sz w:val="28"/>
          <w:szCs w:val="28"/>
        </w:rPr>
        <w:t>相关</w:t>
      </w:r>
      <w:r>
        <w:rPr>
          <w:rFonts w:ascii="仿宋" w:eastAsia="仿宋" w:hAnsi="仿宋" w:cs="仿宋" w:hint="eastAsia"/>
          <w:kern w:val="0"/>
          <w:sz w:val="28"/>
          <w:szCs w:val="28"/>
        </w:rPr>
        <w:t>机构或单位推荐，被推荐人按照通知要求填报申报表并完成相关材料准备。由推荐机构或单位</w:t>
      </w:r>
      <w:r>
        <w:rPr>
          <w:rFonts w:ascii="仿宋" w:eastAsia="仿宋" w:hAnsi="仿宋" w:cs="仿宋" w:hint="eastAsia"/>
          <w:sz w:val="28"/>
          <w:szCs w:val="28"/>
        </w:rPr>
        <w:t>在规定日期内，</w:t>
      </w:r>
      <w:r>
        <w:rPr>
          <w:rFonts w:ascii="仿宋" w:eastAsia="仿宋" w:hAnsi="仿宋" w:cs="仿宋" w:hint="eastAsia"/>
          <w:kern w:val="0"/>
          <w:sz w:val="28"/>
          <w:szCs w:val="28"/>
        </w:rPr>
        <w:t>向评审办公室寄送推荐表和申报表及相关证明材料</w:t>
      </w:r>
      <w:r>
        <w:rPr>
          <w:rFonts w:ascii="仿宋" w:eastAsia="仿宋" w:hAnsi="仿宋" w:cs="仿宋" w:hint="eastAsia"/>
          <w:sz w:val="28"/>
          <w:szCs w:val="28"/>
        </w:rPr>
        <w:t>。</w:t>
      </w:r>
      <w:r>
        <w:rPr>
          <w:rFonts w:ascii="仿宋" w:eastAsia="仿宋" w:hAnsi="仿宋" w:cs="仿宋" w:hint="eastAsia"/>
          <w:color w:val="000000"/>
          <w:sz w:val="28"/>
          <w:szCs w:val="28"/>
        </w:rPr>
        <w:t>申报“</w:t>
      </w:r>
      <w:r>
        <w:rPr>
          <w:rFonts w:ascii="仿宋" w:eastAsia="仿宋" w:hAnsi="仿宋" w:cs="仿宋" w:hint="eastAsia"/>
          <w:color w:val="000000"/>
          <w:sz w:val="28"/>
          <w:szCs w:val="28"/>
        </w:rPr>
        <w:t>中国铸造大工匠</w:t>
      </w:r>
      <w:r>
        <w:rPr>
          <w:rFonts w:ascii="仿宋" w:eastAsia="仿宋" w:hAnsi="仿宋" w:cs="仿宋" w:hint="eastAsia"/>
          <w:color w:val="000000"/>
          <w:sz w:val="28"/>
          <w:szCs w:val="28"/>
        </w:rPr>
        <w:t>”应向</w:t>
      </w:r>
      <w:r>
        <w:rPr>
          <w:rFonts w:ascii="仿宋" w:eastAsia="仿宋" w:hAnsi="仿宋" w:cs="仿宋" w:hint="eastAsia"/>
          <w:color w:val="000000"/>
          <w:sz w:val="28"/>
          <w:szCs w:val="28"/>
        </w:rPr>
        <w:t>评选工作办公室</w:t>
      </w:r>
      <w:r>
        <w:rPr>
          <w:rFonts w:ascii="仿宋" w:eastAsia="仿宋" w:hAnsi="仿宋" w:cs="仿宋" w:hint="eastAsia"/>
          <w:color w:val="000000"/>
          <w:sz w:val="28"/>
          <w:szCs w:val="28"/>
        </w:rPr>
        <w:t>提交以下材料：</w:t>
      </w:r>
    </w:p>
    <w:p w:rsidR="006A24B5" w:rsidRDefault="00BA6026">
      <w:pPr>
        <w:pStyle w:val="a8"/>
        <w:numPr>
          <w:ilvl w:val="255"/>
          <w:numId w:val="0"/>
        </w:numPr>
        <w:tabs>
          <w:tab w:val="left" w:pos="1340"/>
        </w:tabs>
        <w:spacing w:line="540" w:lineRule="exact"/>
        <w:ind w:left="567"/>
        <w:rPr>
          <w:rFonts w:ascii="仿宋" w:eastAsia="仿宋" w:hAnsi="仿宋" w:cs="仿宋"/>
          <w:color w:val="000000"/>
          <w:sz w:val="28"/>
          <w:szCs w:val="28"/>
        </w:rPr>
      </w:pPr>
      <w:r>
        <w:rPr>
          <w:rFonts w:ascii="仿宋" w:eastAsia="仿宋" w:hAnsi="仿宋" w:cs="仿宋" w:hint="eastAsia"/>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中国铸造大工匠</w:t>
      </w:r>
      <w:r>
        <w:rPr>
          <w:rFonts w:ascii="仿宋" w:eastAsia="仿宋" w:hAnsi="仿宋" w:cs="仿宋" w:hint="eastAsia"/>
          <w:color w:val="000000"/>
          <w:sz w:val="28"/>
          <w:szCs w:val="28"/>
        </w:rPr>
        <w:t>评选申请表》（见附件）</w:t>
      </w:r>
    </w:p>
    <w:p w:rsidR="006A24B5" w:rsidRDefault="00BA6026">
      <w:pPr>
        <w:pStyle w:val="a8"/>
        <w:numPr>
          <w:ilvl w:val="255"/>
          <w:numId w:val="0"/>
        </w:numPr>
        <w:tabs>
          <w:tab w:val="left" w:pos="1340"/>
        </w:tabs>
        <w:spacing w:line="540" w:lineRule="exact"/>
        <w:ind w:left="567"/>
        <w:rPr>
          <w:rFonts w:ascii="仿宋" w:eastAsia="仿宋" w:hAnsi="仿宋" w:cs="仿宋"/>
          <w:color w:val="000000"/>
          <w:sz w:val="28"/>
          <w:szCs w:val="28"/>
        </w:rPr>
      </w:pPr>
      <w:r>
        <w:rPr>
          <w:rFonts w:ascii="仿宋" w:eastAsia="仿宋" w:hAnsi="仿宋" w:cs="仿宋" w:hint="eastAsia"/>
          <w:sz w:val="28"/>
          <w:szCs w:val="28"/>
        </w:rPr>
        <w:t>2.</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申报人先进事迹材料</w:t>
      </w:r>
    </w:p>
    <w:p w:rsidR="006A24B5" w:rsidRDefault="00BA6026">
      <w:pPr>
        <w:pStyle w:val="a8"/>
        <w:numPr>
          <w:ilvl w:val="255"/>
          <w:numId w:val="0"/>
        </w:numPr>
        <w:tabs>
          <w:tab w:val="left" w:pos="1340"/>
        </w:tabs>
        <w:spacing w:line="540" w:lineRule="exact"/>
        <w:ind w:left="567"/>
        <w:rPr>
          <w:rFonts w:ascii="仿宋" w:eastAsia="仿宋" w:hAnsi="仿宋" w:cs="仿宋"/>
          <w:color w:val="000000"/>
          <w:sz w:val="28"/>
          <w:szCs w:val="28"/>
        </w:rPr>
      </w:pPr>
      <w:r>
        <w:rPr>
          <w:rFonts w:ascii="仿宋" w:eastAsia="仿宋" w:hAnsi="仿宋" w:cs="仿宋" w:hint="eastAsia"/>
          <w:sz w:val="28"/>
          <w:szCs w:val="28"/>
        </w:rPr>
        <w:t xml:space="preserve">3. </w:t>
      </w:r>
      <w:r>
        <w:rPr>
          <w:rFonts w:ascii="仿宋" w:eastAsia="仿宋" w:hAnsi="仿宋" w:cs="仿宋" w:hint="eastAsia"/>
          <w:color w:val="000000"/>
          <w:sz w:val="28"/>
          <w:szCs w:val="28"/>
        </w:rPr>
        <w:t>涉及职业资格证书、发明专利、表彰奖励等情况的还需提交相关证明材料</w:t>
      </w:r>
    </w:p>
    <w:p w:rsidR="006A24B5" w:rsidRDefault="00BA6026">
      <w:pPr>
        <w:tabs>
          <w:tab w:val="left" w:pos="1515"/>
        </w:tabs>
        <w:spacing w:line="54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第</w:t>
      </w:r>
      <w:r>
        <w:rPr>
          <w:rFonts w:ascii="仿宋" w:eastAsia="仿宋" w:hAnsi="仿宋" w:cs="仿宋" w:hint="eastAsia"/>
          <w:b/>
          <w:bCs/>
          <w:kern w:val="0"/>
          <w:sz w:val="28"/>
          <w:szCs w:val="28"/>
        </w:rPr>
        <w:t>八</w:t>
      </w:r>
      <w:r>
        <w:rPr>
          <w:rFonts w:ascii="仿宋" w:eastAsia="仿宋" w:hAnsi="仿宋" w:cs="仿宋" w:hint="eastAsia"/>
          <w:b/>
          <w:bCs/>
          <w:kern w:val="0"/>
          <w:sz w:val="28"/>
          <w:szCs w:val="28"/>
        </w:rPr>
        <w:t>条</w:t>
      </w:r>
      <w:r>
        <w:rPr>
          <w:rFonts w:ascii="仿宋" w:eastAsia="仿宋" w:hAnsi="仿宋" w:cs="仿宋" w:hint="eastAsia"/>
          <w:kern w:val="0"/>
          <w:sz w:val="28"/>
          <w:szCs w:val="28"/>
        </w:rPr>
        <w:t>注意事项</w:t>
      </w:r>
    </w:p>
    <w:p w:rsidR="006A24B5" w:rsidRDefault="00BA6026">
      <w:pPr>
        <w:widowControl/>
        <w:spacing w:line="5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推荐材料必须真实可靠，推荐机构或单位的推荐意见必须客观公正。推荐机构或单位对推荐意见和被推荐人申请材料负有责任。凡推荐机构或单位和被推荐人有弄虚作假等行为，或以其他不正当手段影响评选工作的，一经查实，将取消推荐机构或单位推荐资格，取消被推荐人参评资格。</w:t>
      </w:r>
    </w:p>
    <w:p w:rsidR="006A24B5" w:rsidRDefault="00BA6026">
      <w:pPr>
        <w:widowControl/>
        <w:spacing w:line="540" w:lineRule="exact"/>
        <w:ind w:firstLineChars="150" w:firstLine="422"/>
        <w:jc w:val="center"/>
        <w:rPr>
          <w:rFonts w:ascii="仿宋" w:eastAsia="仿宋" w:hAnsi="仿宋" w:cs="仿宋"/>
          <w:b/>
          <w:bCs/>
          <w:kern w:val="0"/>
          <w:sz w:val="28"/>
          <w:szCs w:val="28"/>
        </w:rPr>
      </w:pPr>
      <w:r>
        <w:rPr>
          <w:rFonts w:ascii="仿宋" w:eastAsia="仿宋" w:hAnsi="仿宋" w:cs="仿宋" w:hint="eastAsia"/>
          <w:b/>
          <w:bCs/>
          <w:kern w:val="0"/>
          <w:sz w:val="28"/>
          <w:szCs w:val="28"/>
        </w:rPr>
        <w:t>第四章评审组织和程序</w:t>
      </w:r>
    </w:p>
    <w:p w:rsidR="006A24B5" w:rsidRDefault="00BA6026">
      <w:pPr>
        <w:spacing w:line="540" w:lineRule="exact"/>
        <w:ind w:firstLineChars="200" w:firstLine="562"/>
        <w:rPr>
          <w:rFonts w:ascii="仿宋" w:eastAsia="仿宋" w:hAnsi="仿宋" w:cs="仿宋"/>
          <w:bCs/>
          <w:sz w:val="28"/>
          <w:szCs w:val="28"/>
        </w:rPr>
      </w:pPr>
      <w:r>
        <w:rPr>
          <w:rFonts w:ascii="仿宋" w:eastAsia="仿宋" w:hAnsi="仿宋" w:cs="仿宋" w:hint="eastAsia"/>
          <w:b/>
          <w:bCs/>
          <w:kern w:val="0"/>
          <w:sz w:val="28"/>
          <w:szCs w:val="28"/>
        </w:rPr>
        <w:t>第</w:t>
      </w:r>
      <w:r>
        <w:rPr>
          <w:rFonts w:ascii="仿宋" w:eastAsia="仿宋" w:hAnsi="仿宋" w:cs="仿宋" w:hint="eastAsia"/>
          <w:b/>
          <w:bCs/>
          <w:kern w:val="0"/>
          <w:sz w:val="28"/>
          <w:szCs w:val="28"/>
        </w:rPr>
        <w:t>九</w:t>
      </w:r>
      <w:r>
        <w:rPr>
          <w:rFonts w:ascii="仿宋" w:eastAsia="仿宋" w:hAnsi="仿宋" w:cs="仿宋" w:hint="eastAsia"/>
          <w:b/>
          <w:bCs/>
          <w:kern w:val="0"/>
          <w:sz w:val="28"/>
          <w:szCs w:val="28"/>
        </w:rPr>
        <w:t>条</w:t>
      </w:r>
      <w:r>
        <w:rPr>
          <w:rFonts w:ascii="仿宋" w:eastAsia="仿宋" w:hAnsi="仿宋" w:cs="仿宋" w:hint="eastAsia"/>
          <w:bCs/>
          <w:sz w:val="28"/>
          <w:szCs w:val="28"/>
        </w:rPr>
        <w:t>评审委员会组成及评选程序</w:t>
      </w:r>
    </w:p>
    <w:p w:rsidR="006A24B5" w:rsidRDefault="00BA6026">
      <w:pPr>
        <w:pStyle w:val="a8"/>
        <w:numPr>
          <w:ilvl w:val="0"/>
          <w:numId w:val="3"/>
        </w:numPr>
        <w:spacing w:line="540" w:lineRule="exact"/>
        <w:rPr>
          <w:rFonts w:ascii="仿宋" w:eastAsia="仿宋" w:hAnsi="仿宋" w:cs="仿宋"/>
          <w:sz w:val="28"/>
          <w:szCs w:val="28"/>
        </w:rPr>
      </w:pPr>
      <w:r>
        <w:rPr>
          <w:rFonts w:ascii="仿宋" w:eastAsia="仿宋" w:hAnsi="仿宋" w:cs="仿宋" w:hint="eastAsia"/>
          <w:bCs/>
          <w:sz w:val="28"/>
          <w:szCs w:val="28"/>
        </w:rPr>
        <w:t>为了保证选评活动的公平公正，</w:t>
      </w:r>
      <w:r>
        <w:rPr>
          <w:rFonts w:ascii="仿宋" w:eastAsia="仿宋" w:hAnsi="仿宋" w:cs="仿宋" w:hint="eastAsia"/>
          <w:bCs/>
          <w:sz w:val="28"/>
          <w:szCs w:val="28"/>
        </w:rPr>
        <w:t>评审</w:t>
      </w:r>
      <w:r>
        <w:rPr>
          <w:rFonts w:ascii="仿宋" w:eastAsia="仿宋" w:hAnsi="仿宋" w:cs="仿宋" w:hint="eastAsia"/>
          <w:bCs/>
          <w:sz w:val="28"/>
          <w:szCs w:val="28"/>
        </w:rPr>
        <w:t>专家的组成将采取回避原则。</w:t>
      </w:r>
      <w:r>
        <w:rPr>
          <w:rFonts w:ascii="仿宋" w:eastAsia="仿宋" w:hAnsi="仿宋" w:cs="仿宋" w:hint="eastAsia"/>
          <w:sz w:val="28"/>
          <w:szCs w:val="28"/>
        </w:rPr>
        <w:t>对申报材料进行客观、公正的审核，做出科学的评价，对参评人选进行独立的分析、判断，并做出评价</w:t>
      </w:r>
      <w:r>
        <w:rPr>
          <w:rFonts w:ascii="仿宋" w:eastAsia="仿宋" w:hAnsi="仿宋" w:cs="仿宋" w:hint="eastAsia"/>
          <w:sz w:val="28"/>
          <w:szCs w:val="28"/>
        </w:rPr>
        <w:t>。</w:t>
      </w:r>
    </w:p>
    <w:p w:rsidR="006A24B5" w:rsidRDefault="00BA6026">
      <w:pPr>
        <w:pStyle w:val="a8"/>
        <w:numPr>
          <w:ilvl w:val="0"/>
          <w:numId w:val="3"/>
        </w:numPr>
        <w:spacing w:line="540" w:lineRule="exact"/>
        <w:rPr>
          <w:rFonts w:ascii="仿宋" w:eastAsia="仿宋" w:hAnsi="仿宋" w:cs="仿宋"/>
          <w:bCs/>
          <w:sz w:val="28"/>
          <w:szCs w:val="28"/>
        </w:rPr>
      </w:pPr>
      <w:r>
        <w:rPr>
          <w:rFonts w:ascii="仿宋" w:eastAsia="仿宋" w:hAnsi="仿宋" w:cs="仿宋" w:hint="eastAsia"/>
          <w:bCs/>
          <w:sz w:val="28"/>
          <w:szCs w:val="28"/>
        </w:rPr>
        <w:t>评</w:t>
      </w:r>
      <w:r>
        <w:rPr>
          <w:rFonts w:ascii="仿宋" w:eastAsia="仿宋" w:hAnsi="仿宋" w:cs="仿宋" w:hint="eastAsia"/>
          <w:bCs/>
          <w:sz w:val="28"/>
          <w:szCs w:val="28"/>
        </w:rPr>
        <w:t>选</w:t>
      </w:r>
      <w:r>
        <w:rPr>
          <w:rFonts w:ascii="仿宋" w:eastAsia="仿宋" w:hAnsi="仿宋" w:cs="仿宋" w:hint="eastAsia"/>
          <w:bCs/>
          <w:sz w:val="28"/>
          <w:szCs w:val="28"/>
        </w:rPr>
        <w:t>工作办公室负责</w:t>
      </w:r>
      <w:r>
        <w:rPr>
          <w:rFonts w:ascii="仿宋" w:eastAsia="仿宋" w:hAnsi="仿宋" w:cs="仿宋" w:hint="eastAsia"/>
          <w:bCs/>
          <w:sz w:val="28"/>
          <w:szCs w:val="28"/>
        </w:rPr>
        <w:t>申报人</w:t>
      </w:r>
      <w:r>
        <w:rPr>
          <w:rFonts w:ascii="仿宋" w:eastAsia="仿宋" w:hAnsi="仿宋" w:cs="仿宋" w:hint="eastAsia"/>
          <w:bCs/>
          <w:sz w:val="28"/>
          <w:szCs w:val="28"/>
        </w:rPr>
        <w:t>推荐表和申报表的收集整理，并按照申报材料、通知要求及评审标准进行材料</w:t>
      </w:r>
      <w:r>
        <w:rPr>
          <w:rFonts w:ascii="仿宋" w:eastAsia="仿宋" w:hAnsi="仿宋" w:cs="仿宋" w:hint="eastAsia"/>
          <w:bCs/>
          <w:sz w:val="28"/>
          <w:szCs w:val="28"/>
        </w:rPr>
        <w:t>与资格的</w:t>
      </w:r>
      <w:r>
        <w:rPr>
          <w:rFonts w:ascii="仿宋" w:eastAsia="仿宋" w:hAnsi="仿宋" w:cs="仿宋" w:hint="eastAsia"/>
          <w:bCs/>
          <w:sz w:val="28"/>
          <w:szCs w:val="28"/>
        </w:rPr>
        <w:t>审查和筛选。</w:t>
      </w:r>
    </w:p>
    <w:p w:rsidR="006A24B5" w:rsidRDefault="00BA6026">
      <w:pPr>
        <w:pStyle w:val="a8"/>
        <w:numPr>
          <w:ilvl w:val="0"/>
          <w:numId w:val="3"/>
        </w:numPr>
        <w:spacing w:line="540" w:lineRule="exact"/>
        <w:rPr>
          <w:rFonts w:ascii="仿宋" w:eastAsia="仿宋" w:hAnsi="仿宋" w:cs="仿宋"/>
          <w:bCs/>
          <w:sz w:val="28"/>
          <w:szCs w:val="28"/>
        </w:rPr>
      </w:pPr>
      <w:r>
        <w:rPr>
          <w:rFonts w:ascii="仿宋" w:eastAsia="仿宋" w:hAnsi="仿宋" w:cs="仿宋" w:hint="eastAsia"/>
          <w:bCs/>
          <w:sz w:val="28"/>
          <w:szCs w:val="28"/>
        </w:rPr>
        <w:t>经评</w:t>
      </w:r>
      <w:r>
        <w:rPr>
          <w:rFonts w:ascii="仿宋" w:eastAsia="仿宋" w:hAnsi="仿宋" w:cs="仿宋" w:hint="eastAsia"/>
          <w:bCs/>
          <w:sz w:val="28"/>
          <w:szCs w:val="28"/>
        </w:rPr>
        <w:t>选</w:t>
      </w:r>
      <w:r>
        <w:rPr>
          <w:rFonts w:ascii="仿宋" w:eastAsia="仿宋" w:hAnsi="仿宋" w:cs="仿宋" w:hint="eastAsia"/>
          <w:bCs/>
          <w:sz w:val="28"/>
          <w:szCs w:val="28"/>
        </w:rPr>
        <w:t>办公室资格预审后提交由行业相关领域专家组成的评审委员会进行专业评审。</w:t>
      </w:r>
    </w:p>
    <w:p w:rsidR="006A24B5" w:rsidRDefault="00BA6026">
      <w:pPr>
        <w:pStyle w:val="a8"/>
        <w:numPr>
          <w:ilvl w:val="0"/>
          <w:numId w:val="3"/>
        </w:numPr>
        <w:spacing w:line="540" w:lineRule="exact"/>
        <w:rPr>
          <w:rFonts w:ascii="仿宋" w:eastAsia="仿宋" w:hAnsi="仿宋" w:cs="仿宋"/>
          <w:bCs/>
          <w:sz w:val="28"/>
          <w:szCs w:val="28"/>
        </w:rPr>
      </w:pPr>
      <w:r>
        <w:rPr>
          <w:rFonts w:ascii="仿宋" w:eastAsia="仿宋" w:hAnsi="仿宋" w:cs="仿宋" w:hint="eastAsia"/>
          <w:bCs/>
          <w:sz w:val="28"/>
          <w:szCs w:val="28"/>
        </w:rPr>
        <w:t>评审委员会专业评审分为资料文审、</w:t>
      </w:r>
      <w:r>
        <w:rPr>
          <w:rFonts w:ascii="仿宋" w:eastAsia="仿宋" w:hAnsi="仿宋" w:cs="仿宋" w:hint="eastAsia"/>
          <w:bCs/>
          <w:sz w:val="28"/>
          <w:szCs w:val="28"/>
        </w:rPr>
        <w:t>现场考察、</w:t>
      </w:r>
      <w:r>
        <w:rPr>
          <w:rFonts w:ascii="仿宋" w:eastAsia="仿宋" w:hAnsi="仿宋" w:cs="仿宋" w:hint="eastAsia"/>
          <w:bCs/>
          <w:sz w:val="28"/>
          <w:szCs w:val="28"/>
        </w:rPr>
        <w:t>面试答辩。</w:t>
      </w:r>
    </w:p>
    <w:p w:rsidR="006A24B5" w:rsidRDefault="00BA6026">
      <w:pPr>
        <w:pStyle w:val="a8"/>
        <w:numPr>
          <w:ilvl w:val="0"/>
          <w:numId w:val="3"/>
        </w:numPr>
        <w:spacing w:line="540" w:lineRule="exact"/>
        <w:rPr>
          <w:rFonts w:ascii="仿宋" w:eastAsia="仿宋" w:hAnsi="仿宋" w:cs="仿宋"/>
          <w:bCs/>
          <w:sz w:val="28"/>
          <w:szCs w:val="28"/>
        </w:rPr>
      </w:pPr>
      <w:r>
        <w:rPr>
          <w:rFonts w:ascii="仿宋" w:eastAsia="仿宋" w:hAnsi="仿宋" w:cs="仿宋" w:hint="eastAsia"/>
          <w:bCs/>
          <w:sz w:val="28"/>
          <w:szCs w:val="28"/>
        </w:rPr>
        <w:lastRenderedPageBreak/>
        <w:t>评审通过的“中国铸造大工匠”和“中国铸造大工匠”提名奖正式候选人建议名单，提交评审工作领导小组审议批复后向全行业和社会公示。</w:t>
      </w:r>
    </w:p>
    <w:p w:rsidR="006A24B5" w:rsidRDefault="00BA6026">
      <w:pPr>
        <w:pStyle w:val="a8"/>
        <w:numPr>
          <w:ilvl w:val="0"/>
          <w:numId w:val="3"/>
        </w:numPr>
        <w:spacing w:line="540" w:lineRule="exact"/>
        <w:rPr>
          <w:rFonts w:ascii="仿宋" w:eastAsia="仿宋" w:hAnsi="仿宋" w:cs="仿宋"/>
          <w:bCs/>
          <w:sz w:val="28"/>
          <w:szCs w:val="28"/>
        </w:rPr>
      </w:pPr>
      <w:r>
        <w:rPr>
          <w:rFonts w:ascii="仿宋" w:eastAsia="仿宋" w:hAnsi="仿宋" w:cs="仿宋" w:hint="eastAsia"/>
          <w:bCs/>
          <w:sz w:val="28"/>
          <w:szCs w:val="28"/>
        </w:rPr>
        <w:t>公示期内无异议，进行全行业公告。</w:t>
      </w:r>
    </w:p>
    <w:p w:rsidR="006A24B5" w:rsidRDefault="00BA6026">
      <w:pPr>
        <w:spacing w:line="540" w:lineRule="exact"/>
        <w:ind w:firstLineChars="200" w:firstLine="562"/>
        <w:rPr>
          <w:rFonts w:ascii="仿宋" w:eastAsia="仿宋" w:hAnsi="仿宋" w:cs="仿宋"/>
          <w:bCs/>
          <w:sz w:val="28"/>
          <w:szCs w:val="28"/>
        </w:rPr>
      </w:pPr>
      <w:r>
        <w:rPr>
          <w:rFonts w:ascii="仿宋" w:eastAsia="仿宋" w:hAnsi="仿宋" w:cs="仿宋" w:hint="eastAsia"/>
          <w:b/>
          <w:bCs/>
          <w:kern w:val="0"/>
          <w:sz w:val="28"/>
          <w:szCs w:val="28"/>
        </w:rPr>
        <w:t>第十条</w:t>
      </w:r>
      <w:r>
        <w:rPr>
          <w:rFonts w:ascii="仿宋" w:eastAsia="仿宋" w:hAnsi="仿宋" w:cs="仿宋" w:hint="eastAsia"/>
          <w:bCs/>
          <w:sz w:val="28"/>
          <w:szCs w:val="28"/>
        </w:rPr>
        <w:t>评选规定</w:t>
      </w:r>
    </w:p>
    <w:p w:rsidR="006A24B5" w:rsidRDefault="00BA6026">
      <w:pPr>
        <w:pStyle w:val="a8"/>
        <w:numPr>
          <w:ilvl w:val="0"/>
          <w:numId w:val="4"/>
        </w:numPr>
        <w:spacing w:line="540" w:lineRule="exact"/>
        <w:rPr>
          <w:rFonts w:ascii="仿宋" w:eastAsia="仿宋" w:hAnsi="仿宋" w:cs="仿宋"/>
          <w:bCs/>
          <w:sz w:val="28"/>
          <w:szCs w:val="28"/>
        </w:rPr>
      </w:pPr>
      <w:r>
        <w:rPr>
          <w:rFonts w:ascii="仿宋" w:eastAsia="仿宋" w:hAnsi="仿宋" w:cs="仿宋" w:hint="eastAsia"/>
          <w:bCs/>
          <w:sz w:val="28"/>
          <w:szCs w:val="28"/>
        </w:rPr>
        <w:t>严格评选推荐、严格把握评选推荐标准、从严执行评选推荐及评审程序。</w:t>
      </w:r>
    </w:p>
    <w:p w:rsidR="006A24B5" w:rsidRDefault="00BA6026">
      <w:pPr>
        <w:pStyle w:val="a8"/>
        <w:numPr>
          <w:ilvl w:val="0"/>
          <w:numId w:val="4"/>
        </w:numPr>
        <w:spacing w:line="540" w:lineRule="exact"/>
        <w:rPr>
          <w:rFonts w:ascii="仿宋" w:eastAsia="仿宋" w:hAnsi="仿宋" w:cs="仿宋"/>
          <w:bCs/>
          <w:sz w:val="28"/>
          <w:szCs w:val="28"/>
        </w:rPr>
      </w:pPr>
      <w:r>
        <w:rPr>
          <w:rFonts w:ascii="仿宋" w:eastAsia="仿宋" w:hAnsi="仿宋" w:cs="仿宋" w:hint="eastAsia"/>
          <w:bCs/>
          <w:sz w:val="28"/>
          <w:szCs w:val="28"/>
        </w:rPr>
        <w:t>参评人选提交的申报材料，如不完整，按评审办公室要求应及时提供补充材料；若其所完成的项目或工作在此后的进程中又获得新的实质性进展，可对申报材料做进一步补充</w:t>
      </w:r>
      <w:r>
        <w:rPr>
          <w:rFonts w:ascii="仿宋" w:eastAsia="仿宋" w:hAnsi="仿宋" w:cs="仿宋" w:hint="eastAsia"/>
          <w:bCs/>
          <w:sz w:val="28"/>
          <w:szCs w:val="28"/>
        </w:rPr>
        <w:t>。</w:t>
      </w:r>
    </w:p>
    <w:p w:rsidR="006A24B5" w:rsidRDefault="00BA6026">
      <w:pPr>
        <w:pStyle w:val="a8"/>
        <w:numPr>
          <w:ilvl w:val="0"/>
          <w:numId w:val="4"/>
        </w:numPr>
        <w:spacing w:line="540" w:lineRule="exact"/>
        <w:rPr>
          <w:rFonts w:ascii="仿宋" w:eastAsia="仿宋" w:hAnsi="仿宋" w:cs="仿宋"/>
          <w:bCs/>
          <w:sz w:val="28"/>
          <w:szCs w:val="28"/>
        </w:rPr>
      </w:pPr>
      <w:r>
        <w:rPr>
          <w:rFonts w:ascii="仿宋" w:eastAsia="仿宋" w:hAnsi="仿宋" w:cs="仿宋" w:hint="eastAsia"/>
          <w:bCs/>
          <w:sz w:val="28"/>
          <w:szCs w:val="28"/>
        </w:rPr>
        <w:t>参评人评选报名</w:t>
      </w:r>
      <w:r>
        <w:rPr>
          <w:rFonts w:ascii="仿宋" w:eastAsia="仿宋" w:hAnsi="仿宋" w:cs="仿宋" w:hint="eastAsia"/>
          <w:bCs/>
          <w:sz w:val="28"/>
          <w:szCs w:val="28"/>
        </w:rPr>
        <w:t>表</w:t>
      </w:r>
      <w:r>
        <w:rPr>
          <w:rFonts w:ascii="仿宋" w:eastAsia="仿宋" w:hAnsi="仿宋" w:cs="仿宋" w:hint="eastAsia"/>
          <w:bCs/>
          <w:sz w:val="28"/>
          <w:szCs w:val="28"/>
        </w:rPr>
        <w:t>应</w:t>
      </w:r>
      <w:r>
        <w:rPr>
          <w:rFonts w:ascii="仿宋" w:eastAsia="仿宋" w:hAnsi="仿宋" w:cs="仿宋" w:hint="eastAsia"/>
          <w:bCs/>
          <w:sz w:val="28"/>
          <w:szCs w:val="28"/>
        </w:rPr>
        <w:t>及时</w:t>
      </w:r>
      <w:r>
        <w:rPr>
          <w:rFonts w:ascii="仿宋" w:eastAsia="仿宋" w:hAnsi="仿宋" w:cs="仿宋" w:hint="eastAsia"/>
          <w:bCs/>
          <w:sz w:val="28"/>
          <w:szCs w:val="28"/>
        </w:rPr>
        <w:t>提交电子版及邮寄纸制版。</w:t>
      </w:r>
      <w:r>
        <w:rPr>
          <w:rFonts w:ascii="仿宋" w:eastAsia="仿宋" w:hAnsi="仿宋" w:cs="仿宋" w:hint="eastAsia"/>
          <w:bCs/>
          <w:sz w:val="28"/>
          <w:szCs w:val="28"/>
        </w:rPr>
        <w:t>所有项目均需要</w:t>
      </w:r>
      <w:r>
        <w:rPr>
          <w:rFonts w:ascii="仿宋" w:eastAsia="仿宋" w:hAnsi="仿宋" w:cs="仿宋" w:hint="eastAsia"/>
          <w:bCs/>
          <w:sz w:val="28"/>
          <w:szCs w:val="28"/>
        </w:rPr>
        <w:t>提交</w:t>
      </w:r>
      <w:r>
        <w:rPr>
          <w:rFonts w:ascii="仿宋" w:eastAsia="仿宋" w:hAnsi="仿宋" w:cs="仿宋" w:hint="eastAsia"/>
          <w:bCs/>
          <w:sz w:val="28"/>
          <w:szCs w:val="28"/>
        </w:rPr>
        <w:t>证明材料，部分材料需由企业盖章确认后，报送评选办公室</w:t>
      </w:r>
      <w:r>
        <w:rPr>
          <w:rFonts w:ascii="仿宋" w:eastAsia="仿宋" w:hAnsi="仿宋" w:cs="仿宋" w:hint="eastAsia"/>
          <w:bCs/>
          <w:sz w:val="28"/>
          <w:szCs w:val="28"/>
        </w:rPr>
        <w:t>。</w:t>
      </w:r>
    </w:p>
    <w:p w:rsidR="006A24B5" w:rsidRDefault="00BA6026">
      <w:pPr>
        <w:pStyle w:val="a8"/>
        <w:numPr>
          <w:ilvl w:val="0"/>
          <w:numId w:val="4"/>
        </w:numPr>
        <w:spacing w:line="540" w:lineRule="exact"/>
        <w:rPr>
          <w:rFonts w:ascii="仿宋" w:eastAsia="仿宋" w:hAnsi="仿宋" w:cs="仿宋"/>
          <w:bCs/>
          <w:sz w:val="28"/>
          <w:szCs w:val="28"/>
        </w:rPr>
      </w:pPr>
      <w:r>
        <w:rPr>
          <w:rFonts w:ascii="仿宋" w:eastAsia="仿宋" w:hAnsi="仿宋" w:cs="仿宋" w:hint="eastAsia"/>
          <w:bCs/>
          <w:sz w:val="28"/>
          <w:szCs w:val="28"/>
        </w:rPr>
        <w:t>上届</w:t>
      </w:r>
      <w:r>
        <w:rPr>
          <w:rFonts w:ascii="仿宋" w:eastAsia="仿宋" w:hAnsi="仿宋" w:cs="仿宋" w:hint="eastAsia"/>
          <w:bCs/>
          <w:sz w:val="28"/>
          <w:szCs w:val="28"/>
        </w:rPr>
        <w:t>获</w:t>
      </w:r>
      <w:r>
        <w:rPr>
          <w:rFonts w:ascii="仿宋" w:eastAsia="仿宋" w:hAnsi="仿宋" w:cs="仿宋" w:hint="eastAsia"/>
          <w:bCs/>
          <w:sz w:val="28"/>
          <w:szCs w:val="28"/>
        </w:rPr>
        <w:t>中国铸造大工匠提名奖</w:t>
      </w:r>
      <w:r>
        <w:rPr>
          <w:rFonts w:ascii="仿宋" w:eastAsia="仿宋" w:hAnsi="仿宋" w:cs="仿宋" w:hint="eastAsia"/>
          <w:bCs/>
          <w:sz w:val="28"/>
          <w:szCs w:val="28"/>
        </w:rPr>
        <w:t>的</w:t>
      </w:r>
      <w:r>
        <w:rPr>
          <w:rFonts w:ascii="仿宋" w:eastAsia="仿宋" w:hAnsi="仿宋" w:cs="仿宋" w:hint="eastAsia"/>
          <w:bCs/>
          <w:sz w:val="28"/>
          <w:szCs w:val="28"/>
        </w:rPr>
        <w:t>申报</w:t>
      </w:r>
      <w:r>
        <w:rPr>
          <w:rFonts w:ascii="仿宋" w:eastAsia="仿宋" w:hAnsi="仿宋" w:cs="仿宋" w:hint="eastAsia"/>
          <w:bCs/>
          <w:sz w:val="28"/>
          <w:szCs w:val="28"/>
        </w:rPr>
        <w:t>人，</w:t>
      </w:r>
      <w:r>
        <w:rPr>
          <w:rFonts w:ascii="仿宋" w:eastAsia="仿宋" w:hAnsi="仿宋" w:cs="仿宋" w:hint="eastAsia"/>
          <w:bCs/>
          <w:sz w:val="28"/>
          <w:szCs w:val="28"/>
        </w:rPr>
        <w:t>本届如有更新及新增事迹材料，</w:t>
      </w:r>
      <w:r>
        <w:rPr>
          <w:rFonts w:ascii="仿宋" w:eastAsia="仿宋" w:hAnsi="仿宋" w:cs="仿宋" w:hint="eastAsia"/>
          <w:bCs/>
          <w:sz w:val="28"/>
          <w:szCs w:val="28"/>
        </w:rPr>
        <w:t>可继续申请参加</w:t>
      </w:r>
      <w:r>
        <w:rPr>
          <w:rFonts w:ascii="仿宋" w:eastAsia="仿宋" w:hAnsi="仿宋" w:cs="仿宋" w:hint="eastAsia"/>
          <w:bCs/>
          <w:sz w:val="28"/>
          <w:szCs w:val="28"/>
        </w:rPr>
        <w:t>本届</w:t>
      </w:r>
      <w:r>
        <w:rPr>
          <w:rFonts w:ascii="仿宋" w:eastAsia="仿宋" w:hAnsi="仿宋" w:cs="仿宋" w:hint="eastAsia"/>
          <w:bCs/>
          <w:sz w:val="28"/>
          <w:szCs w:val="28"/>
        </w:rPr>
        <w:t>评</w:t>
      </w:r>
      <w:r>
        <w:rPr>
          <w:rFonts w:ascii="仿宋" w:eastAsia="仿宋" w:hAnsi="仿宋" w:cs="仿宋" w:hint="eastAsia"/>
          <w:bCs/>
          <w:sz w:val="28"/>
          <w:szCs w:val="28"/>
        </w:rPr>
        <w:t>选。</w:t>
      </w:r>
    </w:p>
    <w:p w:rsidR="006A24B5" w:rsidRDefault="00BA6026">
      <w:pPr>
        <w:pStyle w:val="a8"/>
        <w:numPr>
          <w:ilvl w:val="0"/>
          <w:numId w:val="4"/>
        </w:numPr>
        <w:spacing w:line="540" w:lineRule="exact"/>
        <w:rPr>
          <w:rFonts w:ascii="仿宋" w:eastAsia="仿宋" w:hAnsi="仿宋" w:cs="仿宋"/>
          <w:bCs/>
          <w:sz w:val="28"/>
          <w:szCs w:val="28"/>
        </w:rPr>
      </w:pPr>
      <w:r>
        <w:rPr>
          <w:rFonts w:ascii="仿宋" w:eastAsia="仿宋" w:hAnsi="仿宋" w:cs="仿宋" w:hint="eastAsia"/>
          <w:bCs/>
          <w:sz w:val="28"/>
          <w:szCs w:val="28"/>
        </w:rPr>
        <w:t>评审领导小组、评审委员会、评审工作办公室及相关人员应对参选者所完成项目的技术内容及评选情况严格保守秘密。</w:t>
      </w:r>
    </w:p>
    <w:p w:rsidR="006A24B5" w:rsidRDefault="00BA6026">
      <w:pPr>
        <w:spacing w:line="540" w:lineRule="exact"/>
        <w:ind w:firstLineChars="200" w:firstLine="562"/>
        <w:rPr>
          <w:rFonts w:ascii="仿宋" w:eastAsia="仿宋" w:hAnsi="仿宋" w:cs="仿宋"/>
          <w:bCs/>
          <w:sz w:val="28"/>
          <w:szCs w:val="28"/>
        </w:rPr>
      </w:pPr>
      <w:r>
        <w:rPr>
          <w:rFonts w:ascii="仿宋" w:eastAsia="仿宋" w:hAnsi="仿宋" w:cs="仿宋" w:hint="eastAsia"/>
          <w:b/>
          <w:bCs/>
          <w:kern w:val="0"/>
          <w:sz w:val="28"/>
          <w:szCs w:val="28"/>
        </w:rPr>
        <w:t>第十一条</w:t>
      </w:r>
      <w:r>
        <w:rPr>
          <w:rFonts w:ascii="仿宋" w:eastAsia="仿宋" w:hAnsi="仿宋" w:cs="仿宋" w:hint="eastAsia"/>
          <w:bCs/>
          <w:sz w:val="28"/>
          <w:szCs w:val="28"/>
        </w:rPr>
        <w:t>评选结果公布、颁奖及宣传</w:t>
      </w:r>
    </w:p>
    <w:p w:rsidR="006A24B5" w:rsidRDefault="00BA6026">
      <w:pPr>
        <w:pStyle w:val="a8"/>
        <w:numPr>
          <w:ilvl w:val="0"/>
          <w:numId w:val="5"/>
        </w:numPr>
        <w:spacing w:line="540" w:lineRule="exact"/>
        <w:rPr>
          <w:rFonts w:ascii="仿宋" w:eastAsia="仿宋" w:hAnsi="仿宋" w:cs="仿宋"/>
          <w:bCs/>
          <w:sz w:val="28"/>
          <w:szCs w:val="28"/>
        </w:rPr>
      </w:pPr>
      <w:r>
        <w:rPr>
          <w:rFonts w:ascii="仿宋" w:eastAsia="仿宋" w:hAnsi="仿宋" w:cs="仿宋" w:hint="eastAsia"/>
          <w:bCs/>
          <w:sz w:val="28"/>
          <w:szCs w:val="28"/>
        </w:rPr>
        <w:t>评选结果将面向社会进行为期</w:t>
      </w:r>
      <w:r>
        <w:rPr>
          <w:rFonts w:ascii="仿宋" w:eastAsia="仿宋" w:hAnsi="仿宋" w:cs="仿宋" w:hint="eastAsia"/>
          <w:bCs/>
          <w:sz w:val="28"/>
          <w:szCs w:val="28"/>
        </w:rPr>
        <w:t>7</w:t>
      </w:r>
      <w:r>
        <w:rPr>
          <w:rFonts w:ascii="仿宋" w:eastAsia="仿宋" w:hAnsi="仿宋" w:cs="仿宋" w:hint="eastAsia"/>
          <w:bCs/>
          <w:sz w:val="28"/>
          <w:szCs w:val="28"/>
        </w:rPr>
        <w:t>个工作日的公示，</w:t>
      </w:r>
      <w:r>
        <w:rPr>
          <w:rFonts w:ascii="仿宋" w:eastAsia="仿宋" w:hAnsi="仿宋" w:cs="仿宋" w:hint="eastAsia"/>
          <w:bCs/>
          <w:sz w:val="28"/>
          <w:szCs w:val="28"/>
        </w:rPr>
        <w:t>对公示人选有异议，应实名提供书面材料。经调查核实，异议成立的，取消评选资格。</w:t>
      </w:r>
      <w:r>
        <w:rPr>
          <w:rFonts w:ascii="仿宋" w:eastAsia="仿宋" w:hAnsi="仿宋" w:cs="仿宋" w:hint="eastAsia"/>
          <w:bCs/>
          <w:sz w:val="28"/>
          <w:szCs w:val="28"/>
        </w:rPr>
        <w:t>公示期后对结果进行正式公告，</w:t>
      </w:r>
      <w:r>
        <w:rPr>
          <w:rFonts w:ascii="仿宋" w:eastAsia="仿宋" w:hAnsi="仿宋" w:cs="仿宋" w:hint="eastAsia"/>
          <w:sz w:val="28"/>
          <w:szCs w:val="28"/>
        </w:rPr>
        <w:t>并在评选活动支持媒体上公布</w:t>
      </w:r>
      <w:r>
        <w:rPr>
          <w:rFonts w:ascii="仿宋" w:eastAsia="仿宋" w:hAnsi="仿宋" w:cs="仿宋" w:hint="eastAsia"/>
          <w:sz w:val="28"/>
          <w:szCs w:val="28"/>
        </w:rPr>
        <w:t>。</w:t>
      </w:r>
    </w:p>
    <w:p w:rsidR="006A24B5" w:rsidRDefault="00BA6026">
      <w:pPr>
        <w:pStyle w:val="a8"/>
        <w:numPr>
          <w:ilvl w:val="0"/>
          <w:numId w:val="5"/>
        </w:numPr>
        <w:spacing w:line="540" w:lineRule="exact"/>
        <w:rPr>
          <w:rFonts w:ascii="仿宋" w:eastAsia="仿宋" w:hAnsi="仿宋" w:cs="仿宋"/>
          <w:bCs/>
          <w:sz w:val="28"/>
          <w:szCs w:val="28"/>
        </w:rPr>
      </w:pPr>
      <w:r>
        <w:rPr>
          <w:rFonts w:ascii="仿宋" w:eastAsia="仿宋" w:hAnsi="仿宋" w:cs="仿宋" w:hint="eastAsia"/>
          <w:bCs/>
          <w:sz w:val="28"/>
          <w:szCs w:val="28"/>
        </w:rPr>
        <w:t>主办方将在中国铸造协会主办的重大活动中向获奖者颁发证书和奖杯</w:t>
      </w:r>
      <w:r>
        <w:rPr>
          <w:rFonts w:ascii="仿宋" w:eastAsia="仿宋" w:hAnsi="仿宋" w:cs="仿宋" w:hint="eastAsia"/>
          <w:bCs/>
          <w:sz w:val="28"/>
          <w:szCs w:val="28"/>
        </w:rPr>
        <w:t>。</w:t>
      </w:r>
    </w:p>
    <w:p w:rsidR="006A24B5" w:rsidRDefault="00BA6026">
      <w:pPr>
        <w:pStyle w:val="a8"/>
        <w:numPr>
          <w:ilvl w:val="0"/>
          <w:numId w:val="5"/>
        </w:numPr>
        <w:spacing w:line="540" w:lineRule="exact"/>
        <w:rPr>
          <w:rFonts w:ascii="仿宋" w:eastAsia="仿宋" w:hAnsi="仿宋" w:cs="仿宋"/>
          <w:bCs/>
          <w:sz w:val="28"/>
          <w:szCs w:val="28"/>
        </w:rPr>
      </w:pPr>
      <w:r>
        <w:rPr>
          <w:rFonts w:ascii="仿宋" w:eastAsia="仿宋" w:hAnsi="仿宋" w:cs="仿宋" w:hint="eastAsia"/>
          <w:bCs/>
          <w:sz w:val="28"/>
          <w:szCs w:val="28"/>
        </w:rPr>
        <w:lastRenderedPageBreak/>
        <w:t>以宣传影片、专访报道、报告文学等不同形式，进行广泛的宣传报道，讲述工匠故事，展示工匠风釆，营造弘扬工匠精神的浓厚社会氛围</w:t>
      </w:r>
      <w:r>
        <w:rPr>
          <w:rFonts w:ascii="仿宋" w:eastAsia="仿宋" w:hAnsi="仿宋" w:cs="仿宋" w:hint="eastAsia"/>
          <w:bCs/>
          <w:sz w:val="28"/>
          <w:szCs w:val="28"/>
        </w:rPr>
        <w:t>。</w:t>
      </w:r>
    </w:p>
    <w:p w:rsidR="006A24B5" w:rsidRDefault="00BA6026">
      <w:pPr>
        <w:pStyle w:val="a8"/>
        <w:numPr>
          <w:ilvl w:val="0"/>
          <w:numId w:val="5"/>
        </w:numPr>
        <w:spacing w:line="540" w:lineRule="exact"/>
        <w:rPr>
          <w:rFonts w:ascii="仿宋" w:eastAsia="仿宋" w:hAnsi="仿宋" w:cs="仿宋"/>
          <w:bCs/>
          <w:sz w:val="28"/>
          <w:szCs w:val="28"/>
        </w:rPr>
      </w:pPr>
      <w:r>
        <w:rPr>
          <w:rFonts w:ascii="仿宋" w:eastAsia="仿宋" w:hAnsi="仿宋" w:cs="仿宋" w:hint="eastAsia"/>
          <w:bCs/>
          <w:sz w:val="28"/>
          <w:szCs w:val="28"/>
        </w:rPr>
        <w:t>获奖者将获得国家开放大学铸造学院讲师</w:t>
      </w:r>
      <w:r>
        <w:rPr>
          <w:rFonts w:ascii="仿宋" w:eastAsia="仿宋" w:hAnsi="仿宋" w:cs="仿宋" w:hint="eastAsia"/>
          <w:bCs/>
          <w:sz w:val="28"/>
          <w:szCs w:val="28"/>
        </w:rPr>
        <w:t>和</w:t>
      </w:r>
      <w:r>
        <w:rPr>
          <w:rFonts w:ascii="仿宋" w:eastAsia="仿宋" w:hAnsi="仿宋" w:cs="仿宋" w:hint="eastAsia"/>
          <w:bCs/>
          <w:sz w:val="28"/>
          <w:szCs w:val="28"/>
        </w:rPr>
        <w:t>中国铸造协会</w:t>
      </w:r>
      <w:r>
        <w:rPr>
          <w:rFonts w:ascii="仿宋" w:eastAsia="仿宋" w:hAnsi="仿宋" w:cs="仿宋" w:hint="eastAsia"/>
          <w:bCs/>
          <w:sz w:val="28"/>
          <w:szCs w:val="28"/>
        </w:rPr>
        <w:t>职教培训部培训</w:t>
      </w:r>
      <w:r>
        <w:rPr>
          <w:rFonts w:ascii="仿宋" w:eastAsia="仿宋" w:hAnsi="仿宋" w:cs="仿宋" w:hint="eastAsia"/>
          <w:bCs/>
          <w:sz w:val="28"/>
          <w:szCs w:val="28"/>
        </w:rPr>
        <w:t>讲师</w:t>
      </w:r>
      <w:r>
        <w:rPr>
          <w:rFonts w:ascii="仿宋" w:eastAsia="仿宋" w:hAnsi="仿宋" w:cs="仿宋" w:hint="eastAsia"/>
          <w:bCs/>
          <w:sz w:val="28"/>
          <w:szCs w:val="28"/>
        </w:rPr>
        <w:t>的</w:t>
      </w:r>
      <w:r>
        <w:rPr>
          <w:rFonts w:ascii="仿宋" w:eastAsia="仿宋" w:hAnsi="仿宋" w:cs="仿宋" w:hint="eastAsia"/>
          <w:bCs/>
          <w:sz w:val="28"/>
          <w:szCs w:val="28"/>
        </w:rPr>
        <w:t>推荐资格</w:t>
      </w:r>
      <w:r>
        <w:rPr>
          <w:rFonts w:ascii="仿宋" w:eastAsia="仿宋" w:hAnsi="仿宋" w:cs="仿宋" w:hint="eastAsia"/>
          <w:bCs/>
          <w:sz w:val="28"/>
          <w:szCs w:val="28"/>
        </w:rPr>
        <w:t>。</w:t>
      </w:r>
    </w:p>
    <w:p w:rsidR="006A24B5" w:rsidRDefault="00BA6026">
      <w:pPr>
        <w:widowControl/>
        <w:spacing w:line="540" w:lineRule="exact"/>
        <w:ind w:firstLineChars="150" w:firstLine="422"/>
        <w:jc w:val="center"/>
        <w:rPr>
          <w:rFonts w:ascii="仿宋" w:eastAsia="仿宋" w:hAnsi="仿宋" w:cs="仿宋"/>
          <w:b/>
          <w:bCs/>
          <w:kern w:val="0"/>
          <w:sz w:val="28"/>
          <w:szCs w:val="28"/>
        </w:rPr>
      </w:pPr>
      <w:r>
        <w:rPr>
          <w:rFonts w:ascii="仿宋" w:eastAsia="仿宋" w:hAnsi="仿宋" w:cs="仿宋" w:hint="eastAsia"/>
          <w:b/>
          <w:bCs/>
          <w:kern w:val="0"/>
          <w:sz w:val="28"/>
          <w:szCs w:val="28"/>
        </w:rPr>
        <w:t>第</w:t>
      </w:r>
      <w:r>
        <w:rPr>
          <w:rFonts w:ascii="仿宋" w:eastAsia="仿宋" w:hAnsi="仿宋" w:cs="仿宋" w:hint="eastAsia"/>
          <w:b/>
          <w:bCs/>
          <w:kern w:val="0"/>
          <w:sz w:val="28"/>
          <w:szCs w:val="28"/>
        </w:rPr>
        <w:t>五</w:t>
      </w:r>
      <w:r>
        <w:rPr>
          <w:rFonts w:ascii="仿宋" w:eastAsia="仿宋" w:hAnsi="仿宋" w:cs="仿宋" w:hint="eastAsia"/>
          <w:b/>
          <w:bCs/>
          <w:kern w:val="0"/>
          <w:sz w:val="28"/>
          <w:szCs w:val="28"/>
        </w:rPr>
        <w:t>章</w:t>
      </w:r>
      <w:r>
        <w:rPr>
          <w:rFonts w:ascii="仿宋" w:eastAsia="仿宋" w:hAnsi="仿宋" w:cs="仿宋" w:hint="eastAsia"/>
          <w:b/>
          <w:bCs/>
          <w:kern w:val="0"/>
          <w:sz w:val="28"/>
          <w:szCs w:val="28"/>
        </w:rPr>
        <w:t> </w:t>
      </w:r>
      <w:r>
        <w:rPr>
          <w:rFonts w:ascii="仿宋" w:eastAsia="仿宋" w:hAnsi="仿宋" w:cs="仿宋" w:hint="eastAsia"/>
          <w:b/>
          <w:bCs/>
          <w:kern w:val="0"/>
          <w:sz w:val="28"/>
          <w:szCs w:val="28"/>
        </w:rPr>
        <w:t>监督</w:t>
      </w:r>
    </w:p>
    <w:p w:rsidR="006A24B5" w:rsidRDefault="00BA6026">
      <w:pPr>
        <w:pStyle w:val="a8"/>
        <w:spacing w:line="540" w:lineRule="exact"/>
        <w:ind w:left="142" w:firstLineChars="200" w:firstLine="562"/>
        <w:rPr>
          <w:rFonts w:ascii="仿宋" w:eastAsia="仿宋" w:hAnsi="仿宋" w:cs="仿宋"/>
          <w:bCs/>
          <w:color w:val="000000"/>
          <w:sz w:val="28"/>
          <w:szCs w:val="28"/>
        </w:rPr>
      </w:pPr>
      <w:r>
        <w:rPr>
          <w:rFonts w:ascii="仿宋" w:eastAsia="仿宋" w:hAnsi="仿宋" w:cs="仿宋" w:hint="eastAsia"/>
          <w:b/>
          <w:bCs/>
          <w:sz w:val="28"/>
          <w:szCs w:val="28"/>
        </w:rPr>
        <w:t>第十二条</w:t>
      </w:r>
      <w:r>
        <w:rPr>
          <w:rFonts w:ascii="仿宋" w:eastAsia="仿宋" w:hAnsi="仿宋" w:cs="仿宋" w:hint="eastAsia"/>
          <w:bCs/>
          <w:color w:val="000000"/>
          <w:sz w:val="28"/>
          <w:szCs w:val="28"/>
        </w:rPr>
        <w:t> </w:t>
      </w:r>
      <w:r>
        <w:rPr>
          <w:rFonts w:ascii="仿宋" w:eastAsia="仿宋" w:hAnsi="仿宋" w:cs="仿宋" w:hint="eastAsia"/>
          <w:bCs/>
          <w:color w:val="000000"/>
          <w:sz w:val="28"/>
          <w:szCs w:val="28"/>
        </w:rPr>
        <w:t>获得“</w:t>
      </w:r>
      <w:r>
        <w:rPr>
          <w:rFonts w:ascii="仿宋" w:eastAsia="仿宋" w:hAnsi="仿宋" w:cs="仿宋" w:hint="eastAsia"/>
          <w:bCs/>
          <w:sz w:val="28"/>
          <w:szCs w:val="28"/>
        </w:rPr>
        <w:t>中国铸造大工匠</w:t>
      </w:r>
      <w:r>
        <w:rPr>
          <w:rFonts w:ascii="仿宋" w:eastAsia="仿宋" w:hAnsi="仿宋" w:cs="仿宋" w:hint="eastAsia"/>
          <w:bCs/>
          <w:color w:val="000000"/>
          <w:sz w:val="28"/>
          <w:szCs w:val="28"/>
        </w:rPr>
        <w:t>”称号后，凡有下列情况之一的，经查证属实，取消其“</w:t>
      </w:r>
      <w:r>
        <w:rPr>
          <w:rFonts w:ascii="仿宋" w:eastAsia="仿宋" w:hAnsi="仿宋" w:cs="仿宋" w:hint="eastAsia"/>
          <w:bCs/>
          <w:sz w:val="28"/>
          <w:szCs w:val="28"/>
        </w:rPr>
        <w:t>中国铸造大工匠</w:t>
      </w:r>
      <w:r>
        <w:rPr>
          <w:rFonts w:ascii="仿宋" w:eastAsia="仿宋" w:hAnsi="仿宋" w:cs="仿宋" w:hint="eastAsia"/>
          <w:bCs/>
          <w:color w:val="000000"/>
          <w:sz w:val="28"/>
          <w:szCs w:val="28"/>
        </w:rPr>
        <w:t>”荣誉称号：</w:t>
      </w:r>
    </w:p>
    <w:p w:rsidR="006A24B5" w:rsidRDefault="00BA6026">
      <w:pPr>
        <w:pStyle w:val="a8"/>
        <w:spacing w:line="540" w:lineRule="exact"/>
        <w:ind w:left="142" w:firstLine="0"/>
        <w:rPr>
          <w:rFonts w:ascii="仿宋" w:eastAsia="仿宋" w:hAnsi="仿宋" w:cs="仿宋"/>
          <w:bCs/>
          <w:color w:val="000000"/>
          <w:sz w:val="28"/>
          <w:szCs w:val="28"/>
        </w:rPr>
      </w:pPr>
      <w:r>
        <w:rPr>
          <w:rFonts w:ascii="仿宋" w:eastAsia="仿宋" w:hAnsi="仿宋" w:cs="仿宋" w:hint="eastAsia"/>
          <w:bCs/>
          <w:color w:val="000000"/>
          <w:sz w:val="28"/>
          <w:szCs w:val="28"/>
        </w:rPr>
        <w:t>（一）受到刑事处罚的；</w:t>
      </w:r>
    </w:p>
    <w:p w:rsidR="006A24B5" w:rsidRDefault="00BA6026">
      <w:pPr>
        <w:pStyle w:val="a8"/>
        <w:spacing w:line="540" w:lineRule="exact"/>
        <w:ind w:left="142" w:firstLine="0"/>
        <w:rPr>
          <w:rFonts w:ascii="仿宋" w:eastAsia="仿宋" w:hAnsi="仿宋" w:cs="仿宋"/>
          <w:bCs/>
          <w:color w:val="000000"/>
          <w:sz w:val="28"/>
          <w:szCs w:val="28"/>
        </w:rPr>
      </w:pPr>
      <w:r>
        <w:rPr>
          <w:rFonts w:ascii="仿宋" w:eastAsia="仿宋" w:hAnsi="仿宋" w:cs="仿宋" w:hint="eastAsia"/>
          <w:bCs/>
          <w:color w:val="000000"/>
          <w:sz w:val="28"/>
          <w:szCs w:val="28"/>
        </w:rPr>
        <w:t>（二）侵犯知识产权的；</w:t>
      </w:r>
    </w:p>
    <w:p w:rsidR="006A24B5" w:rsidRDefault="00BA6026">
      <w:pPr>
        <w:pStyle w:val="a8"/>
        <w:spacing w:line="540" w:lineRule="exact"/>
        <w:ind w:left="142" w:firstLine="0"/>
        <w:rPr>
          <w:rFonts w:ascii="仿宋" w:eastAsia="仿宋" w:hAnsi="仿宋" w:cs="仿宋"/>
          <w:bCs/>
          <w:color w:val="000000"/>
          <w:sz w:val="28"/>
          <w:szCs w:val="28"/>
        </w:rPr>
      </w:pPr>
      <w:r>
        <w:rPr>
          <w:rFonts w:ascii="仿宋" w:eastAsia="仿宋" w:hAnsi="仿宋" w:cs="仿宋" w:hint="eastAsia"/>
          <w:bCs/>
          <w:color w:val="000000"/>
          <w:sz w:val="28"/>
          <w:szCs w:val="28"/>
        </w:rPr>
        <w:t>（三）有其他严重违反法律法规或职业道德行为，对</w:t>
      </w:r>
      <w:r>
        <w:rPr>
          <w:rFonts w:ascii="仿宋" w:eastAsia="仿宋" w:hAnsi="仿宋" w:cs="仿宋" w:hint="eastAsia"/>
          <w:bCs/>
          <w:color w:val="000000"/>
          <w:sz w:val="28"/>
          <w:szCs w:val="28"/>
        </w:rPr>
        <w:t>行业、</w:t>
      </w:r>
      <w:r>
        <w:rPr>
          <w:rFonts w:ascii="仿宋" w:eastAsia="仿宋" w:hAnsi="仿宋" w:cs="仿宋" w:hint="eastAsia"/>
          <w:bCs/>
          <w:sz w:val="28"/>
          <w:szCs w:val="28"/>
        </w:rPr>
        <w:t>企业</w:t>
      </w:r>
      <w:r>
        <w:rPr>
          <w:rFonts w:ascii="仿宋" w:eastAsia="仿宋" w:hAnsi="仿宋" w:cs="仿宋" w:hint="eastAsia"/>
          <w:bCs/>
          <w:color w:val="000000"/>
          <w:sz w:val="28"/>
          <w:szCs w:val="28"/>
        </w:rPr>
        <w:t>和社会造成恶劣影响的。</w:t>
      </w:r>
    </w:p>
    <w:p w:rsidR="006A24B5" w:rsidRDefault="00BA6026">
      <w:pPr>
        <w:pStyle w:val="a8"/>
        <w:spacing w:line="540" w:lineRule="exact"/>
        <w:ind w:left="142" w:firstLineChars="200" w:firstLine="562"/>
        <w:rPr>
          <w:rFonts w:ascii="仿宋" w:eastAsia="仿宋" w:hAnsi="仿宋" w:cs="仿宋"/>
          <w:bCs/>
          <w:color w:val="000000"/>
          <w:sz w:val="28"/>
          <w:szCs w:val="28"/>
        </w:rPr>
      </w:pPr>
      <w:r>
        <w:rPr>
          <w:rFonts w:ascii="仿宋" w:eastAsia="仿宋" w:hAnsi="仿宋" w:cs="仿宋" w:hint="eastAsia"/>
          <w:b/>
          <w:bCs/>
          <w:sz w:val="28"/>
          <w:szCs w:val="28"/>
        </w:rPr>
        <w:t>第十三条</w:t>
      </w:r>
      <w:r>
        <w:rPr>
          <w:rFonts w:ascii="仿宋" w:eastAsia="仿宋" w:hAnsi="仿宋" w:cs="仿宋" w:hint="eastAsia"/>
          <w:bCs/>
          <w:color w:val="000000"/>
          <w:sz w:val="28"/>
          <w:szCs w:val="28"/>
        </w:rPr>
        <w:t> </w:t>
      </w:r>
      <w:r>
        <w:rPr>
          <w:rFonts w:ascii="仿宋" w:eastAsia="仿宋" w:hAnsi="仿宋" w:cs="仿宋" w:hint="eastAsia"/>
          <w:bCs/>
          <w:color w:val="000000"/>
          <w:sz w:val="28"/>
          <w:szCs w:val="28"/>
        </w:rPr>
        <w:t>对违反评选规定和评选程序、弄虚作假骗取荣誉称号的，</w:t>
      </w:r>
      <w:proofErr w:type="gramStart"/>
      <w:r>
        <w:rPr>
          <w:rFonts w:ascii="仿宋" w:eastAsia="仿宋" w:hAnsi="仿宋" w:cs="仿宋" w:hint="eastAsia"/>
          <w:bCs/>
          <w:sz w:val="28"/>
          <w:szCs w:val="28"/>
        </w:rPr>
        <w:t>评选主办</w:t>
      </w:r>
      <w:proofErr w:type="gramEnd"/>
      <w:r>
        <w:rPr>
          <w:rFonts w:ascii="仿宋" w:eastAsia="仿宋" w:hAnsi="仿宋" w:cs="仿宋" w:hint="eastAsia"/>
          <w:bCs/>
          <w:sz w:val="28"/>
          <w:szCs w:val="28"/>
        </w:rPr>
        <w:t>单位及评审工作领导小组将</w:t>
      </w:r>
      <w:r>
        <w:rPr>
          <w:rFonts w:ascii="仿宋" w:eastAsia="仿宋" w:hAnsi="仿宋" w:cs="仿宋" w:hint="eastAsia"/>
          <w:bCs/>
          <w:color w:val="000000"/>
          <w:sz w:val="28"/>
          <w:szCs w:val="28"/>
        </w:rPr>
        <w:t>撤销其荣誉称号</w:t>
      </w:r>
      <w:r>
        <w:rPr>
          <w:rFonts w:ascii="仿宋" w:eastAsia="仿宋" w:hAnsi="仿宋" w:cs="仿宋" w:hint="eastAsia"/>
          <w:bCs/>
          <w:sz w:val="28"/>
          <w:szCs w:val="28"/>
        </w:rPr>
        <w:t>并追回奖杯、证书</w:t>
      </w:r>
      <w:r>
        <w:rPr>
          <w:rFonts w:ascii="仿宋" w:eastAsia="仿宋" w:hAnsi="仿宋" w:cs="仿宋" w:hint="eastAsia"/>
          <w:bCs/>
          <w:color w:val="000000"/>
          <w:sz w:val="28"/>
          <w:szCs w:val="28"/>
        </w:rPr>
        <w:t>。涉嫌犯罪的，移交司法机关依法处理。</w:t>
      </w:r>
    </w:p>
    <w:p w:rsidR="006A24B5" w:rsidRDefault="00BA6026">
      <w:pPr>
        <w:widowControl/>
        <w:spacing w:line="54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第</w:t>
      </w:r>
      <w:r>
        <w:rPr>
          <w:rFonts w:ascii="仿宋" w:eastAsia="仿宋" w:hAnsi="仿宋" w:cs="仿宋" w:hint="eastAsia"/>
          <w:b/>
          <w:bCs/>
          <w:kern w:val="0"/>
          <w:sz w:val="28"/>
          <w:szCs w:val="28"/>
        </w:rPr>
        <w:t>七</w:t>
      </w:r>
      <w:r>
        <w:rPr>
          <w:rFonts w:ascii="仿宋" w:eastAsia="仿宋" w:hAnsi="仿宋" w:cs="仿宋" w:hint="eastAsia"/>
          <w:b/>
          <w:bCs/>
          <w:kern w:val="0"/>
          <w:sz w:val="28"/>
          <w:szCs w:val="28"/>
        </w:rPr>
        <w:t>章附则</w:t>
      </w:r>
    </w:p>
    <w:p w:rsidR="006A24B5" w:rsidRDefault="00BA6026">
      <w:pPr>
        <w:widowControl/>
        <w:spacing w:line="54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第十</w:t>
      </w:r>
      <w:r>
        <w:rPr>
          <w:rFonts w:ascii="仿宋" w:eastAsia="仿宋" w:hAnsi="仿宋" w:cs="仿宋" w:hint="eastAsia"/>
          <w:b/>
          <w:bCs/>
          <w:kern w:val="0"/>
          <w:sz w:val="28"/>
          <w:szCs w:val="28"/>
        </w:rPr>
        <w:t>四</w:t>
      </w:r>
      <w:r>
        <w:rPr>
          <w:rFonts w:ascii="仿宋" w:eastAsia="仿宋" w:hAnsi="仿宋" w:cs="仿宋" w:hint="eastAsia"/>
          <w:b/>
          <w:kern w:val="0"/>
          <w:sz w:val="28"/>
          <w:szCs w:val="28"/>
        </w:rPr>
        <w:t>条</w:t>
      </w:r>
      <w:r>
        <w:rPr>
          <w:rFonts w:ascii="仿宋" w:eastAsia="仿宋" w:hAnsi="仿宋" w:cs="仿宋" w:hint="eastAsia"/>
          <w:kern w:val="0"/>
          <w:sz w:val="28"/>
          <w:szCs w:val="28"/>
        </w:rPr>
        <w:t>本评选活动经费由主办单位募集，不收取参</w:t>
      </w:r>
      <w:r>
        <w:rPr>
          <w:rFonts w:ascii="仿宋" w:eastAsia="仿宋" w:hAnsi="仿宋" w:cs="仿宋" w:hint="eastAsia"/>
          <w:kern w:val="0"/>
          <w:sz w:val="28"/>
          <w:szCs w:val="28"/>
        </w:rPr>
        <w:t>评</w:t>
      </w:r>
      <w:r>
        <w:rPr>
          <w:rFonts w:ascii="仿宋" w:eastAsia="仿宋" w:hAnsi="仿宋" w:cs="仿宋" w:hint="eastAsia"/>
          <w:kern w:val="0"/>
          <w:sz w:val="28"/>
          <w:szCs w:val="28"/>
        </w:rPr>
        <w:t>单位及个人任何费用。</w:t>
      </w:r>
    </w:p>
    <w:p w:rsidR="006A24B5" w:rsidRDefault="00BA6026">
      <w:pPr>
        <w:widowControl/>
        <w:spacing w:line="54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第十</w:t>
      </w:r>
      <w:r>
        <w:rPr>
          <w:rFonts w:ascii="仿宋" w:eastAsia="仿宋" w:hAnsi="仿宋" w:cs="仿宋" w:hint="eastAsia"/>
          <w:b/>
          <w:bCs/>
          <w:kern w:val="0"/>
          <w:sz w:val="28"/>
          <w:szCs w:val="28"/>
        </w:rPr>
        <w:t>五</w:t>
      </w:r>
      <w:r>
        <w:rPr>
          <w:rFonts w:ascii="仿宋" w:eastAsia="仿宋" w:hAnsi="仿宋" w:cs="仿宋" w:hint="eastAsia"/>
          <w:b/>
          <w:kern w:val="0"/>
          <w:sz w:val="28"/>
          <w:szCs w:val="28"/>
        </w:rPr>
        <w:t>条</w:t>
      </w:r>
      <w:r>
        <w:rPr>
          <w:rFonts w:ascii="仿宋" w:eastAsia="仿宋" w:hAnsi="仿宋" w:cs="仿宋" w:hint="eastAsia"/>
          <w:sz w:val="28"/>
          <w:szCs w:val="28"/>
        </w:rPr>
        <w:t>本实施方案</w:t>
      </w:r>
      <w:r>
        <w:rPr>
          <w:rFonts w:ascii="仿宋" w:eastAsia="仿宋" w:hAnsi="仿宋" w:cs="仿宋" w:hint="eastAsia"/>
          <w:sz w:val="28"/>
          <w:szCs w:val="28"/>
        </w:rPr>
        <w:t>自</w:t>
      </w:r>
      <w:r>
        <w:rPr>
          <w:rFonts w:ascii="仿宋" w:eastAsia="仿宋" w:hAnsi="仿宋" w:cs="仿宋" w:hint="eastAsia"/>
          <w:sz w:val="28"/>
          <w:szCs w:val="28"/>
        </w:rPr>
        <w:t>2021</w:t>
      </w:r>
      <w:r>
        <w:rPr>
          <w:rFonts w:ascii="仿宋" w:eastAsia="仿宋" w:hAnsi="仿宋" w:cs="仿宋" w:hint="eastAsia"/>
          <w:sz w:val="28"/>
          <w:szCs w:val="28"/>
        </w:rPr>
        <w:t>年开始</w:t>
      </w:r>
      <w:r>
        <w:rPr>
          <w:rFonts w:ascii="仿宋" w:eastAsia="仿宋" w:hAnsi="仿宋" w:cs="仿宋" w:hint="eastAsia"/>
          <w:sz w:val="28"/>
          <w:szCs w:val="28"/>
        </w:rPr>
        <w:t>实施</w:t>
      </w:r>
      <w:r>
        <w:rPr>
          <w:rFonts w:ascii="仿宋" w:eastAsia="仿宋" w:hAnsi="仿宋" w:cs="仿宋" w:hint="eastAsia"/>
          <w:sz w:val="28"/>
          <w:szCs w:val="28"/>
        </w:rPr>
        <w:t>，并在</w:t>
      </w:r>
      <w:r>
        <w:rPr>
          <w:rFonts w:ascii="仿宋" w:eastAsia="仿宋" w:hAnsi="仿宋" w:cs="仿宋" w:hint="eastAsia"/>
          <w:sz w:val="28"/>
          <w:szCs w:val="28"/>
        </w:rPr>
        <w:t>今</w:t>
      </w:r>
      <w:r>
        <w:rPr>
          <w:rFonts w:ascii="仿宋" w:eastAsia="仿宋" w:hAnsi="仿宋" w:cs="仿宋" w:hint="eastAsia"/>
          <w:sz w:val="28"/>
          <w:szCs w:val="28"/>
        </w:rPr>
        <w:t>后评选工作中逐步优化完善。</w:t>
      </w:r>
    </w:p>
    <w:p w:rsidR="006A24B5" w:rsidRDefault="00BA6026">
      <w:pPr>
        <w:widowControl/>
        <w:spacing w:line="54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第十</w:t>
      </w:r>
      <w:r>
        <w:rPr>
          <w:rFonts w:ascii="仿宋" w:eastAsia="仿宋" w:hAnsi="仿宋" w:cs="仿宋" w:hint="eastAsia"/>
          <w:b/>
          <w:bCs/>
          <w:kern w:val="0"/>
          <w:sz w:val="28"/>
          <w:szCs w:val="28"/>
        </w:rPr>
        <w:t>六</w:t>
      </w:r>
      <w:r>
        <w:rPr>
          <w:rFonts w:ascii="仿宋" w:eastAsia="仿宋" w:hAnsi="仿宋" w:cs="仿宋" w:hint="eastAsia"/>
          <w:b/>
          <w:bCs/>
          <w:kern w:val="0"/>
          <w:sz w:val="28"/>
          <w:szCs w:val="28"/>
        </w:rPr>
        <w:t>条</w:t>
      </w:r>
      <w:r>
        <w:rPr>
          <w:rFonts w:ascii="仿宋" w:eastAsia="仿宋" w:hAnsi="仿宋" w:cs="仿宋" w:hint="eastAsia"/>
          <w:kern w:val="0"/>
          <w:sz w:val="28"/>
          <w:szCs w:val="28"/>
        </w:rPr>
        <w:t>本</w:t>
      </w:r>
      <w:r>
        <w:rPr>
          <w:rFonts w:ascii="仿宋" w:eastAsia="仿宋" w:hAnsi="仿宋" w:cs="仿宋" w:hint="eastAsia"/>
          <w:kern w:val="0"/>
          <w:sz w:val="28"/>
          <w:szCs w:val="28"/>
        </w:rPr>
        <w:t>实施方案</w:t>
      </w:r>
      <w:r>
        <w:rPr>
          <w:rFonts w:ascii="仿宋" w:eastAsia="仿宋" w:hAnsi="仿宋" w:cs="仿宋" w:hint="eastAsia"/>
          <w:kern w:val="0"/>
          <w:sz w:val="28"/>
          <w:szCs w:val="28"/>
        </w:rPr>
        <w:t>由《铸造工程》杂志社负责解释。</w:t>
      </w:r>
    </w:p>
    <w:sectPr w:rsidR="006A24B5">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A3B252"/>
    <w:multiLevelType w:val="singleLevel"/>
    <w:tmpl w:val="86A3B252"/>
    <w:lvl w:ilvl="0">
      <w:start w:val="1"/>
      <w:numFmt w:val="decimal"/>
      <w:lvlText w:val="%1."/>
      <w:lvlJc w:val="left"/>
      <w:pPr>
        <w:ind w:left="1055" w:hanging="425"/>
      </w:pPr>
      <w:rPr>
        <w:rFonts w:hint="default"/>
      </w:rPr>
    </w:lvl>
  </w:abstractNum>
  <w:abstractNum w:abstractNumId="1" w15:restartNumberingAfterBreak="0">
    <w:nsid w:val="0B131C56"/>
    <w:multiLevelType w:val="multilevel"/>
    <w:tmpl w:val="0B131C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15:restartNumberingAfterBreak="0">
    <w:nsid w:val="17EDE114"/>
    <w:multiLevelType w:val="singleLevel"/>
    <w:tmpl w:val="17EDE114"/>
    <w:lvl w:ilvl="0">
      <w:start w:val="1"/>
      <w:numFmt w:val="decimal"/>
      <w:suff w:val="nothing"/>
      <w:lvlText w:val="%1．"/>
      <w:lvlJc w:val="left"/>
      <w:pPr>
        <w:ind w:left="0" w:firstLine="400"/>
      </w:pPr>
      <w:rPr>
        <w:rFonts w:hint="default"/>
      </w:rPr>
    </w:lvl>
  </w:abstractNum>
  <w:abstractNum w:abstractNumId="3" w15:restartNumberingAfterBreak="0">
    <w:nsid w:val="47957341"/>
    <w:multiLevelType w:val="multilevel"/>
    <w:tmpl w:val="47957341"/>
    <w:lvl w:ilvl="0">
      <w:start w:val="1"/>
      <w:numFmt w:val="decimal"/>
      <w:lvlText w:val="%1."/>
      <w:lvlJc w:val="left"/>
      <w:pPr>
        <w:ind w:left="990" w:hanging="360"/>
      </w:pPr>
      <w:rPr>
        <w:rFonts w:ascii="Calibri" w:hAnsi="Calibri" w:cs="Times New Roman" w:hint="default"/>
      </w:rPr>
    </w:lvl>
    <w:lvl w:ilvl="1">
      <w:start w:val="1"/>
      <w:numFmt w:val="decimal"/>
      <w:lvlText w:val="%2."/>
      <w:lvlJc w:val="left"/>
      <w:pPr>
        <w:tabs>
          <w:tab w:val="left" w:pos="738"/>
        </w:tabs>
        <w:ind w:left="1226" w:hanging="360"/>
      </w:pPr>
    </w:lvl>
    <w:lvl w:ilvl="2">
      <w:start w:val="1"/>
      <w:numFmt w:val="decimal"/>
      <w:lvlText w:val="%3."/>
      <w:lvlJc w:val="left"/>
      <w:pPr>
        <w:tabs>
          <w:tab w:val="left" w:pos="1458"/>
        </w:tabs>
        <w:ind w:left="1946" w:hanging="360"/>
      </w:pPr>
    </w:lvl>
    <w:lvl w:ilvl="3">
      <w:start w:val="1"/>
      <w:numFmt w:val="decimal"/>
      <w:lvlText w:val="%4."/>
      <w:lvlJc w:val="left"/>
      <w:pPr>
        <w:tabs>
          <w:tab w:val="left" w:pos="2178"/>
        </w:tabs>
        <w:ind w:left="2666" w:hanging="360"/>
      </w:pPr>
    </w:lvl>
    <w:lvl w:ilvl="4">
      <w:start w:val="1"/>
      <w:numFmt w:val="decimal"/>
      <w:lvlText w:val="%5."/>
      <w:lvlJc w:val="left"/>
      <w:pPr>
        <w:tabs>
          <w:tab w:val="left" w:pos="2898"/>
        </w:tabs>
        <w:ind w:left="3386" w:hanging="360"/>
      </w:pPr>
    </w:lvl>
    <w:lvl w:ilvl="5">
      <w:start w:val="1"/>
      <w:numFmt w:val="decimal"/>
      <w:lvlText w:val="%6."/>
      <w:lvlJc w:val="left"/>
      <w:pPr>
        <w:tabs>
          <w:tab w:val="left" w:pos="3618"/>
        </w:tabs>
        <w:ind w:left="4106" w:hanging="360"/>
      </w:pPr>
    </w:lvl>
    <w:lvl w:ilvl="6">
      <w:start w:val="1"/>
      <w:numFmt w:val="decimal"/>
      <w:lvlText w:val="%7."/>
      <w:lvlJc w:val="left"/>
      <w:pPr>
        <w:tabs>
          <w:tab w:val="left" w:pos="4338"/>
        </w:tabs>
        <w:ind w:left="4826" w:hanging="360"/>
      </w:pPr>
    </w:lvl>
    <w:lvl w:ilvl="7">
      <w:start w:val="1"/>
      <w:numFmt w:val="decimal"/>
      <w:lvlText w:val="%8."/>
      <w:lvlJc w:val="left"/>
      <w:pPr>
        <w:tabs>
          <w:tab w:val="left" w:pos="5058"/>
        </w:tabs>
        <w:ind w:left="5546" w:hanging="360"/>
      </w:pPr>
    </w:lvl>
    <w:lvl w:ilvl="8">
      <w:start w:val="1"/>
      <w:numFmt w:val="decimal"/>
      <w:lvlText w:val="%9."/>
      <w:lvlJc w:val="left"/>
      <w:pPr>
        <w:tabs>
          <w:tab w:val="left" w:pos="5778"/>
        </w:tabs>
        <w:ind w:left="6266" w:hanging="360"/>
      </w:pPr>
    </w:lvl>
  </w:abstractNum>
  <w:abstractNum w:abstractNumId="4" w15:restartNumberingAfterBreak="0">
    <w:nsid w:val="7F035C34"/>
    <w:multiLevelType w:val="multilevel"/>
    <w:tmpl w:val="7F035C34"/>
    <w:lvl w:ilvl="0">
      <w:start w:val="1"/>
      <w:numFmt w:val="decimal"/>
      <w:lvlText w:val="%1."/>
      <w:lvlJc w:val="left"/>
      <w:pPr>
        <w:ind w:left="1050" w:hanging="420"/>
      </w:pPr>
    </w:lvl>
    <w:lvl w:ilvl="1">
      <w:start w:val="1"/>
      <w:numFmt w:val="decimal"/>
      <w:lvlText w:val="%2."/>
      <w:lvlJc w:val="left"/>
      <w:pPr>
        <w:tabs>
          <w:tab w:val="left" w:pos="1022"/>
        </w:tabs>
        <w:ind w:left="1510" w:hanging="360"/>
      </w:pPr>
    </w:lvl>
    <w:lvl w:ilvl="2">
      <w:start w:val="1"/>
      <w:numFmt w:val="decimal"/>
      <w:lvlText w:val="%3."/>
      <w:lvlJc w:val="left"/>
      <w:pPr>
        <w:tabs>
          <w:tab w:val="left" w:pos="1742"/>
        </w:tabs>
        <w:ind w:left="2230" w:hanging="360"/>
      </w:pPr>
    </w:lvl>
    <w:lvl w:ilvl="3">
      <w:start w:val="1"/>
      <w:numFmt w:val="decimal"/>
      <w:lvlText w:val="%4."/>
      <w:lvlJc w:val="left"/>
      <w:pPr>
        <w:tabs>
          <w:tab w:val="left" w:pos="2462"/>
        </w:tabs>
        <w:ind w:left="2950" w:hanging="360"/>
      </w:pPr>
    </w:lvl>
    <w:lvl w:ilvl="4">
      <w:start w:val="1"/>
      <w:numFmt w:val="decimal"/>
      <w:lvlText w:val="%5."/>
      <w:lvlJc w:val="left"/>
      <w:pPr>
        <w:tabs>
          <w:tab w:val="left" w:pos="3182"/>
        </w:tabs>
        <w:ind w:left="3670" w:hanging="360"/>
      </w:pPr>
    </w:lvl>
    <w:lvl w:ilvl="5">
      <w:start w:val="1"/>
      <w:numFmt w:val="decimal"/>
      <w:lvlText w:val="%6."/>
      <w:lvlJc w:val="left"/>
      <w:pPr>
        <w:tabs>
          <w:tab w:val="left" w:pos="3902"/>
        </w:tabs>
        <w:ind w:left="4390" w:hanging="360"/>
      </w:pPr>
    </w:lvl>
    <w:lvl w:ilvl="6">
      <w:start w:val="1"/>
      <w:numFmt w:val="decimal"/>
      <w:lvlText w:val="%7."/>
      <w:lvlJc w:val="left"/>
      <w:pPr>
        <w:tabs>
          <w:tab w:val="left" w:pos="4622"/>
        </w:tabs>
        <w:ind w:left="5110" w:hanging="360"/>
      </w:pPr>
    </w:lvl>
    <w:lvl w:ilvl="7">
      <w:start w:val="1"/>
      <w:numFmt w:val="decimal"/>
      <w:lvlText w:val="%8."/>
      <w:lvlJc w:val="left"/>
      <w:pPr>
        <w:tabs>
          <w:tab w:val="left" w:pos="5342"/>
        </w:tabs>
        <w:ind w:left="5830" w:hanging="360"/>
      </w:pPr>
    </w:lvl>
    <w:lvl w:ilvl="8">
      <w:start w:val="1"/>
      <w:numFmt w:val="decimal"/>
      <w:lvlText w:val="%9."/>
      <w:lvlJc w:val="left"/>
      <w:pPr>
        <w:tabs>
          <w:tab w:val="left" w:pos="6062"/>
        </w:tabs>
        <w:ind w:left="6550" w:hanging="36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GRmZDY4NmI0OTQxNjFiNDg4YThhM2U1YjM2MDMifQ=="/>
  </w:docVars>
  <w:rsids>
    <w:rsidRoot w:val="0065672A"/>
    <w:rsid w:val="00005C6F"/>
    <w:rsid w:val="0003371D"/>
    <w:rsid w:val="00044328"/>
    <w:rsid w:val="00065ACD"/>
    <w:rsid w:val="00074C33"/>
    <w:rsid w:val="00092BD3"/>
    <w:rsid w:val="000D77EE"/>
    <w:rsid w:val="000E7C31"/>
    <w:rsid w:val="001027D7"/>
    <w:rsid w:val="00142856"/>
    <w:rsid w:val="00143D84"/>
    <w:rsid w:val="001552EE"/>
    <w:rsid w:val="0017090A"/>
    <w:rsid w:val="0017219F"/>
    <w:rsid w:val="00175A2F"/>
    <w:rsid w:val="00180B71"/>
    <w:rsid w:val="00185E27"/>
    <w:rsid w:val="0018678E"/>
    <w:rsid w:val="00187B3C"/>
    <w:rsid w:val="001A0BC5"/>
    <w:rsid w:val="001D43EE"/>
    <w:rsid w:val="001E09E9"/>
    <w:rsid w:val="00241D46"/>
    <w:rsid w:val="002937E5"/>
    <w:rsid w:val="0029695D"/>
    <w:rsid w:val="002B3344"/>
    <w:rsid w:val="0030060A"/>
    <w:rsid w:val="00340F27"/>
    <w:rsid w:val="00351C9F"/>
    <w:rsid w:val="0037459A"/>
    <w:rsid w:val="0039278E"/>
    <w:rsid w:val="00397D25"/>
    <w:rsid w:val="003D3FE7"/>
    <w:rsid w:val="00413362"/>
    <w:rsid w:val="00413BF5"/>
    <w:rsid w:val="00415915"/>
    <w:rsid w:val="004168F0"/>
    <w:rsid w:val="00434787"/>
    <w:rsid w:val="0048499A"/>
    <w:rsid w:val="004A7C68"/>
    <w:rsid w:val="004D0A03"/>
    <w:rsid w:val="004D3950"/>
    <w:rsid w:val="00504A73"/>
    <w:rsid w:val="00520DD3"/>
    <w:rsid w:val="00525B29"/>
    <w:rsid w:val="00530745"/>
    <w:rsid w:val="00546DC9"/>
    <w:rsid w:val="00590B6A"/>
    <w:rsid w:val="00621C15"/>
    <w:rsid w:val="00627999"/>
    <w:rsid w:val="0063158C"/>
    <w:rsid w:val="006475F6"/>
    <w:rsid w:val="0065672A"/>
    <w:rsid w:val="00672DB6"/>
    <w:rsid w:val="006A24B5"/>
    <w:rsid w:val="006D6B7E"/>
    <w:rsid w:val="006F08B8"/>
    <w:rsid w:val="006F4F09"/>
    <w:rsid w:val="00751C9A"/>
    <w:rsid w:val="00787550"/>
    <w:rsid w:val="007E341A"/>
    <w:rsid w:val="007E77F1"/>
    <w:rsid w:val="008011FB"/>
    <w:rsid w:val="008351B6"/>
    <w:rsid w:val="0085228F"/>
    <w:rsid w:val="00856D46"/>
    <w:rsid w:val="008664D3"/>
    <w:rsid w:val="008824FD"/>
    <w:rsid w:val="00891FE3"/>
    <w:rsid w:val="008B0686"/>
    <w:rsid w:val="008D2C00"/>
    <w:rsid w:val="008F254A"/>
    <w:rsid w:val="009114A7"/>
    <w:rsid w:val="00956840"/>
    <w:rsid w:val="00975FE1"/>
    <w:rsid w:val="009859E7"/>
    <w:rsid w:val="00987300"/>
    <w:rsid w:val="009912D8"/>
    <w:rsid w:val="009C2256"/>
    <w:rsid w:val="009E6B15"/>
    <w:rsid w:val="00A26FD3"/>
    <w:rsid w:val="00A83F95"/>
    <w:rsid w:val="00A840DF"/>
    <w:rsid w:val="00A85DA2"/>
    <w:rsid w:val="00AA1BB0"/>
    <w:rsid w:val="00AC5B00"/>
    <w:rsid w:val="00B346CF"/>
    <w:rsid w:val="00B378A9"/>
    <w:rsid w:val="00B67DB2"/>
    <w:rsid w:val="00B70F54"/>
    <w:rsid w:val="00B87247"/>
    <w:rsid w:val="00BA6026"/>
    <w:rsid w:val="00BB3B62"/>
    <w:rsid w:val="00C11E34"/>
    <w:rsid w:val="00C25D1F"/>
    <w:rsid w:val="00C263B1"/>
    <w:rsid w:val="00C26552"/>
    <w:rsid w:val="00C3540B"/>
    <w:rsid w:val="00C4280E"/>
    <w:rsid w:val="00C446C8"/>
    <w:rsid w:val="00C4666B"/>
    <w:rsid w:val="00C572BE"/>
    <w:rsid w:val="00C63A7C"/>
    <w:rsid w:val="00C80BFF"/>
    <w:rsid w:val="00CB4976"/>
    <w:rsid w:val="00CC227E"/>
    <w:rsid w:val="00CF0DC3"/>
    <w:rsid w:val="00CF30F1"/>
    <w:rsid w:val="00D20BAD"/>
    <w:rsid w:val="00D7048E"/>
    <w:rsid w:val="00D82B84"/>
    <w:rsid w:val="00DC515B"/>
    <w:rsid w:val="00DE339B"/>
    <w:rsid w:val="00DF1088"/>
    <w:rsid w:val="00E77C67"/>
    <w:rsid w:val="00E8117D"/>
    <w:rsid w:val="00EC05A0"/>
    <w:rsid w:val="00ED32B5"/>
    <w:rsid w:val="00ED6252"/>
    <w:rsid w:val="00F32325"/>
    <w:rsid w:val="00F4174F"/>
    <w:rsid w:val="00FC3671"/>
    <w:rsid w:val="00FE3473"/>
    <w:rsid w:val="051E7839"/>
    <w:rsid w:val="0923288D"/>
    <w:rsid w:val="0B2B2074"/>
    <w:rsid w:val="0CBB54A7"/>
    <w:rsid w:val="162F74B0"/>
    <w:rsid w:val="16B94831"/>
    <w:rsid w:val="1FCA067F"/>
    <w:rsid w:val="209B4FA7"/>
    <w:rsid w:val="22971AE5"/>
    <w:rsid w:val="23DE7685"/>
    <w:rsid w:val="28B72403"/>
    <w:rsid w:val="297E5876"/>
    <w:rsid w:val="2A65743E"/>
    <w:rsid w:val="2C310A69"/>
    <w:rsid w:val="2E513F73"/>
    <w:rsid w:val="302B7772"/>
    <w:rsid w:val="3BBF3CCF"/>
    <w:rsid w:val="3C333E8E"/>
    <w:rsid w:val="40F17AFC"/>
    <w:rsid w:val="44E346A3"/>
    <w:rsid w:val="49FF7EF9"/>
    <w:rsid w:val="4FA62E9D"/>
    <w:rsid w:val="53945AEA"/>
    <w:rsid w:val="594B0611"/>
    <w:rsid w:val="59AF195B"/>
    <w:rsid w:val="5EBA14C7"/>
    <w:rsid w:val="5FA50718"/>
    <w:rsid w:val="5FE65D35"/>
    <w:rsid w:val="60721B52"/>
    <w:rsid w:val="63086927"/>
    <w:rsid w:val="655B7E2E"/>
    <w:rsid w:val="6945705B"/>
    <w:rsid w:val="69FA36A9"/>
    <w:rsid w:val="6FD44C76"/>
    <w:rsid w:val="72DB57D9"/>
    <w:rsid w:val="74784DFC"/>
    <w:rsid w:val="77591C5E"/>
    <w:rsid w:val="7A0F0E66"/>
    <w:rsid w:val="7A637111"/>
    <w:rsid w:val="7C4923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2F679-CFF1-4F51-B76A-76D6A395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kern w:val="0"/>
      <w:sz w:val="24"/>
    </w:rPr>
  </w:style>
  <w:style w:type="table" w:styleId="a7">
    <w:name w:val="Table Grid"/>
    <w:basedOn w:val="a1"/>
    <w:uiPriority w:val="59"/>
    <w:qFormat/>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widowControl/>
      <w:ind w:firstLine="420"/>
    </w:pPr>
    <w:rPr>
      <w:rFonts w:cs="Calibri"/>
      <w:kern w:val="0"/>
      <w:szCs w:val="21"/>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a9">
    <w:name w:val="正文文本_"/>
    <w:link w:val="1"/>
    <w:qFormat/>
    <w:rPr>
      <w:rFonts w:ascii="黑体" w:eastAsia="黑体" w:hAnsi="黑体" w:cs="黑体"/>
      <w:sz w:val="27"/>
      <w:szCs w:val="27"/>
      <w:shd w:val="clear" w:color="auto" w:fill="FFFFFF"/>
    </w:rPr>
  </w:style>
  <w:style w:type="paragraph" w:customStyle="1" w:styleId="1">
    <w:name w:val="正文文本1"/>
    <w:basedOn w:val="a"/>
    <w:link w:val="a9"/>
    <w:qFormat/>
    <w:pPr>
      <w:shd w:val="clear" w:color="auto" w:fill="FFFFFF"/>
      <w:spacing w:line="583" w:lineRule="exact"/>
      <w:ind w:firstLine="620"/>
      <w:jc w:val="distribute"/>
    </w:pPr>
    <w:rPr>
      <w:rFonts w:ascii="黑体" w:eastAsia="黑体" w:hAnsi="黑体" w:cs="黑体"/>
      <w:kern w:val="0"/>
      <w:sz w:val="27"/>
      <w:szCs w:val="27"/>
    </w:rPr>
  </w:style>
  <w:style w:type="character" w:customStyle="1" w:styleId="MingLiU">
    <w:name w:val="正文文本 + MingLiU"/>
    <w:qFormat/>
    <w:rPr>
      <w:rFonts w:ascii="MingLiU" w:eastAsia="MingLiU" w:hAnsi="MingLiU" w:cs="MingLiU"/>
      <w:color w:val="000000"/>
      <w:spacing w:val="0"/>
      <w:w w:val="100"/>
      <w:position w:val="0"/>
      <w:sz w:val="10"/>
      <w:szCs w:val="10"/>
      <w:u w:val="none"/>
    </w:rPr>
  </w:style>
  <w:style w:type="character" w:customStyle="1" w:styleId="Char">
    <w:name w:val="批注框文本 Char"/>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queenie-w</dc:title>
  <dc:creator>queenie-w</dc:creator>
  <cp:lastModifiedBy>lenovo456</cp:lastModifiedBy>
  <cp:revision>7</cp:revision>
  <dcterms:created xsi:type="dcterms:W3CDTF">2021-11-24T06:28:00Z</dcterms:created>
  <dcterms:modified xsi:type="dcterms:W3CDTF">2023-03-16T05:45:00Z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FECD03710DF243C3A0D0771D1598F2E5</vt:lpwstr>
  </property>
</Properties>
</file>