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63E2D" w14:textId="77777777" w:rsidR="00E8561E" w:rsidRDefault="005642C8" w:rsidP="00E841E8">
      <w:pPr>
        <w:pStyle w:val="afa"/>
        <w:keepNext w:val="0"/>
        <w:pageBreakBefore w:val="0"/>
        <w:widowControl w:val="0"/>
        <w:spacing w:before="240" w:after="0" w:line="240" w:lineRule="auto"/>
        <w:ind w:firstLine="723"/>
        <w:jc w:val="both"/>
        <w:outlineLvl w:val="9"/>
        <w:rPr>
          <w:b/>
          <w:bCs/>
          <w:sz w:val="36"/>
          <w:szCs w:val="36"/>
        </w:rPr>
      </w:pPr>
      <w:r w:rsidRPr="004320B1">
        <w:rPr>
          <w:rFonts w:hint="eastAsia"/>
          <w:b/>
          <w:bCs/>
          <w:sz w:val="36"/>
          <w:szCs w:val="36"/>
        </w:rPr>
        <w:t>《大型</w:t>
      </w:r>
      <w:r w:rsidR="00E233EA" w:rsidRPr="004320B1">
        <w:rPr>
          <w:rFonts w:hint="eastAsia"/>
          <w:b/>
          <w:bCs/>
          <w:sz w:val="36"/>
          <w:szCs w:val="36"/>
        </w:rPr>
        <w:t>旋回破碎机</w:t>
      </w:r>
      <w:r w:rsidR="007D35C7" w:rsidRPr="004320B1">
        <w:rPr>
          <w:rFonts w:hint="eastAsia"/>
          <w:b/>
          <w:bCs/>
          <w:sz w:val="36"/>
          <w:szCs w:val="36"/>
        </w:rPr>
        <w:t>机</w:t>
      </w:r>
      <w:r w:rsidR="00E233EA" w:rsidRPr="004320B1">
        <w:rPr>
          <w:rFonts w:hint="eastAsia"/>
          <w:b/>
          <w:bCs/>
          <w:sz w:val="36"/>
          <w:szCs w:val="36"/>
        </w:rPr>
        <w:t>架</w:t>
      </w:r>
      <w:r w:rsidR="004320B1" w:rsidRPr="004320B1">
        <w:rPr>
          <w:rFonts w:hint="eastAsia"/>
          <w:b/>
          <w:bCs/>
          <w:sz w:val="36"/>
          <w:szCs w:val="36"/>
        </w:rPr>
        <w:t>铸</w:t>
      </w:r>
      <w:r w:rsidR="007D35C7" w:rsidRPr="004320B1">
        <w:rPr>
          <w:rFonts w:hint="eastAsia"/>
          <w:b/>
          <w:bCs/>
          <w:sz w:val="36"/>
          <w:szCs w:val="36"/>
        </w:rPr>
        <w:t>钢件技术规范</w:t>
      </w:r>
      <w:r w:rsidRPr="004320B1">
        <w:rPr>
          <w:rFonts w:hint="eastAsia"/>
          <w:b/>
          <w:bCs/>
          <w:sz w:val="36"/>
          <w:szCs w:val="36"/>
        </w:rPr>
        <w:t>》</w:t>
      </w:r>
      <w:r w:rsidR="00E8561E" w:rsidRPr="00E8561E">
        <w:rPr>
          <w:rFonts w:hint="eastAsia"/>
          <w:b/>
          <w:bCs/>
          <w:sz w:val="36"/>
          <w:szCs w:val="36"/>
        </w:rPr>
        <w:t>标准制修订</w:t>
      </w:r>
    </w:p>
    <w:p w14:paraId="0C02AFE2" w14:textId="68F3D81A" w:rsidR="00B8263E" w:rsidRPr="004320B1" w:rsidRDefault="00B8263E" w:rsidP="00E8561E">
      <w:pPr>
        <w:pStyle w:val="afa"/>
        <w:keepNext w:val="0"/>
        <w:pageBreakBefore w:val="0"/>
        <w:widowControl w:val="0"/>
        <w:spacing w:before="240" w:after="0" w:line="240" w:lineRule="auto"/>
        <w:ind w:firstLine="723"/>
        <w:outlineLvl w:val="9"/>
        <w:rPr>
          <w:b/>
          <w:bCs/>
          <w:sz w:val="36"/>
          <w:szCs w:val="36"/>
        </w:rPr>
      </w:pPr>
      <w:r w:rsidRPr="004320B1">
        <w:rPr>
          <w:rFonts w:hint="eastAsia"/>
          <w:b/>
          <w:bCs/>
          <w:sz w:val="36"/>
          <w:szCs w:val="36"/>
        </w:rPr>
        <w:t>编制说明</w:t>
      </w:r>
      <w:r w:rsidR="004320B1" w:rsidRPr="004320B1">
        <w:rPr>
          <w:rFonts w:hint="eastAsia"/>
          <w:sz w:val="36"/>
          <w:szCs w:val="36"/>
        </w:rPr>
        <w:t>（</w:t>
      </w:r>
      <w:r w:rsidR="004320B1" w:rsidRPr="004320B1">
        <w:rPr>
          <w:rFonts w:hint="eastAsia"/>
          <w:sz w:val="36"/>
          <w:szCs w:val="36"/>
          <w:u w:val="single"/>
        </w:rPr>
        <w:t>征求意见阶段</w:t>
      </w:r>
      <w:r w:rsidR="004320B1" w:rsidRPr="004320B1">
        <w:rPr>
          <w:rFonts w:hint="eastAsia"/>
          <w:sz w:val="36"/>
          <w:szCs w:val="36"/>
        </w:rPr>
        <w:t>）</w:t>
      </w:r>
    </w:p>
    <w:p w14:paraId="5E221E5B" w14:textId="77777777" w:rsidR="00B8263E" w:rsidRPr="00C53392" w:rsidRDefault="00485F23" w:rsidP="00D05B73">
      <w:pPr>
        <w:spacing w:beforeLines="50" w:before="156" w:afterLines="50" w:after="156" w:line="440" w:lineRule="exact"/>
        <w:ind w:firstLineChars="100" w:firstLine="240"/>
        <w:outlineLvl w:val="0"/>
        <w:rPr>
          <w:rFonts w:ascii="黑体" w:eastAsia="黑体" w:hAnsi="黑体"/>
          <w:sz w:val="24"/>
          <w:szCs w:val="24"/>
        </w:rPr>
      </w:pPr>
      <w:r w:rsidRPr="00C53392">
        <w:rPr>
          <w:rFonts w:ascii="黑体" w:eastAsia="黑体" w:hAnsi="黑体" w:cs="Times New Roman"/>
          <w:sz w:val="24"/>
          <w:szCs w:val="24"/>
        </w:rPr>
        <w:t>1</w:t>
      </w:r>
      <w:r w:rsidR="00B8263E" w:rsidRPr="00C53392">
        <w:rPr>
          <w:rFonts w:ascii="黑体" w:eastAsia="黑体" w:hAnsi="黑体" w:hint="eastAsia"/>
          <w:sz w:val="24"/>
          <w:szCs w:val="24"/>
        </w:rPr>
        <w:t>、</w:t>
      </w:r>
      <w:r w:rsidR="00597C60" w:rsidRPr="00C53392">
        <w:rPr>
          <w:rFonts w:ascii="黑体" w:eastAsia="黑体" w:hAnsi="黑体"/>
          <w:sz w:val="24"/>
          <w:szCs w:val="24"/>
        </w:rPr>
        <w:t>任务来源、</w:t>
      </w:r>
      <w:r w:rsidR="00B8263E" w:rsidRPr="00C53392">
        <w:rPr>
          <w:rFonts w:ascii="黑体" w:eastAsia="黑体" w:hAnsi="黑体" w:hint="eastAsia"/>
          <w:sz w:val="24"/>
          <w:szCs w:val="24"/>
        </w:rPr>
        <w:t>工作</w:t>
      </w:r>
      <w:r w:rsidRPr="00C53392">
        <w:rPr>
          <w:rFonts w:ascii="黑体" w:eastAsia="黑体" w:hAnsi="黑体" w:hint="eastAsia"/>
          <w:sz w:val="24"/>
          <w:szCs w:val="24"/>
        </w:rPr>
        <w:t>简要过程</w:t>
      </w:r>
      <w:r w:rsidRPr="00C53392">
        <w:rPr>
          <w:rFonts w:ascii="黑体" w:eastAsia="黑体" w:hAnsi="黑体"/>
          <w:sz w:val="24"/>
          <w:szCs w:val="24"/>
        </w:rPr>
        <w:t>、主要参加单位和工作组成员等</w:t>
      </w:r>
    </w:p>
    <w:p w14:paraId="5DF37E2C" w14:textId="77777777" w:rsidR="00597C60" w:rsidRPr="00C53392" w:rsidRDefault="00597C60" w:rsidP="00D05B73">
      <w:pPr>
        <w:spacing w:beforeLines="50" w:before="156" w:afterLines="50" w:after="156" w:line="440" w:lineRule="exact"/>
        <w:ind w:firstLineChars="100" w:firstLine="240"/>
        <w:outlineLvl w:val="0"/>
        <w:rPr>
          <w:rFonts w:ascii="黑体" w:eastAsia="黑体" w:hAnsi="黑体" w:cs="Times New Roman"/>
          <w:sz w:val="24"/>
          <w:szCs w:val="24"/>
        </w:rPr>
      </w:pPr>
      <w:r>
        <w:rPr>
          <w:rFonts w:ascii="黑体" w:eastAsia="黑体" w:hAnsi="黑体" w:cs="Times New Roman" w:hint="eastAsia"/>
          <w:sz w:val="24"/>
          <w:szCs w:val="24"/>
        </w:rPr>
        <w:t>1</w:t>
      </w:r>
      <w:r w:rsidRPr="00C53392">
        <w:rPr>
          <w:rFonts w:ascii="黑体" w:eastAsia="黑体" w:hAnsi="黑体" w:cs="Times New Roman" w:hint="eastAsia"/>
          <w:sz w:val="24"/>
          <w:szCs w:val="24"/>
        </w:rPr>
        <w:t>）任务来源</w:t>
      </w:r>
    </w:p>
    <w:p w14:paraId="613C3426" w14:textId="6E9BBE15" w:rsidR="00597C60" w:rsidRPr="00597C60" w:rsidRDefault="00597C60" w:rsidP="00D05B73">
      <w:pPr>
        <w:spacing w:beforeLines="50" w:before="156" w:afterLines="50" w:after="156" w:line="440" w:lineRule="exact"/>
        <w:ind w:firstLine="480"/>
        <w:rPr>
          <w:rFonts w:asciiTheme="minorEastAsia" w:hAnsiTheme="minorEastAsia"/>
          <w:sz w:val="24"/>
          <w:szCs w:val="24"/>
        </w:rPr>
      </w:pPr>
      <w:r w:rsidRPr="00E8561E">
        <w:rPr>
          <w:rFonts w:asciiTheme="minorEastAsia" w:hAnsiTheme="minorEastAsia" w:cs="Times New Roman"/>
          <w:sz w:val="24"/>
          <w:szCs w:val="24"/>
        </w:rPr>
        <w:t>本项目是依据中国铸造协会</w:t>
      </w:r>
      <w:r w:rsidRPr="00E8561E">
        <w:rPr>
          <w:rFonts w:asciiTheme="minorEastAsia" w:hAnsiTheme="minorEastAsia" w:cs="Times New Roman" w:hint="eastAsia"/>
          <w:sz w:val="24"/>
          <w:szCs w:val="24"/>
        </w:rPr>
        <w:t>20</w:t>
      </w:r>
      <w:r w:rsidR="00E233EA" w:rsidRPr="00E8561E">
        <w:rPr>
          <w:rFonts w:asciiTheme="minorEastAsia" w:hAnsiTheme="minorEastAsia" w:cs="Times New Roman" w:hint="eastAsia"/>
          <w:sz w:val="24"/>
          <w:szCs w:val="24"/>
        </w:rPr>
        <w:t>22</w:t>
      </w:r>
      <w:r w:rsidRPr="00E8561E">
        <w:rPr>
          <w:rFonts w:asciiTheme="minorEastAsia" w:hAnsiTheme="minorEastAsia" w:cs="Times New Roman" w:hint="eastAsia"/>
          <w:sz w:val="24"/>
          <w:szCs w:val="24"/>
        </w:rPr>
        <w:t>年团体标准计划项目</w:t>
      </w:r>
      <w:r w:rsidRPr="00E8561E">
        <w:rPr>
          <w:rFonts w:asciiTheme="minorEastAsia" w:hAnsiTheme="minorEastAsia" w:cs="Times New Roman"/>
          <w:sz w:val="24"/>
          <w:szCs w:val="24"/>
        </w:rPr>
        <w:t>，项目编号为</w:t>
      </w:r>
      <w:r w:rsidR="00E233EA" w:rsidRPr="00E8561E">
        <w:rPr>
          <w:rFonts w:asciiTheme="minorEastAsia" w:hAnsiTheme="minorEastAsia" w:cs="Times New Roman"/>
          <w:sz w:val="24"/>
          <w:szCs w:val="24"/>
        </w:rPr>
        <w:t>T/CFA 2022018</w:t>
      </w:r>
      <w:r w:rsidRPr="00E8561E">
        <w:rPr>
          <w:rFonts w:asciiTheme="minorEastAsia" w:hAnsiTheme="minorEastAsia" w:cs="Times New Roman"/>
          <w:sz w:val="24"/>
          <w:szCs w:val="24"/>
        </w:rPr>
        <w:t>，项目名称为</w:t>
      </w:r>
      <w:r w:rsidRPr="00E8561E">
        <w:rPr>
          <w:rFonts w:asciiTheme="minorEastAsia" w:hAnsiTheme="minorEastAsia" w:cs="Times New Roman" w:hint="eastAsia"/>
          <w:sz w:val="24"/>
          <w:szCs w:val="24"/>
        </w:rPr>
        <w:t>“大型</w:t>
      </w:r>
      <w:r w:rsidR="00E233EA" w:rsidRPr="00E8561E">
        <w:rPr>
          <w:rFonts w:asciiTheme="minorEastAsia" w:hAnsiTheme="minorEastAsia" w:cs="Times New Roman" w:hint="eastAsia"/>
          <w:sz w:val="24"/>
          <w:szCs w:val="24"/>
        </w:rPr>
        <w:t>旋回破碎机机架</w:t>
      </w:r>
      <w:r w:rsidRPr="00E8561E">
        <w:rPr>
          <w:rFonts w:asciiTheme="minorEastAsia" w:hAnsiTheme="minorEastAsia" w:cs="Times New Roman" w:hint="eastAsia"/>
          <w:sz w:val="24"/>
          <w:szCs w:val="24"/>
        </w:rPr>
        <w:t>铸钢件技术</w:t>
      </w:r>
      <w:r w:rsidR="007D35C7" w:rsidRPr="00E8561E">
        <w:rPr>
          <w:rFonts w:asciiTheme="minorEastAsia" w:hAnsiTheme="minorEastAsia" w:cs="Times New Roman" w:hint="eastAsia"/>
          <w:sz w:val="24"/>
          <w:szCs w:val="24"/>
        </w:rPr>
        <w:t>规范</w:t>
      </w:r>
      <w:r w:rsidRPr="00E8561E">
        <w:rPr>
          <w:rFonts w:asciiTheme="minorEastAsia" w:hAnsiTheme="minorEastAsia" w:cs="Times New Roman" w:hint="eastAsia"/>
          <w:sz w:val="24"/>
          <w:szCs w:val="24"/>
        </w:rPr>
        <w:t>”</w:t>
      </w:r>
      <w:r w:rsidRPr="00E8561E">
        <w:rPr>
          <w:rFonts w:asciiTheme="minorEastAsia" w:hAnsiTheme="minorEastAsia" w:cs="Times New Roman"/>
          <w:sz w:val="24"/>
          <w:szCs w:val="24"/>
        </w:rPr>
        <w:t>。本项目是制</w:t>
      </w:r>
      <w:r w:rsidR="00D936AD" w:rsidRPr="00E8561E">
        <w:rPr>
          <w:rFonts w:asciiTheme="minorEastAsia" w:hAnsiTheme="minorEastAsia" w:cs="Times New Roman" w:hint="eastAsia"/>
          <w:sz w:val="24"/>
          <w:szCs w:val="24"/>
        </w:rPr>
        <w:t>订</w:t>
      </w:r>
      <w:r w:rsidRPr="00E8561E">
        <w:rPr>
          <w:rFonts w:asciiTheme="minorEastAsia" w:hAnsiTheme="minorEastAsia" w:cs="Times New Roman"/>
          <w:sz w:val="24"/>
          <w:szCs w:val="24"/>
        </w:rPr>
        <w:t>项目。主要起草单位:</w:t>
      </w:r>
      <w:r w:rsidRPr="00E8561E">
        <w:rPr>
          <w:rFonts w:asciiTheme="minorEastAsia" w:hAnsiTheme="minorEastAsia" w:cs="Times New Roman" w:hint="eastAsia"/>
          <w:sz w:val="24"/>
          <w:szCs w:val="24"/>
        </w:rPr>
        <w:t>共享铸钢有限公司</w:t>
      </w:r>
      <w:r w:rsidRPr="00E8561E">
        <w:rPr>
          <w:rFonts w:asciiTheme="minorEastAsia" w:hAnsiTheme="minorEastAsia" w:cs="Times New Roman"/>
          <w:sz w:val="24"/>
          <w:szCs w:val="24"/>
        </w:rPr>
        <w:t>，计划完成时间为</w:t>
      </w:r>
      <w:r w:rsidRPr="00E8561E">
        <w:rPr>
          <w:rFonts w:asciiTheme="minorEastAsia" w:hAnsiTheme="minorEastAsia" w:cs="Times New Roman" w:hint="eastAsia"/>
          <w:sz w:val="24"/>
          <w:szCs w:val="24"/>
        </w:rPr>
        <w:t>202</w:t>
      </w:r>
      <w:r w:rsidR="00E8561E" w:rsidRPr="00E8561E">
        <w:rPr>
          <w:rFonts w:asciiTheme="minorEastAsia" w:hAnsiTheme="minorEastAsia" w:cs="Times New Roman"/>
          <w:sz w:val="24"/>
          <w:szCs w:val="24"/>
        </w:rPr>
        <w:t>3</w:t>
      </w:r>
      <w:r w:rsidRPr="00E8561E">
        <w:rPr>
          <w:rFonts w:asciiTheme="minorEastAsia" w:hAnsiTheme="minorEastAsia" w:cs="Times New Roman"/>
          <w:sz w:val="24"/>
          <w:szCs w:val="24"/>
        </w:rPr>
        <w:t>年。</w:t>
      </w:r>
    </w:p>
    <w:p w14:paraId="5DA991A9" w14:textId="77777777" w:rsidR="00485F23" w:rsidRPr="00C53392" w:rsidRDefault="00597C60" w:rsidP="00D05B73">
      <w:pPr>
        <w:spacing w:beforeLines="50" w:before="156" w:afterLines="50" w:after="156" w:line="440" w:lineRule="exact"/>
        <w:ind w:firstLineChars="100" w:firstLine="240"/>
        <w:outlineLvl w:val="0"/>
        <w:rPr>
          <w:rFonts w:ascii="黑体" w:eastAsia="黑体" w:hAnsi="黑体" w:cs="Times New Roman"/>
          <w:sz w:val="24"/>
          <w:szCs w:val="24"/>
        </w:rPr>
      </w:pPr>
      <w:r>
        <w:rPr>
          <w:rFonts w:ascii="黑体" w:eastAsia="黑体" w:hAnsi="黑体" w:cs="Times New Roman" w:hint="eastAsia"/>
          <w:sz w:val="24"/>
          <w:szCs w:val="24"/>
        </w:rPr>
        <w:t>2</w:t>
      </w:r>
      <w:r w:rsidR="00485F23" w:rsidRPr="00C53392">
        <w:rPr>
          <w:rFonts w:ascii="黑体" w:eastAsia="黑体" w:hAnsi="黑体" w:cs="Times New Roman"/>
          <w:sz w:val="24"/>
          <w:szCs w:val="24"/>
        </w:rPr>
        <w:t>)</w:t>
      </w:r>
      <w:r w:rsidR="00485F23" w:rsidRPr="00C53392">
        <w:rPr>
          <w:rFonts w:ascii="黑体" w:eastAsia="黑体" w:hAnsi="黑体" w:cs="Times New Roman" w:hint="eastAsia"/>
          <w:sz w:val="24"/>
          <w:szCs w:val="24"/>
        </w:rPr>
        <w:t>工作简要过程</w:t>
      </w:r>
    </w:p>
    <w:p w14:paraId="4D45E3E6" w14:textId="55A28A8C" w:rsidR="00780B18" w:rsidRPr="00586DE4" w:rsidRDefault="00E5463F" w:rsidP="004E6974">
      <w:pPr>
        <w:spacing w:line="440" w:lineRule="exact"/>
        <w:ind w:firstLine="482"/>
        <w:rPr>
          <w:rFonts w:asciiTheme="minorEastAsia" w:hAnsiTheme="minorEastAsia" w:cs="Times New Roman"/>
          <w:color w:val="000000" w:themeColor="text1"/>
          <w:sz w:val="24"/>
          <w:szCs w:val="24"/>
        </w:rPr>
      </w:pPr>
      <w:r w:rsidRPr="00E5463F">
        <w:rPr>
          <w:rFonts w:asciiTheme="minorEastAsia" w:hAnsiTheme="minorEastAsia" w:hint="eastAsia"/>
          <w:b/>
          <w:sz w:val="24"/>
          <w:szCs w:val="24"/>
        </w:rPr>
        <w:t>（1）起草（草案、调研）阶段：</w:t>
      </w:r>
      <w:r w:rsidR="00EC69DC" w:rsidRPr="00E8561E">
        <w:rPr>
          <w:rFonts w:asciiTheme="minorEastAsia" w:hAnsiTheme="minorEastAsia" w:cs="Times New Roman"/>
          <w:color w:val="000000" w:themeColor="text1"/>
          <w:sz w:val="24"/>
          <w:szCs w:val="24"/>
        </w:rPr>
        <w:t>计划下达后，</w:t>
      </w:r>
      <w:r w:rsidR="00677E2B" w:rsidRPr="00E8561E">
        <w:rPr>
          <w:rFonts w:asciiTheme="minorEastAsia" w:hAnsiTheme="minorEastAsia" w:cs="Times New Roman" w:hint="eastAsia"/>
          <w:color w:val="000000" w:themeColor="text1"/>
          <w:sz w:val="24"/>
          <w:szCs w:val="24"/>
        </w:rPr>
        <w:t>于</w:t>
      </w:r>
      <w:r w:rsidR="005642C8" w:rsidRPr="00E8561E">
        <w:rPr>
          <w:rFonts w:asciiTheme="minorEastAsia" w:hAnsiTheme="minorEastAsia" w:cs="Times New Roman"/>
          <w:color w:val="000000" w:themeColor="text1"/>
          <w:sz w:val="24"/>
          <w:szCs w:val="24"/>
        </w:rPr>
        <w:t>2</w:t>
      </w:r>
      <w:r w:rsidR="005642C8" w:rsidRPr="00E8561E">
        <w:rPr>
          <w:rFonts w:asciiTheme="minorEastAsia" w:hAnsiTheme="minorEastAsia" w:cs="Times New Roman"/>
          <w:sz w:val="24"/>
          <w:szCs w:val="24"/>
        </w:rPr>
        <w:t>0</w:t>
      </w:r>
      <w:r w:rsidR="00E233EA" w:rsidRPr="00E8561E">
        <w:rPr>
          <w:rFonts w:asciiTheme="minorEastAsia" w:hAnsiTheme="minorEastAsia" w:cs="Times New Roman" w:hint="eastAsia"/>
          <w:sz w:val="24"/>
          <w:szCs w:val="24"/>
        </w:rPr>
        <w:t>22</w:t>
      </w:r>
      <w:r w:rsidR="00EC69DC" w:rsidRPr="00E8561E">
        <w:rPr>
          <w:rFonts w:asciiTheme="minorEastAsia" w:hAnsiTheme="minorEastAsia" w:cs="Times New Roman"/>
          <w:sz w:val="24"/>
          <w:szCs w:val="24"/>
        </w:rPr>
        <w:t>年</w:t>
      </w:r>
      <w:r w:rsidR="00E233EA" w:rsidRPr="00E8561E">
        <w:rPr>
          <w:rFonts w:asciiTheme="minorEastAsia" w:hAnsiTheme="minorEastAsia" w:cs="Times New Roman" w:hint="eastAsia"/>
          <w:sz w:val="24"/>
          <w:szCs w:val="24"/>
        </w:rPr>
        <w:t>6</w:t>
      </w:r>
      <w:r w:rsidR="00EC69DC" w:rsidRPr="00E8561E">
        <w:rPr>
          <w:rFonts w:asciiTheme="minorEastAsia" w:hAnsiTheme="minorEastAsia" w:cs="Times New Roman"/>
          <w:sz w:val="24"/>
          <w:szCs w:val="24"/>
        </w:rPr>
        <w:t>月</w:t>
      </w:r>
      <w:r w:rsidR="00E233EA" w:rsidRPr="00E8561E">
        <w:rPr>
          <w:rFonts w:asciiTheme="minorEastAsia" w:hAnsiTheme="minorEastAsia" w:cs="Times New Roman" w:hint="eastAsia"/>
          <w:sz w:val="24"/>
          <w:szCs w:val="24"/>
        </w:rPr>
        <w:t>29</w:t>
      </w:r>
      <w:r w:rsidR="00EC69DC" w:rsidRPr="00E8561E">
        <w:rPr>
          <w:rFonts w:asciiTheme="minorEastAsia" w:hAnsiTheme="minorEastAsia" w:cs="Times New Roman"/>
          <w:sz w:val="24"/>
          <w:szCs w:val="24"/>
        </w:rPr>
        <w:t>日中铸协标准工作委员会</w:t>
      </w:r>
      <w:r w:rsidR="00E233EA" w:rsidRPr="00E8561E">
        <w:rPr>
          <w:rFonts w:asciiTheme="minorEastAsia" w:hAnsiTheme="minorEastAsia" w:cs="Times New Roman"/>
          <w:color w:val="000000" w:themeColor="text1"/>
          <w:sz w:val="24"/>
          <w:szCs w:val="24"/>
        </w:rPr>
        <w:t>组织各起草单位成立了起草工作组，由共享铸钢</w:t>
      </w:r>
      <w:r w:rsidR="00EC69DC" w:rsidRPr="00E8561E">
        <w:rPr>
          <w:rFonts w:asciiTheme="minorEastAsia" w:hAnsiTheme="minorEastAsia" w:cs="Times New Roman"/>
          <w:color w:val="000000" w:themeColor="text1"/>
          <w:sz w:val="24"/>
          <w:szCs w:val="24"/>
        </w:rPr>
        <w:t>有限公司为组长单位，负责主要起草工作。工作</w:t>
      </w:r>
      <w:r w:rsidR="00EC69DC" w:rsidRPr="00E8561E">
        <w:rPr>
          <w:rFonts w:asciiTheme="minorEastAsia" w:hAnsiTheme="minorEastAsia" w:cs="Times New Roman"/>
          <w:sz w:val="24"/>
          <w:szCs w:val="24"/>
        </w:rPr>
        <w:t>组对国内外</w:t>
      </w:r>
      <w:r w:rsidR="0090719A" w:rsidRPr="00E8561E">
        <w:rPr>
          <w:rFonts w:asciiTheme="minorEastAsia" w:hAnsiTheme="minorEastAsia" w:cs="Times New Roman" w:hint="eastAsia"/>
          <w:sz w:val="24"/>
          <w:szCs w:val="24"/>
        </w:rPr>
        <w:t>大型</w:t>
      </w:r>
      <w:r w:rsidR="00E233EA" w:rsidRPr="00E8561E">
        <w:rPr>
          <w:rFonts w:asciiTheme="minorEastAsia" w:hAnsiTheme="minorEastAsia" w:cs="Times New Roman" w:hint="eastAsia"/>
          <w:sz w:val="24"/>
          <w:szCs w:val="24"/>
        </w:rPr>
        <w:t>旋回破碎机机架</w:t>
      </w:r>
      <w:r w:rsidR="0090719A" w:rsidRPr="00E8561E">
        <w:rPr>
          <w:rFonts w:asciiTheme="minorEastAsia" w:hAnsiTheme="minorEastAsia" w:cs="Times New Roman" w:hint="eastAsia"/>
          <w:sz w:val="24"/>
          <w:szCs w:val="24"/>
        </w:rPr>
        <w:t>铸钢件的</w:t>
      </w:r>
      <w:r w:rsidR="00EC69DC" w:rsidRPr="00E8561E">
        <w:rPr>
          <w:rFonts w:asciiTheme="minorEastAsia" w:hAnsiTheme="minorEastAsia" w:cs="Times New Roman"/>
          <w:sz w:val="24"/>
          <w:szCs w:val="24"/>
        </w:rPr>
        <w:t>技术现状与发展情况进行全面调研，</w:t>
      </w:r>
      <w:r w:rsidR="00EC69DC" w:rsidRPr="00E8561E">
        <w:rPr>
          <w:rFonts w:asciiTheme="minorEastAsia" w:hAnsiTheme="minorEastAsia" w:cs="Times New Roman"/>
          <w:color w:val="000000" w:themeColor="text1"/>
          <w:sz w:val="24"/>
          <w:szCs w:val="24"/>
        </w:rPr>
        <w:t>同时广泛搜集相关标准和国内外技术资料，进行了大量的研究分析、资料查证工作，结合实际应用经验，进行全面总结和归纳，在此基础上编制出</w:t>
      </w:r>
      <w:r w:rsidR="0090719A" w:rsidRPr="00E8561E">
        <w:rPr>
          <w:rFonts w:asciiTheme="minorEastAsia" w:hAnsiTheme="minorEastAsia" w:cs="Times New Roman"/>
          <w:color w:val="000000" w:themeColor="text1"/>
          <w:sz w:val="24"/>
          <w:szCs w:val="24"/>
        </w:rPr>
        <w:t>《</w:t>
      </w:r>
      <w:r w:rsidR="0090719A" w:rsidRPr="00E8561E">
        <w:rPr>
          <w:rFonts w:asciiTheme="minorEastAsia" w:hAnsiTheme="minorEastAsia" w:cs="Times New Roman" w:hint="eastAsia"/>
          <w:color w:val="000000" w:themeColor="text1"/>
          <w:sz w:val="24"/>
          <w:szCs w:val="24"/>
        </w:rPr>
        <w:t>大型</w:t>
      </w:r>
      <w:r>
        <w:rPr>
          <w:rFonts w:asciiTheme="minorEastAsia" w:hAnsiTheme="minorEastAsia" w:cs="Times New Roman" w:hint="eastAsia"/>
          <w:color w:val="000000" w:themeColor="text1"/>
          <w:sz w:val="24"/>
          <w:szCs w:val="24"/>
        </w:rPr>
        <w:t>旋回</w:t>
      </w:r>
      <w:r w:rsidR="00E233EA" w:rsidRPr="00E8561E">
        <w:rPr>
          <w:rFonts w:asciiTheme="minorEastAsia" w:hAnsiTheme="minorEastAsia" w:cs="Times New Roman" w:hint="eastAsia"/>
          <w:color w:val="000000" w:themeColor="text1"/>
          <w:sz w:val="24"/>
          <w:szCs w:val="24"/>
        </w:rPr>
        <w:t>破碎机机架</w:t>
      </w:r>
      <w:r w:rsidR="0090719A" w:rsidRPr="00E8561E">
        <w:rPr>
          <w:rFonts w:asciiTheme="minorEastAsia" w:hAnsiTheme="minorEastAsia" w:cs="Times New Roman" w:hint="eastAsia"/>
          <w:color w:val="000000" w:themeColor="text1"/>
          <w:sz w:val="24"/>
          <w:szCs w:val="24"/>
        </w:rPr>
        <w:t>铸钢件技术</w:t>
      </w:r>
      <w:r>
        <w:rPr>
          <w:rFonts w:asciiTheme="minorEastAsia" w:hAnsiTheme="minorEastAsia" w:cs="Times New Roman" w:hint="eastAsia"/>
          <w:color w:val="000000" w:themeColor="text1"/>
          <w:sz w:val="24"/>
          <w:szCs w:val="24"/>
        </w:rPr>
        <w:t>规范</w:t>
      </w:r>
      <w:r w:rsidR="0090719A" w:rsidRPr="00E8561E">
        <w:rPr>
          <w:rFonts w:asciiTheme="minorEastAsia" w:hAnsiTheme="minorEastAsia" w:cs="Times New Roman"/>
          <w:color w:val="000000" w:themeColor="text1"/>
          <w:sz w:val="24"/>
          <w:szCs w:val="24"/>
        </w:rPr>
        <w:t>》</w:t>
      </w:r>
      <w:r w:rsidR="00EC69DC" w:rsidRPr="00E8561E">
        <w:rPr>
          <w:rFonts w:asciiTheme="minorEastAsia" w:hAnsiTheme="minorEastAsia" w:cs="Times New Roman"/>
          <w:color w:val="000000" w:themeColor="text1"/>
          <w:sz w:val="24"/>
          <w:szCs w:val="24"/>
        </w:rPr>
        <w:t>标准草案初稿。经工作组及有关专家研讨后，对标准草案初稿进行了认真的修改，于</w:t>
      </w:r>
      <w:r w:rsidR="00445AC3" w:rsidRPr="00E8561E">
        <w:rPr>
          <w:rFonts w:asciiTheme="minorEastAsia" w:hAnsiTheme="minorEastAsia" w:cs="Times New Roman"/>
          <w:sz w:val="24"/>
          <w:szCs w:val="24"/>
        </w:rPr>
        <w:t>20</w:t>
      </w:r>
      <w:r w:rsidR="00445AC3" w:rsidRPr="00E8561E">
        <w:rPr>
          <w:rFonts w:asciiTheme="minorEastAsia" w:hAnsiTheme="minorEastAsia" w:cs="Times New Roman" w:hint="eastAsia"/>
          <w:sz w:val="24"/>
          <w:szCs w:val="24"/>
        </w:rPr>
        <w:t>2</w:t>
      </w:r>
      <w:r w:rsidR="0030691A">
        <w:rPr>
          <w:rFonts w:asciiTheme="minorEastAsia" w:hAnsiTheme="minorEastAsia" w:cs="Times New Roman"/>
          <w:sz w:val="24"/>
          <w:szCs w:val="24"/>
        </w:rPr>
        <w:t>2</w:t>
      </w:r>
      <w:r w:rsidR="00334049" w:rsidRPr="00E8561E">
        <w:rPr>
          <w:rFonts w:asciiTheme="minorEastAsia" w:hAnsiTheme="minorEastAsia" w:cs="Times New Roman"/>
          <w:sz w:val="24"/>
          <w:szCs w:val="24"/>
        </w:rPr>
        <w:t>年</w:t>
      </w:r>
      <w:r w:rsidR="00367303" w:rsidRPr="00E8561E">
        <w:rPr>
          <w:rFonts w:asciiTheme="minorEastAsia" w:hAnsiTheme="minorEastAsia" w:cs="Times New Roman" w:hint="eastAsia"/>
          <w:sz w:val="24"/>
          <w:szCs w:val="24"/>
        </w:rPr>
        <w:t>7</w:t>
      </w:r>
      <w:r w:rsidR="00EC69DC" w:rsidRPr="00E8561E">
        <w:rPr>
          <w:rFonts w:asciiTheme="minorEastAsia" w:hAnsiTheme="minorEastAsia" w:cs="Times New Roman"/>
          <w:sz w:val="24"/>
          <w:szCs w:val="24"/>
        </w:rPr>
        <w:t>月</w:t>
      </w:r>
      <w:r w:rsidR="00EC69DC" w:rsidRPr="00E8561E">
        <w:rPr>
          <w:rFonts w:asciiTheme="minorEastAsia" w:hAnsiTheme="minorEastAsia" w:cs="Times New Roman"/>
          <w:color w:val="000000" w:themeColor="text1"/>
          <w:sz w:val="24"/>
          <w:szCs w:val="24"/>
        </w:rPr>
        <w:t>形成了标准</w:t>
      </w:r>
      <w:r>
        <w:rPr>
          <w:rFonts w:asciiTheme="minorEastAsia" w:hAnsiTheme="minorEastAsia" w:cs="Times New Roman" w:hint="eastAsia"/>
          <w:color w:val="000000" w:themeColor="text1"/>
          <w:sz w:val="24"/>
          <w:szCs w:val="24"/>
        </w:rPr>
        <w:t>工作组讨论</w:t>
      </w:r>
      <w:r w:rsidR="00EC69DC" w:rsidRPr="00E8561E">
        <w:rPr>
          <w:rFonts w:asciiTheme="minorEastAsia" w:hAnsiTheme="minorEastAsia" w:cs="Times New Roman"/>
          <w:color w:val="000000" w:themeColor="text1"/>
          <w:sz w:val="24"/>
          <w:szCs w:val="24"/>
        </w:rPr>
        <w:t>稿及其编制说明等相关附件，报中铸协标准工作委员会秘书处。</w:t>
      </w:r>
    </w:p>
    <w:p w14:paraId="6252F5E0" w14:textId="252082FA" w:rsidR="00E5463F" w:rsidRDefault="00E5463F" w:rsidP="00E5463F">
      <w:pPr>
        <w:spacing w:line="440" w:lineRule="exact"/>
        <w:ind w:firstLine="482"/>
        <w:rPr>
          <w:rFonts w:asciiTheme="minorEastAsia" w:hAnsiTheme="minorEastAsia"/>
          <w:b/>
          <w:sz w:val="24"/>
          <w:szCs w:val="24"/>
        </w:rPr>
      </w:pPr>
      <w:r w:rsidRPr="00E5463F">
        <w:rPr>
          <w:rFonts w:asciiTheme="minorEastAsia" w:hAnsiTheme="minorEastAsia" w:hint="eastAsia"/>
          <w:b/>
          <w:sz w:val="24"/>
          <w:szCs w:val="24"/>
        </w:rPr>
        <w:t>（2）征求意见阶段：</w:t>
      </w:r>
    </w:p>
    <w:p w14:paraId="6B4D6964" w14:textId="77777777" w:rsidR="002D32AE" w:rsidRDefault="002D32AE" w:rsidP="00E5463F">
      <w:pPr>
        <w:spacing w:line="440" w:lineRule="exact"/>
        <w:ind w:firstLine="482"/>
        <w:rPr>
          <w:rFonts w:asciiTheme="minorEastAsia" w:hAnsiTheme="minorEastAsia" w:cs="Times New Roman"/>
          <w:color w:val="000000" w:themeColor="text1"/>
          <w:sz w:val="24"/>
          <w:szCs w:val="24"/>
        </w:rPr>
      </w:pPr>
    </w:p>
    <w:p w14:paraId="2E216A14" w14:textId="13D1007D" w:rsidR="002D32AE" w:rsidRDefault="002D32AE" w:rsidP="00E5463F">
      <w:pPr>
        <w:spacing w:line="440" w:lineRule="exact"/>
        <w:ind w:firstLine="482"/>
        <w:rPr>
          <w:rFonts w:asciiTheme="minorEastAsia" w:hAnsiTheme="minorEastAsia"/>
          <w:b/>
          <w:sz w:val="24"/>
          <w:szCs w:val="24"/>
        </w:rPr>
      </w:pPr>
      <w:r w:rsidRPr="002D32AE">
        <w:rPr>
          <w:rFonts w:asciiTheme="minorEastAsia" w:hAnsiTheme="minorEastAsia" w:hint="eastAsia"/>
          <w:b/>
          <w:sz w:val="24"/>
          <w:szCs w:val="24"/>
        </w:rPr>
        <w:t>（3）审查阶段：</w:t>
      </w:r>
    </w:p>
    <w:p w14:paraId="540C8942" w14:textId="77777777" w:rsidR="002D32AE" w:rsidRPr="002D32AE" w:rsidRDefault="002D32AE" w:rsidP="00E5463F">
      <w:pPr>
        <w:spacing w:line="440" w:lineRule="exact"/>
        <w:ind w:firstLine="482"/>
        <w:rPr>
          <w:rFonts w:asciiTheme="minorEastAsia" w:hAnsiTheme="minorEastAsia"/>
          <w:b/>
          <w:sz w:val="24"/>
          <w:szCs w:val="24"/>
        </w:rPr>
      </w:pPr>
    </w:p>
    <w:p w14:paraId="240A8DE1" w14:textId="77777777" w:rsidR="00780B18" w:rsidRPr="00C53392" w:rsidRDefault="00485F23"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3</w:t>
      </w:r>
      <w:r w:rsidRPr="00C53392">
        <w:rPr>
          <w:rFonts w:ascii="黑体" w:eastAsia="黑体" w:hAnsi="黑体" w:cs="Times New Roman" w:hint="eastAsia"/>
          <w:sz w:val="24"/>
          <w:szCs w:val="24"/>
        </w:rPr>
        <w:t>）主要参加单位和工作组成员及其所做的工作</w:t>
      </w:r>
    </w:p>
    <w:p w14:paraId="43F1C8EE" w14:textId="4C1D1ECF" w:rsidR="00780B18" w:rsidRPr="00586DE4" w:rsidRDefault="00367303" w:rsidP="00D05B73">
      <w:pPr>
        <w:spacing w:beforeLines="50" w:before="156" w:afterLines="50" w:after="156" w:line="440" w:lineRule="exact"/>
        <w:ind w:firstLineChars="200" w:firstLine="480"/>
        <w:rPr>
          <w:rFonts w:asciiTheme="minorEastAsia" w:hAnsiTheme="minorEastAsia" w:cs="Times New Roman"/>
          <w:sz w:val="24"/>
          <w:szCs w:val="24"/>
        </w:rPr>
      </w:pPr>
      <w:r>
        <w:rPr>
          <w:rFonts w:asciiTheme="minorEastAsia" w:hAnsiTheme="minorEastAsia" w:cs="Times New Roman"/>
          <w:sz w:val="24"/>
          <w:szCs w:val="24"/>
        </w:rPr>
        <w:t>本标准由</w:t>
      </w:r>
      <w:r w:rsidR="005642C8" w:rsidRPr="00586DE4">
        <w:rPr>
          <w:rFonts w:asciiTheme="minorEastAsia" w:hAnsiTheme="minorEastAsia" w:cs="Times New Roman" w:hint="eastAsia"/>
          <w:sz w:val="24"/>
          <w:szCs w:val="24"/>
        </w:rPr>
        <w:t>共享铸钢有限公司</w:t>
      </w:r>
      <w:r w:rsidR="00334049">
        <w:rPr>
          <w:rFonts w:asciiTheme="minorEastAsia" w:hAnsiTheme="minorEastAsia" w:cs="Times New Roman" w:hint="eastAsia"/>
          <w:sz w:val="24"/>
          <w:szCs w:val="24"/>
        </w:rPr>
        <w:t>、</w:t>
      </w:r>
      <w:r w:rsidR="00EB2BEC" w:rsidRPr="00586DE4">
        <w:rPr>
          <w:rFonts w:asciiTheme="minorEastAsia" w:hAnsiTheme="minorEastAsia" w:cs="Times New Roman" w:hint="eastAsia"/>
          <w:sz w:val="24"/>
          <w:szCs w:val="24"/>
        </w:rPr>
        <w:t>XXXX</w:t>
      </w:r>
      <w:r w:rsidR="00485F23" w:rsidRPr="00586DE4">
        <w:rPr>
          <w:rFonts w:asciiTheme="minorEastAsia" w:hAnsiTheme="minorEastAsia" w:cs="Times New Roman"/>
          <w:sz w:val="24"/>
          <w:szCs w:val="24"/>
        </w:rPr>
        <w:t>共同起草。</w:t>
      </w:r>
    </w:p>
    <w:p w14:paraId="2DB62449" w14:textId="7FFA9E9C" w:rsidR="00780B18" w:rsidRPr="00586DE4" w:rsidRDefault="00485F23" w:rsidP="00D05B73">
      <w:pPr>
        <w:spacing w:beforeLines="50" w:before="156" w:afterLines="50" w:after="156" w:line="440" w:lineRule="exact"/>
        <w:ind w:firstLineChars="200" w:firstLine="480"/>
        <w:rPr>
          <w:rFonts w:asciiTheme="minorEastAsia" w:hAnsiTheme="minorEastAsia" w:cs="Times New Roman"/>
          <w:sz w:val="24"/>
          <w:szCs w:val="24"/>
        </w:rPr>
      </w:pPr>
      <w:r w:rsidRPr="00586DE4">
        <w:rPr>
          <w:rFonts w:asciiTheme="minorEastAsia" w:hAnsiTheme="minorEastAsia" w:cs="Times New Roman"/>
          <w:sz w:val="24"/>
          <w:szCs w:val="24"/>
        </w:rPr>
        <w:t>主要成员:</w:t>
      </w:r>
      <w:r w:rsidR="00C12451" w:rsidRPr="00586DE4">
        <w:rPr>
          <w:rFonts w:asciiTheme="minorEastAsia" w:hAnsiTheme="minorEastAsia" w:cs="Times New Roman"/>
          <w:sz w:val="24"/>
          <w:szCs w:val="24"/>
        </w:rPr>
        <w:t xml:space="preserve"> </w:t>
      </w:r>
      <w:r w:rsidR="00367303">
        <w:rPr>
          <w:rFonts w:asciiTheme="minorEastAsia" w:hAnsiTheme="minorEastAsia" w:cs="Times New Roman" w:hint="eastAsia"/>
          <w:sz w:val="24"/>
          <w:szCs w:val="24"/>
        </w:rPr>
        <w:t>王现瑞</w:t>
      </w:r>
      <w:r w:rsidR="005642C8" w:rsidRPr="00586DE4">
        <w:rPr>
          <w:rFonts w:asciiTheme="minorEastAsia" w:hAnsiTheme="minorEastAsia" w:cs="Times New Roman" w:hint="eastAsia"/>
          <w:sz w:val="24"/>
          <w:szCs w:val="24"/>
        </w:rPr>
        <w:t>、李文定、</w:t>
      </w:r>
      <w:r w:rsidR="005F27FC" w:rsidRPr="00586DE4">
        <w:rPr>
          <w:rFonts w:asciiTheme="minorEastAsia" w:hAnsiTheme="minorEastAsia" w:cs="Times New Roman" w:hint="eastAsia"/>
          <w:sz w:val="24"/>
          <w:szCs w:val="24"/>
        </w:rPr>
        <w:t>胡悦、</w:t>
      </w:r>
      <w:r w:rsidR="00367303">
        <w:rPr>
          <w:rFonts w:asciiTheme="minorEastAsia" w:hAnsiTheme="minorEastAsia" w:cs="Times New Roman" w:hint="eastAsia"/>
          <w:sz w:val="24"/>
          <w:szCs w:val="24"/>
        </w:rPr>
        <w:t>司鹏飞、纳学洋、赵树文</w:t>
      </w:r>
      <w:r w:rsidR="002D32AE">
        <w:rPr>
          <w:rFonts w:asciiTheme="minorEastAsia" w:hAnsiTheme="minorEastAsia" w:cs="Times New Roman" w:hint="eastAsia"/>
          <w:sz w:val="24"/>
          <w:szCs w:val="24"/>
        </w:rPr>
        <w:t>、</w:t>
      </w:r>
      <w:r w:rsidR="00EB2BEC" w:rsidRPr="00586DE4">
        <w:rPr>
          <w:rFonts w:asciiTheme="minorEastAsia" w:hAnsiTheme="minorEastAsia" w:cs="Times New Roman" w:hint="eastAsia"/>
          <w:sz w:val="24"/>
          <w:szCs w:val="24"/>
        </w:rPr>
        <w:t>XXXX</w:t>
      </w:r>
      <w:r w:rsidR="00C12451" w:rsidRPr="00586DE4">
        <w:rPr>
          <w:rFonts w:asciiTheme="minorEastAsia" w:hAnsiTheme="minorEastAsia" w:cs="Times New Roman"/>
          <w:sz w:val="24"/>
          <w:szCs w:val="24"/>
        </w:rPr>
        <w:t>。</w:t>
      </w:r>
    </w:p>
    <w:p w14:paraId="3F9AC57C" w14:textId="0899973B" w:rsidR="00485F23" w:rsidRPr="00586DE4" w:rsidRDefault="00485F23" w:rsidP="00D05B73">
      <w:pPr>
        <w:spacing w:beforeLines="50" w:before="156" w:afterLines="50" w:after="156" w:line="440" w:lineRule="exact"/>
        <w:ind w:firstLineChars="200" w:firstLine="480"/>
        <w:rPr>
          <w:rFonts w:asciiTheme="minorEastAsia" w:hAnsiTheme="minorEastAsia" w:cs="Times New Roman"/>
          <w:sz w:val="24"/>
          <w:szCs w:val="24"/>
        </w:rPr>
      </w:pPr>
      <w:r w:rsidRPr="00586DE4">
        <w:rPr>
          <w:rFonts w:asciiTheme="minorEastAsia" w:hAnsiTheme="minorEastAsia" w:cs="Times New Roman"/>
          <w:sz w:val="24"/>
          <w:szCs w:val="24"/>
        </w:rPr>
        <w:t>所做的工作</w:t>
      </w:r>
      <w:r w:rsidR="005F27FC" w:rsidRPr="00586DE4">
        <w:rPr>
          <w:rFonts w:asciiTheme="minorEastAsia" w:hAnsiTheme="minorEastAsia" w:cs="Times New Roman" w:hint="eastAsia"/>
          <w:sz w:val="24"/>
          <w:szCs w:val="24"/>
        </w:rPr>
        <w:t>:</w:t>
      </w:r>
      <w:r w:rsidR="0090719A" w:rsidRPr="00586DE4">
        <w:rPr>
          <w:rFonts w:asciiTheme="minorEastAsia" w:hAnsiTheme="minorEastAsia" w:cs="Times New Roman" w:hint="eastAsia"/>
          <w:sz w:val="24"/>
          <w:szCs w:val="24"/>
        </w:rPr>
        <w:t>李文定</w:t>
      </w:r>
      <w:r w:rsidR="005F27FC" w:rsidRPr="00586DE4">
        <w:rPr>
          <w:rFonts w:asciiTheme="minorEastAsia" w:hAnsiTheme="minorEastAsia" w:cs="Times New Roman"/>
          <w:sz w:val="24"/>
          <w:szCs w:val="24"/>
        </w:rPr>
        <w:t>任</w:t>
      </w:r>
      <w:r w:rsidR="00C12451" w:rsidRPr="00586DE4">
        <w:rPr>
          <w:rFonts w:asciiTheme="minorEastAsia" w:hAnsiTheme="minorEastAsia" w:cs="Times New Roman"/>
          <w:sz w:val="24"/>
          <w:szCs w:val="24"/>
        </w:rPr>
        <w:t>工作组组长，主持全面协调工作</w:t>
      </w:r>
      <w:r w:rsidR="005F27FC" w:rsidRPr="00586DE4">
        <w:rPr>
          <w:rFonts w:asciiTheme="minorEastAsia" w:hAnsiTheme="minorEastAsia" w:cs="Times New Roman" w:hint="eastAsia"/>
          <w:sz w:val="24"/>
          <w:szCs w:val="24"/>
        </w:rPr>
        <w:t>,</w:t>
      </w:r>
      <w:r w:rsidR="00C12451" w:rsidRPr="00586DE4">
        <w:rPr>
          <w:rFonts w:asciiTheme="minorEastAsia" w:hAnsiTheme="minorEastAsia" w:cs="Times New Roman"/>
          <w:sz w:val="24"/>
          <w:szCs w:val="24"/>
        </w:rPr>
        <w:t>负责对各阶段标准的审核；</w:t>
      </w:r>
      <w:r w:rsidR="00367303">
        <w:rPr>
          <w:rFonts w:asciiTheme="minorEastAsia" w:hAnsiTheme="minorEastAsia" w:cs="Times New Roman" w:hint="eastAsia"/>
          <w:sz w:val="24"/>
          <w:szCs w:val="24"/>
        </w:rPr>
        <w:t>王现瑞</w:t>
      </w:r>
      <w:r w:rsidR="00C12451" w:rsidRPr="00586DE4">
        <w:rPr>
          <w:rFonts w:asciiTheme="minorEastAsia" w:hAnsiTheme="minorEastAsia" w:cs="Times New Roman"/>
          <w:sz w:val="24"/>
          <w:szCs w:val="24"/>
        </w:rPr>
        <w:t>为本标准主要执笔人，负责本标准的具体起草与编制，负责国内外相关技术文献和资料的收集、分析及资料查证，对产品生产工艺、性能和使用经验进行总结和归纳；</w:t>
      </w:r>
      <w:r w:rsidR="0090719A" w:rsidRPr="00586DE4">
        <w:rPr>
          <w:rFonts w:asciiTheme="minorEastAsia" w:hAnsiTheme="minorEastAsia" w:cs="Times New Roman" w:hint="eastAsia"/>
          <w:sz w:val="24"/>
          <w:szCs w:val="24"/>
        </w:rPr>
        <w:t>胡悦</w:t>
      </w:r>
      <w:r w:rsidR="00367303">
        <w:rPr>
          <w:rFonts w:asciiTheme="minorEastAsia" w:hAnsiTheme="minorEastAsia" w:cs="Times New Roman" w:hint="eastAsia"/>
          <w:sz w:val="24"/>
          <w:szCs w:val="24"/>
        </w:rPr>
        <w:t>、纳学洋</w:t>
      </w:r>
      <w:r w:rsidR="00C12451" w:rsidRPr="00586DE4">
        <w:rPr>
          <w:rFonts w:asciiTheme="minorEastAsia" w:hAnsiTheme="minorEastAsia" w:cs="Times New Roman"/>
          <w:sz w:val="24"/>
          <w:szCs w:val="24"/>
        </w:rPr>
        <w:t>负责国内外相关技术文献和资料的收集、分析及资料查证，对产品生产工艺、性能</w:t>
      </w:r>
      <w:r w:rsidR="00C12451" w:rsidRPr="00586DE4">
        <w:rPr>
          <w:rFonts w:asciiTheme="minorEastAsia" w:hAnsiTheme="minorEastAsia" w:cs="Times New Roman"/>
          <w:sz w:val="24"/>
          <w:szCs w:val="24"/>
        </w:rPr>
        <w:lastRenderedPageBreak/>
        <w:t>和使用经验进行总结和归纳</w:t>
      </w:r>
      <w:r w:rsidR="0090719A" w:rsidRPr="00586DE4">
        <w:rPr>
          <w:rFonts w:asciiTheme="minorEastAsia" w:hAnsiTheme="minorEastAsia" w:cs="Times New Roman" w:hint="eastAsia"/>
          <w:sz w:val="24"/>
          <w:szCs w:val="24"/>
        </w:rPr>
        <w:t>，</w:t>
      </w:r>
      <w:r w:rsidR="00367303">
        <w:rPr>
          <w:rFonts w:asciiTheme="minorEastAsia" w:hAnsiTheme="minorEastAsia" w:cs="Times New Roman" w:hint="eastAsia"/>
          <w:sz w:val="24"/>
          <w:szCs w:val="24"/>
        </w:rPr>
        <w:t>司鹏飞、赵树文</w:t>
      </w:r>
      <w:r w:rsidR="00C12451" w:rsidRPr="00586DE4">
        <w:rPr>
          <w:rFonts w:asciiTheme="minorEastAsia" w:hAnsiTheme="minorEastAsia" w:cs="Times New Roman"/>
          <w:sz w:val="24"/>
          <w:szCs w:val="24"/>
        </w:rPr>
        <w:t>负责产品指标的检测、检验工作。</w:t>
      </w:r>
    </w:p>
    <w:p w14:paraId="2F96EC08" w14:textId="77777777" w:rsidR="006D154D" w:rsidRPr="00C53392" w:rsidRDefault="008D60AD"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2</w:t>
      </w:r>
      <w:r w:rsidR="00B8263E" w:rsidRPr="00C53392">
        <w:rPr>
          <w:rFonts w:ascii="黑体" w:eastAsia="黑体" w:hAnsi="黑体" w:cs="Times New Roman" w:hint="eastAsia"/>
          <w:sz w:val="24"/>
          <w:szCs w:val="24"/>
        </w:rPr>
        <w:t>、</w:t>
      </w:r>
      <w:r w:rsidRPr="00C53392">
        <w:rPr>
          <w:rFonts w:ascii="黑体" w:eastAsia="黑体" w:hAnsi="黑体" w:cs="Times New Roman" w:hint="eastAsia"/>
          <w:sz w:val="24"/>
          <w:szCs w:val="24"/>
        </w:rPr>
        <w:t>标准化对象简要情况</w:t>
      </w:r>
      <w:r w:rsidRPr="00C53392">
        <w:rPr>
          <w:rFonts w:ascii="黑体" w:eastAsia="黑体" w:hAnsi="黑体" w:cs="Times New Roman"/>
          <w:sz w:val="24"/>
          <w:szCs w:val="24"/>
        </w:rPr>
        <w:t>及制修订标准的原则</w:t>
      </w:r>
    </w:p>
    <w:p w14:paraId="4BE9BB68" w14:textId="7AA62642" w:rsidR="00780B18" w:rsidRPr="00E841E8" w:rsidRDefault="008D60AD" w:rsidP="00D05B73">
      <w:pPr>
        <w:spacing w:beforeLines="50" w:before="156" w:afterLines="50" w:after="156" w:line="440" w:lineRule="exact"/>
        <w:ind w:firstLineChars="100" w:firstLine="240"/>
        <w:outlineLvl w:val="0"/>
        <w:rPr>
          <w:rFonts w:ascii="黑体" w:eastAsia="黑体" w:hAnsi="黑体" w:cs="Times New Roman"/>
          <w:color w:val="FF0000"/>
          <w:sz w:val="24"/>
          <w:szCs w:val="24"/>
        </w:rPr>
      </w:pPr>
      <w:r w:rsidRPr="00C53392">
        <w:rPr>
          <w:rFonts w:ascii="黑体" w:eastAsia="黑体" w:hAnsi="黑体" w:cs="Times New Roman"/>
          <w:sz w:val="24"/>
          <w:szCs w:val="24"/>
        </w:rPr>
        <w:t>1)</w:t>
      </w:r>
      <w:r w:rsidRPr="00C53392">
        <w:rPr>
          <w:rFonts w:ascii="黑体" w:eastAsia="黑体" w:hAnsi="黑体" w:cs="Times New Roman" w:hint="eastAsia"/>
          <w:sz w:val="24"/>
          <w:szCs w:val="24"/>
        </w:rPr>
        <w:t>标准化对象简要情况</w:t>
      </w:r>
    </w:p>
    <w:p w14:paraId="60C77014" w14:textId="603A892C" w:rsidR="00C12451" w:rsidRDefault="00C12451" w:rsidP="00367303">
      <w:pPr>
        <w:pStyle w:val="af"/>
        <w:spacing w:line="440" w:lineRule="exact"/>
        <w:ind w:firstLine="480"/>
        <w:rPr>
          <w:rFonts w:asciiTheme="minorEastAsia" w:eastAsiaTheme="minorEastAsia" w:hAnsiTheme="minorEastAsia"/>
          <w:sz w:val="24"/>
          <w:szCs w:val="24"/>
        </w:rPr>
      </w:pPr>
      <w:r w:rsidRPr="00586DE4">
        <w:rPr>
          <w:rFonts w:asciiTheme="minorEastAsia" w:eastAsiaTheme="minorEastAsia" w:hAnsiTheme="minorEastAsia"/>
          <w:sz w:val="24"/>
          <w:szCs w:val="24"/>
        </w:rPr>
        <w:t>本标准的标准化对象：</w:t>
      </w:r>
      <w:r w:rsidR="006464F2" w:rsidRPr="00586DE4">
        <w:rPr>
          <w:rFonts w:asciiTheme="minorEastAsia" w:eastAsiaTheme="minorEastAsia" w:hAnsiTheme="minorEastAsia" w:hint="eastAsia"/>
          <w:sz w:val="24"/>
          <w:szCs w:val="24"/>
        </w:rPr>
        <w:t>大型</w:t>
      </w:r>
      <w:r w:rsidR="00367303">
        <w:rPr>
          <w:rFonts w:asciiTheme="minorEastAsia" w:eastAsiaTheme="minorEastAsia" w:hAnsiTheme="minorEastAsia" w:hint="eastAsia"/>
          <w:sz w:val="24"/>
          <w:szCs w:val="24"/>
        </w:rPr>
        <w:t>旋回破碎机机架</w:t>
      </w:r>
      <w:r w:rsidR="006464F2" w:rsidRPr="00586DE4">
        <w:rPr>
          <w:rFonts w:asciiTheme="minorEastAsia" w:eastAsiaTheme="minorEastAsia" w:hAnsiTheme="minorEastAsia" w:hint="eastAsia"/>
          <w:sz w:val="24"/>
          <w:szCs w:val="24"/>
        </w:rPr>
        <w:t>铸钢件</w:t>
      </w:r>
      <w:r w:rsidR="006464F2" w:rsidRPr="00586DE4">
        <w:rPr>
          <w:rFonts w:asciiTheme="minorEastAsia" w:eastAsiaTheme="minorEastAsia" w:hAnsiTheme="minorEastAsia"/>
          <w:sz w:val="24"/>
          <w:szCs w:val="24"/>
        </w:rPr>
        <w:t>。</w:t>
      </w:r>
      <w:r w:rsidR="00367303" w:rsidRPr="00367303">
        <w:rPr>
          <w:rFonts w:asciiTheme="minorEastAsia" w:eastAsiaTheme="minorEastAsia" w:hAnsiTheme="minorEastAsia" w:hint="eastAsia"/>
          <w:sz w:val="24"/>
          <w:szCs w:val="24"/>
        </w:rPr>
        <w:t>大型旋回破碎机机架应用于大型露天矿山和选矿厂的粗碎设备，其使用工况恶劣，破碎作业时物料不断冲击、振动容易引旋回破碎机铸钢件断裂导致设备停机，因此其材料强度及内部质量必须满足一定的技术要求确保其质量稳定。对工业生产有着重要的作用。</w:t>
      </w:r>
      <w:r w:rsidR="00367303" w:rsidRPr="00E841E8">
        <w:rPr>
          <w:rFonts w:asciiTheme="minorEastAsia" w:eastAsiaTheme="minorEastAsia" w:hAnsiTheme="minorEastAsia" w:hint="eastAsia"/>
          <w:sz w:val="24"/>
          <w:szCs w:val="24"/>
        </w:rPr>
        <w:t>美国材料标准</w:t>
      </w:r>
      <w:r w:rsidR="00367303" w:rsidRPr="00E841E8">
        <w:rPr>
          <w:rFonts w:asciiTheme="minorEastAsia" w:eastAsiaTheme="minorEastAsia" w:hAnsiTheme="minorEastAsia"/>
          <w:sz w:val="24"/>
          <w:szCs w:val="24"/>
        </w:rPr>
        <w:t>ASTM A27和ASTM A148标准中的材料性能与本标准的化学成分和牌号分类不一样，其在化学成分方面没有详细的规定，其中，ASTM A27化学成分无</w:t>
      </w:r>
      <w:r w:rsidR="0039403A" w:rsidRPr="00E841E8">
        <w:rPr>
          <w:rFonts w:asciiTheme="minorEastAsia" w:eastAsiaTheme="minorEastAsia" w:hAnsiTheme="minorEastAsia"/>
          <w:color w:val="FF0000"/>
          <w:sz w:val="24"/>
          <w:szCs w:val="24"/>
        </w:rPr>
        <w:t>合金</w:t>
      </w:r>
      <w:r w:rsidR="00367303" w:rsidRPr="00E841E8">
        <w:rPr>
          <w:rFonts w:asciiTheme="minorEastAsia" w:eastAsiaTheme="minorEastAsia" w:hAnsiTheme="minorEastAsia"/>
          <w:color w:val="FF0000"/>
          <w:sz w:val="24"/>
          <w:szCs w:val="24"/>
        </w:rPr>
        <w:t>元素</w:t>
      </w:r>
      <w:r w:rsidR="00367303" w:rsidRPr="00E841E8">
        <w:rPr>
          <w:rFonts w:asciiTheme="minorEastAsia" w:eastAsiaTheme="minorEastAsia" w:hAnsiTheme="minorEastAsia"/>
          <w:sz w:val="24"/>
          <w:szCs w:val="24"/>
        </w:rPr>
        <w:t>规定，ASTM A148化学成分仅对P、S要求，相对于这两个标准，</w:t>
      </w:r>
      <w:r w:rsidR="00367303" w:rsidRPr="00367303">
        <w:rPr>
          <w:rFonts w:asciiTheme="minorEastAsia" w:eastAsiaTheme="minorEastAsia" w:hAnsiTheme="minorEastAsia" w:hint="eastAsia"/>
          <w:sz w:val="24"/>
          <w:szCs w:val="24"/>
        </w:rPr>
        <w:t>本标准的化学成分规定更详细、牌号分类更具体。力学性能方面，ASTM标准没有规定材料的冲击性能，本标准对不同牌号材料的冲击性能进行了规定</w:t>
      </w:r>
      <w:r w:rsidR="00367303">
        <w:rPr>
          <w:rFonts w:asciiTheme="minorEastAsia" w:eastAsiaTheme="minorEastAsia" w:hAnsiTheme="minorEastAsia" w:hint="eastAsia"/>
          <w:sz w:val="24"/>
          <w:szCs w:val="24"/>
        </w:rPr>
        <w:t>，</w:t>
      </w:r>
      <w:r w:rsidR="00367303" w:rsidRPr="00367303">
        <w:rPr>
          <w:rFonts w:asciiTheme="minorEastAsia" w:eastAsiaTheme="minorEastAsia" w:hAnsiTheme="minorEastAsia" w:hint="eastAsia"/>
          <w:sz w:val="24"/>
          <w:szCs w:val="24"/>
        </w:rPr>
        <w:t>我国2009年发布了GB/T 11352-2009《一般工程与结构用碳钢件》，在一定范围可以指导大型旋回破碎机的生产，但力学性能要求比本标准低，且仅规定了粗糙度，未对制造工艺、尺寸公差及接受等级、焊接主要缺陷</w:t>
      </w:r>
      <w:r w:rsidR="0030691A">
        <w:rPr>
          <w:rFonts w:asciiTheme="minorEastAsia" w:eastAsiaTheme="minorEastAsia" w:hAnsiTheme="minorEastAsia" w:hint="eastAsia"/>
          <w:sz w:val="24"/>
          <w:szCs w:val="24"/>
        </w:rPr>
        <w:t>的</w:t>
      </w:r>
      <w:r w:rsidR="00367303" w:rsidRPr="00367303">
        <w:rPr>
          <w:rFonts w:asciiTheme="minorEastAsia" w:eastAsiaTheme="minorEastAsia" w:hAnsiTheme="minorEastAsia" w:hint="eastAsia"/>
          <w:sz w:val="24"/>
          <w:szCs w:val="24"/>
        </w:rPr>
        <w:t>定义和记录要求等进行规定，其对大型旋回破碎机机架铸钢件技术要求不明确。因此，制定《大型旋回破碎机</w:t>
      </w:r>
      <w:r w:rsidR="007D35C7">
        <w:rPr>
          <w:rFonts w:asciiTheme="minorEastAsia" w:eastAsiaTheme="minorEastAsia" w:hAnsiTheme="minorEastAsia" w:hint="eastAsia"/>
          <w:sz w:val="24"/>
          <w:szCs w:val="24"/>
        </w:rPr>
        <w:t>机架</w:t>
      </w:r>
      <w:r w:rsidR="00367303" w:rsidRPr="00367303">
        <w:rPr>
          <w:rFonts w:asciiTheme="minorEastAsia" w:eastAsiaTheme="minorEastAsia" w:hAnsiTheme="minorEastAsia" w:hint="eastAsia"/>
          <w:sz w:val="24"/>
          <w:szCs w:val="24"/>
        </w:rPr>
        <w:t>铸钢件技术条件》有助于规范大型旋回破碎机钢铸件生产，完善行业标准体系，为行业未来技术发展提供基础。</w:t>
      </w:r>
    </w:p>
    <w:p w14:paraId="40AD4609" w14:textId="2C4455ED" w:rsidR="00E841E8" w:rsidRDefault="00B22123" w:rsidP="00367303">
      <w:pPr>
        <w:pStyle w:val="af"/>
        <w:spacing w:line="440" w:lineRule="exact"/>
        <w:ind w:firstLine="480"/>
        <w:rPr>
          <w:rFonts w:asciiTheme="minorEastAsia" w:eastAsiaTheme="minorEastAsia" w:hAnsiTheme="minorEastAsia" w:hint="eastAsia"/>
          <w:sz w:val="24"/>
          <w:szCs w:val="24"/>
        </w:rPr>
      </w:pPr>
      <w:r w:rsidRPr="00091B14">
        <w:rPr>
          <w:rFonts w:asciiTheme="minorEastAsia" w:eastAsiaTheme="minorEastAsia" w:hAnsiTheme="minorEastAsia" w:hint="eastAsia"/>
          <w:color w:val="FF0000"/>
          <w:sz w:val="24"/>
          <w:szCs w:val="24"/>
        </w:rPr>
        <w:t>本标准与</w:t>
      </w:r>
      <w:r w:rsidRPr="00091B14">
        <w:rPr>
          <w:rFonts w:asciiTheme="minorEastAsia" w:eastAsiaTheme="minorEastAsia" w:hAnsiTheme="minorEastAsia"/>
          <w:color w:val="FF0000"/>
          <w:sz w:val="24"/>
          <w:szCs w:val="24"/>
        </w:rPr>
        <w:t>ASTM A27</w:t>
      </w:r>
      <w:r w:rsidRPr="00091B14">
        <w:rPr>
          <w:rFonts w:asciiTheme="minorEastAsia" w:eastAsiaTheme="minorEastAsia" w:hAnsiTheme="minorEastAsia" w:hint="eastAsia"/>
          <w:color w:val="FF0000"/>
          <w:sz w:val="24"/>
          <w:szCs w:val="24"/>
        </w:rPr>
        <w:t>、</w:t>
      </w:r>
      <w:r w:rsidRPr="00091B14">
        <w:rPr>
          <w:rFonts w:asciiTheme="minorEastAsia" w:eastAsiaTheme="minorEastAsia" w:hAnsiTheme="minorEastAsia"/>
          <w:color w:val="FF0000"/>
          <w:sz w:val="24"/>
          <w:szCs w:val="24"/>
        </w:rPr>
        <w:t>ASTM A148</w:t>
      </w:r>
      <w:r w:rsidRPr="00091B14">
        <w:rPr>
          <w:rFonts w:asciiTheme="minorEastAsia" w:eastAsiaTheme="minorEastAsia" w:hAnsiTheme="minorEastAsia" w:hint="eastAsia"/>
          <w:color w:val="FF0000"/>
          <w:sz w:val="24"/>
          <w:szCs w:val="24"/>
        </w:rPr>
        <w:t>和G</w:t>
      </w:r>
      <w:r w:rsidRPr="00091B14">
        <w:rPr>
          <w:rFonts w:asciiTheme="minorEastAsia" w:eastAsiaTheme="minorEastAsia" w:hAnsiTheme="minorEastAsia"/>
          <w:color w:val="FF0000"/>
          <w:sz w:val="24"/>
          <w:szCs w:val="24"/>
        </w:rPr>
        <w:t>B/T 11352</w:t>
      </w:r>
      <w:r w:rsidRPr="00091B14">
        <w:rPr>
          <w:rFonts w:asciiTheme="minorEastAsia" w:eastAsiaTheme="minorEastAsia" w:hAnsiTheme="minorEastAsia" w:hint="eastAsia"/>
          <w:color w:val="FF0000"/>
          <w:sz w:val="24"/>
          <w:szCs w:val="24"/>
        </w:rPr>
        <w:t>的铸钢件指标详见标准水平一览表</w:t>
      </w:r>
      <w:r>
        <w:rPr>
          <w:rFonts w:asciiTheme="minorEastAsia" w:eastAsiaTheme="minorEastAsia" w:hAnsiTheme="minorEastAsia" w:hint="eastAsia"/>
          <w:color w:val="FF0000"/>
          <w:sz w:val="24"/>
          <w:szCs w:val="24"/>
        </w:rPr>
        <w:t>。</w:t>
      </w:r>
    </w:p>
    <w:p w14:paraId="5E238D4D" w14:textId="77777777" w:rsidR="008D60AD" w:rsidRPr="00C53392" w:rsidRDefault="008D60AD"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2)</w:t>
      </w:r>
      <w:r w:rsidRPr="00C53392">
        <w:rPr>
          <w:rFonts w:ascii="黑体" w:eastAsia="黑体" w:hAnsi="黑体" w:cs="Times New Roman" w:hint="eastAsia"/>
          <w:sz w:val="24"/>
          <w:szCs w:val="24"/>
        </w:rPr>
        <w:t>制订标准的</w:t>
      </w:r>
      <w:r w:rsidRPr="00C53392">
        <w:rPr>
          <w:rFonts w:ascii="黑体" w:eastAsia="黑体" w:hAnsi="黑体" w:cs="Times New Roman"/>
          <w:sz w:val="24"/>
          <w:szCs w:val="24"/>
        </w:rPr>
        <w:t>原则</w:t>
      </w:r>
    </w:p>
    <w:p w14:paraId="14F09B3E" w14:textId="77777777" w:rsidR="007B6D13" w:rsidRPr="00586DE4" w:rsidRDefault="008D60AD" w:rsidP="00D05B73">
      <w:pPr>
        <w:spacing w:beforeLines="50" w:before="156" w:afterLines="50" w:after="156" w:line="440" w:lineRule="exact"/>
        <w:ind w:firstLineChars="200" w:firstLine="480"/>
        <w:rPr>
          <w:rFonts w:asciiTheme="minorEastAsia" w:hAnsiTheme="minorEastAsia"/>
          <w:sz w:val="24"/>
          <w:szCs w:val="24"/>
        </w:rPr>
      </w:pPr>
      <w:r w:rsidRPr="00586DE4">
        <w:rPr>
          <w:rFonts w:asciiTheme="minorEastAsia" w:hAnsiTheme="minorEastAsia" w:hint="eastAsia"/>
          <w:sz w:val="24"/>
          <w:szCs w:val="24"/>
        </w:rPr>
        <w:t>（</w:t>
      </w:r>
      <w:r w:rsidRPr="00586DE4">
        <w:rPr>
          <w:rFonts w:asciiTheme="minorEastAsia" w:hAnsiTheme="minorEastAsia"/>
          <w:sz w:val="24"/>
          <w:szCs w:val="24"/>
        </w:rPr>
        <w:t>1）</w:t>
      </w:r>
      <w:r w:rsidR="007B6D13" w:rsidRPr="00586DE4">
        <w:rPr>
          <w:rFonts w:asciiTheme="minorEastAsia" w:hAnsiTheme="minorEastAsia"/>
          <w:sz w:val="24"/>
          <w:szCs w:val="24"/>
        </w:rPr>
        <w:t>制订标准的依</w:t>
      </w:r>
      <w:r w:rsidR="007B6D13" w:rsidRPr="00586DE4">
        <w:rPr>
          <w:rFonts w:asciiTheme="minorEastAsia" w:hAnsiTheme="minorEastAsia" w:hint="eastAsia"/>
          <w:sz w:val="24"/>
          <w:szCs w:val="24"/>
        </w:rPr>
        <w:t>据</w:t>
      </w:r>
      <w:r w:rsidR="007B6D13" w:rsidRPr="00586DE4">
        <w:rPr>
          <w:rFonts w:asciiTheme="minorEastAsia" w:hAnsiTheme="minorEastAsia"/>
          <w:sz w:val="24"/>
          <w:szCs w:val="24"/>
        </w:rPr>
        <w:t>和理由</w:t>
      </w:r>
    </w:p>
    <w:p w14:paraId="6D804BF3" w14:textId="77777777" w:rsidR="00780B18" w:rsidRPr="00586DE4" w:rsidRDefault="007B6D13" w:rsidP="00D05B73">
      <w:pPr>
        <w:spacing w:beforeLines="50" w:before="156" w:afterLines="50" w:after="156" w:line="440" w:lineRule="exact"/>
        <w:ind w:firstLineChars="200" w:firstLine="480"/>
        <w:rPr>
          <w:rFonts w:asciiTheme="minorEastAsia" w:hAnsiTheme="minorEastAsia"/>
          <w:sz w:val="24"/>
          <w:szCs w:val="24"/>
        </w:rPr>
      </w:pPr>
      <w:r w:rsidRPr="00586DE4">
        <w:rPr>
          <w:rFonts w:asciiTheme="minorEastAsia" w:hAnsiTheme="minorEastAsia" w:hint="eastAsia"/>
          <w:sz w:val="24"/>
          <w:szCs w:val="24"/>
        </w:rPr>
        <w:t>本标准在起草过程中主要按</w:t>
      </w:r>
      <w:r w:rsidRPr="00367303">
        <w:rPr>
          <w:rFonts w:asciiTheme="minorEastAsia" w:hAnsiTheme="minorEastAsia" w:cs="Times New Roman"/>
          <w:sz w:val="24"/>
          <w:szCs w:val="24"/>
        </w:rPr>
        <w:t>GB/T 1.1</w:t>
      </w:r>
      <w:r w:rsidR="00C97E5B" w:rsidRPr="00367303">
        <w:rPr>
          <w:rFonts w:asciiTheme="minorEastAsia" w:hAnsiTheme="minorEastAsia" w:cs="Times New Roman" w:hint="eastAsia"/>
          <w:sz w:val="24"/>
          <w:szCs w:val="24"/>
        </w:rPr>
        <w:t>—2020</w:t>
      </w:r>
      <w:r w:rsidRPr="00586DE4">
        <w:rPr>
          <w:rFonts w:asciiTheme="minorEastAsia" w:hAnsiTheme="minorEastAsia" w:hint="eastAsia"/>
          <w:sz w:val="24"/>
          <w:szCs w:val="24"/>
        </w:rPr>
        <w:t>《标准化工作导则</w:t>
      </w:r>
      <w:r w:rsidR="00C97E5B">
        <w:rPr>
          <w:rFonts w:asciiTheme="minorEastAsia" w:hAnsiTheme="minorEastAsia" w:hint="eastAsia"/>
          <w:sz w:val="24"/>
          <w:szCs w:val="24"/>
        </w:rPr>
        <w:t xml:space="preserve">  </w:t>
      </w:r>
      <w:r w:rsidRPr="00586DE4">
        <w:rPr>
          <w:rFonts w:asciiTheme="minorEastAsia" w:hAnsiTheme="minorEastAsia" w:hint="eastAsia"/>
          <w:sz w:val="24"/>
          <w:szCs w:val="24"/>
        </w:rPr>
        <w:t>第</w:t>
      </w:r>
      <w:r w:rsidRPr="00586DE4">
        <w:rPr>
          <w:rFonts w:asciiTheme="minorEastAsia" w:hAnsiTheme="minorEastAsia"/>
          <w:sz w:val="24"/>
          <w:szCs w:val="24"/>
        </w:rPr>
        <w:t>1</w:t>
      </w:r>
      <w:r w:rsidRPr="00586DE4">
        <w:rPr>
          <w:rFonts w:asciiTheme="minorEastAsia" w:hAnsiTheme="minorEastAsia" w:hint="eastAsia"/>
          <w:sz w:val="24"/>
          <w:szCs w:val="24"/>
        </w:rPr>
        <w:t>部分</w:t>
      </w:r>
      <w:r w:rsidRPr="00586DE4">
        <w:rPr>
          <w:rFonts w:asciiTheme="minorEastAsia" w:hAnsiTheme="minorEastAsia"/>
          <w:sz w:val="24"/>
          <w:szCs w:val="24"/>
        </w:rPr>
        <w:t>:</w:t>
      </w:r>
      <w:r w:rsidRPr="00586DE4">
        <w:rPr>
          <w:rFonts w:asciiTheme="minorEastAsia" w:hAnsiTheme="minorEastAsia" w:hint="eastAsia"/>
          <w:sz w:val="24"/>
          <w:szCs w:val="24"/>
        </w:rPr>
        <w:t>标准的结构和编写规则》的要求编写。在确定本标准主要技术指标时，综合考虑生产企业的能力和用户的利益，寻求最大的经济、社会效益，充分体现了标准在技术上的先进性和合理性。</w:t>
      </w:r>
    </w:p>
    <w:p w14:paraId="6DEE8C7B" w14:textId="77777777" w:rsidR="00780B18" w:rsidRPr="00586DE4" w:rsidRDefault="008D60AD" w:rsidP="00D05B73">
      <w:pPr>
        <w:spacing w:beforeLines="50" w:before="156" w:afterLines="50" w:after="156" w:line="440" w:lineRule="exact"/>
        <w:ind w:firstLineChars="200" w:firstLine="480"/>
        <w:rPr>
          <w:rFonts w:asciiTheme="minorEastAsia" w:hAnsiTheme="minorEastAsia"/>
          <w:sz w:val="24"/>
          <w:szCs w:val="24"/>
        </w:rPr>
      </w:pPr>
      <w:r w:rsidRPr="00586DE4">
        <w:rPr>
          <w:rFonts w:asciiTheme="minorEastAsia" w:hAnsiTheme="minorEastAsia" w:hint="eastAsia"/>
          <w:sz w:val="24"/>
          <w:szCs w:val="24"/>
        </w:rPr>
        <w:t>（</w:t>
      </w:r>
      <w:r w:rsidRPr="00586DE4">
        <w:rPr>
          <w:rFonts w:asciiTheme="minorEastAsia" w:hAnsiTheme="minorEastAsia" w:cs="Times New Roman"/>
          <w:sz w:val="24"/>
          <w:szCs w:val="24"/>
        </w:rPr>
        <w:t>2</w:t>
      </w:r>
      <w:r w:rsidRPr="00586DE4">
        <w:rPr>
          <w:rFonts w:asciiTheme="minorEastAsia" w:hAnsiTheme="minorEastAsia" w:hint="eastAsia"/>
          <w:sz w:val="24"/>
          <w:szCs w:val="24"/>
        </w:rPr>
        <w:t>）</w:t>
      </w:r>
      <w:r w:rsidR="007B6D13" w:rsidRPr="00586DE4">
        <w:rPr>
          <w:rFonts w:asciiTheme="minorEastAsia" w:hAnsiTheme="minorEastAsia"/>
          <w:sz w:val="24"/>
          <w:szCs w:val="24"/>
        </w:rPr>
        <w:t>制订标准的</w:t>
      </w:r>
      <w:r w:rsidR="007B6D13" w:rsidRPr="00586DE4">
        <w:rPr>
          <w:rFonts w:asciiTheme="minorEastAsia" w:hAnsiTheme="minorEastAsia" w:hint="eastAsia"/>
          <w:sz w:val="24"/>
          <w:szCs w:val="24"/>
        </w:rPr>
        <w:t>原则</w:t>
      </w:r>
    </w:p>
    <w:p w14:paraId="73903767" w14:textId="77777777" w:rsidR="00780B18" w:rsidRPr="00586DE4" w:rsidRDefault="007B6D13" w:rsidP="00D05B73">
      <w:pPr>
        <w:spacing w:beforeLines="50" w:before="156" w:afterLines="50" w:after="156" w:line="440" w:lineRule="exact"/>
        <w:ind w:firstLineChars="200" w:firstLine="480"/>
        <w:rPr>
          <w:rFonts w:asciiTheme="minorEastAsia" w:hAnsiTheme="minorEastAsia"/>
          <w:sz w:val="24"/>
          <w:szCs w:val="24"/>
        </w:rPr>
      </w:pPr>
      <w:r w:rsidRPr="00586DE4">
        <w:rPr>
          <w:rFonts w:asciiTheme="minorEastAsia" w:hAnsiTheme="minorEastAsia" w:hint="eastAsia"/>
          <w:sz w:val="24"/>
          <w:szCs w:val="24"/>
        </w:rPr>
        <w:t>本标准在制订过程中，遵循“面向市场、服务产业、自主制定、适时推出、及时修订、不断完善”的原则，注重标准修订与技术创新、试验验证、产业推进、应用推广相结合，本着先进性、科学性、合理性和可操作性以及标准的目标、统一性、协调性、适用性、一致性和规范性的原则来进行本标准的制定工作。</w:t>
      </w:r>
    </w:p>
    <w:p w14:paraId="7EAA59D5" w14:textId="77777777" w:rsidR="00780B18" w:rsidRPr="00C53392" w:rsidRDefault="008D60AD"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3</w:t>
      </w:r>
      <w:r w:rsidRPr="006A0D9A">
        <w:rPr>
          <w:rFonts w:ascii="黑体" w:eastAsia="黑体" w:hAnsi="黑体" w:cs="Times New Roman" w:hint="eastAsia"/>
          <w:sz w:val="24"/>
          <w:szCs w:val="24"/>
        </w:rPr>
        <w:t>、</w:t>
      </w:r>
      <w:r w:rsidR="00F75E28" w:rsidRPr="006A0D9A">
        <w:rPr>
          <w:rFonts w:ascii="黑体" w:eastAsia="黑体" w:hAnsi="黑体" w:cs="Times New Roman" w:hint="eastAsia"/>
          <w:sz w:val="24"/>
          <w:szCs w:val="24"/>
        </w:rPr>
        <w:t>与国际、国外对比情况</w:t>
      </w:r>
    </w:p>
    <w:p w14:paraId="3AF9A9F1" w14:textId="75867B6D" w:rsidR="006A0D9A" w:rsidRPr="006A0D9A" w:rsidRDefault="006A0D9A" w:rsidP="002D32AE">
      <w:pPr>
        <w:spacing w:line="440" w:lineRule="exact"/>
        <w:ind w:firstLine="431"/>
        <w:rPr>
          <w:rFonts w:asciiTheme="minorEastAsia" w:hAnsiTheme="minorEastAsia"/>
          <w:sz w:val="24"/>
          <w:szCs w:val="24"/>
        </w:rPr>
      </w:pPr>
      <w:r w:rsidRPr="006A0D9A">
        <w:rPr>
          <w:rFonts w:asciiTheme="minorEastAsia" w:hAnsiTheme="minorEastAsia" w:hint="eastAsia"/>
          <w:sz w:val="24"/>
          <w:szCs w:val="24"/>
        </w:rPr>
        <w:lastRenderedPageBreak/>
        <w:t>我国2009年发布了</w:t>
      </w:r>
      <w:r w:rsidRPr="000A350D">
        <w:rPr>
          <w:rFonts w:asciiTheme="minorEastAsia" w:hAnsiTheme="minorEastAsia"/>
          <w:sz w:val="24"/>
          <w:szCs w:val="24"/>
        </w:rPr>
        <w:t>GB/T 11352-2009《一般工程与结构用碳钢件》，在一定范围可以指导大型旋回破碎机的生产，但力学性能要求比本标准低，且仅规定了粗糙度，未对制造工艺、尺寸公差及接受等级、焊接未规定主要缺陷</w:t>
      </w:r>
      <w:r w:rsidR="00BE7D9A" w:rsidRPr="000A350D">
        <w:rPr>
          <w:rFonts w:asciiTheme="minorEastAsia" w:hAnsiTheme="minorEastAsia" w:hint="eastAsia"/>
          <w:sz w:val="24"/>
          <w:szCs w:val="24"/>
        </w:rPr>
        <w:t>的</w:t>
      </w:r>
      <w:r w:rsidRPr="000A350D">
        <w:rPr>
          <w:rFonts w:asciiTheme="minorEastAsia" w:hAnsiTheme="minorEastAsia" w:hint="eastAsia"/>
          <w:sz w:val="24"/>
          <w:szCs w:val="24"/>
        </w:rPr>
        <w:t>定义和记录要求等进行规定，其对大型旋回破碎机机架铸钢件技术要求不明确。</w:t>
      </w:r>
      <w:r w:rsidRPr="006A0D9A">
        <w:rPr>
          <w:rFonts w:asciiTheme="minorEastAsia" w:hAnsiTheme="minorEastAsia" w:hint="eastAsia"/>
          <w:sz w:val="24"/>
          <w:szCs w:val="24"/>
        </w:rPr>
        <w:t>因此，制定《大型旋回破碎机铸钢件技术条件》有助于规范大型旋回破碎机钢铸件生产，完善行业标准体系，为行业未来技术发展提供基础。</w:t>
      </w:r>
    </w:p>
    <w:p w14:paraId="4460DF27" w14:textId="6450B44E" w:rsidR="00780B18" w:rsidRDefault="006A0D9A" w:rsidP="002D32AE">
      <w:pPr>
        <w:spacing w:line="440" w:lineRule="exact"/>
        <w:ind w:firstLine="431"/>
        <w:rPr>
          <w:rFonts w:asciiTheme="minorEastAsia" w:hAnsiTheme="minorEastAsia"/>
          <w:sz w:val="24"/>
          <w:szCs w:val="24"/>
        </w:rPr>
      </w:pPr>
      <w:r w:rsidRPr="006A0D9A">
        <w:rPr>
          <w:rFonts w:asciiTheme="minorEastAsia" w:hAnsiTheme="minorEastAsia" w:hint="eastAsia"/>
          <w:sz w:val="24"/>
          <w:szCs w:val="24"/>
        </w:rPr>
        <w:t>美国材料标准ASTM A27和ASTM A148标准中的材料性能与本标准的化学成分和牌号分类不一样，其在化学成分方面没有详细的规定，其中，ASTM A27</w:t>
      </w:r>
      <w:r w:rsidRPr="000A350D">
        <w:rPr>
          <w:rFonts w:asciiTheme="minorEastAsia" w:hAnsiTheme="minorEastAsia" w:hint="eastAsia"/>
          <w:color w:val="FF0000"/>
          <w:sz w:val="24"/>
          <w:szCs w:val="24"/>
        </w:rPr>
        <w:t>化学成分无</w:t>
      </w:r>
      <w:r w:rsidR="0039403A">
        <w:rPr>
          <w:rFonts w:asciiTheme="minorEastAsia" w:hAnsiTheme="minorEastAsia" w:hint="eastAsia"/>
          <w:color w:val="FF0000"/>
          <w:sz w:val="24"/>
          <w:szCs w:val="24"/>
        </w:rPr>
        <w:t>合金</w:t>
      </w:r>
      <w:r w:rsidRPr="000A350D">
        <w:rPr>
          <w:rFonts w:asciiTheme="minorEastAsia" w:hAnsiTheme="minorEastAsia" w:hint="eastAsia"/>
          <w:color w:val="FF0000"/>
          <w:sz w:val="24"/>
          <w:szCs w:val="24"/>
        </w:rPr>
        <w:t>元素</w:t>
      </w:r>
      <w:r w:rsidRPr="006A0D9A">
        <w:rPr>
          <w:rFonts w:asciiTheme="minorEastAsia" w:hAnsiTheme="minorEastAsia" w:hint="eastAsia"/>
          <w:sz w:val="24"/>
          <w:szCs w:val="24"/>
        </w:rPr>
        <w:t>规定，ASTM A148化学成分仅对P、S要求，相对于这两个标准，本标准的化学成分规定更详细、牌号分类更具体。力学性能方面，ASTM标准没有规定材料的</w:t>
      </w:r>
      <w:r w:rsidRPr="000A350D">
        <w:rPr>
          <w:rFonts w:asciiTheme="minorEastAsia" w:hAnsiTheme="minorEastAsia" w:hint="eastAsia"/>
          <w:color w:val="FF0000"/>
          <w:sz w:val="24"/>
          <w:szCs w:val="24"/>
        </w:rPr>
        <w:t>冲击</w:t>
      </w:r>
      <w:r w:rsidR="0039403A" w:rsidRPr="000A350D">
        <w:rPr>
          <w:rFonts w:asciiTheme="minorEastAsia" w:hAnsiTheme="minorEastAsia" w:hint="eastAsia"/>
          <w:color w:val="FF0000"/>
          <w:sz w:val="24"/>
          <w:szCs w:val="24"/>
        </w:rPr>
        <w:t>功</w:t>
      </w:r>
      <w:r w:rsidRPr="006A0D9A">
        <w:rPr>
          <w:rFonts w:asciiTheme="minorEastAsia" w:hAnsiTheme="minorEastAsia" w:hint="eastAsia"/>
          <w:sz w:val="24"/>
          <w:szCs w:val="24"/>
        </w:rPr>
        <w:t>，本标</w:t>
      </w:r>
      <w:r>
        <w:rPr>
          <w:rFonts w:asciiTheme="minorEastAsia" w:hAnsiTheme="minorEastAsia" w:hint="eastAsia"/>
          <w:sz w:val="24"/>
          <w:szCs w:val="24"/>
        </w:rPr>
        <w:t>准对不同牌号材料的冲击性能进行了规定。</w:t>
      </w:r>
    </w:p>
    <w:p w14:paraId="4A919AF2" w14:textId="77777777" w:rsidR="00780B18" w:rsidRPr="00C53392" w:rsidRDefault="00F75E28"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4</w:t>
      </w:r>
      <w:r w:rsidR="00F7541A" w:rsidRPr="00C53392">
        <w:rPr>
          <w:rFonts w:ascii="黑体" w:eastAsia="黑体" w:hAnsi="黑体" w:cs="Times New Roman" w:hint="eastAsia"/>
          <w:sz w:val="24"/>
          <w:szCs w:val="24"/>
        </w:rPr>
        <w:t>、</w:t>
      </w:r>
      <w:r w:rsidRPr="00C53392">
        <w:rPr>
          <w:rFonts w:ascii="黑体" w:eastAsia="黑体" w:hAnsi="黑体" w:cs="Times New Roman" w:hint="eastAsia"/>
          <w:sz w:val="24"/>
          <w:szCs w:val="24"/>
        </w:rPr>
        <w:t>标准主要内容</w:t>
      </w:r>
    </w:p>
    <w:p w14:paraId="4EF20ABB" w14:textId="77777777" w:rsidR="00780B18" w:rsidRPr="00586DE4" w:rsidRDefault="00F75E28" w:rsidP="00D05B73">
      <w:pPr>
        <w:spacing w:beforeLines="50" w:before="156" w:afterLines="50" w:after="156" w:line="440" w:lineRule="exact"/>
        <w:ind w:firstLineChars="200" w:firstLine="480"/>
        <w:outlineLvl w:val="0"/>
        <w:rPr>
          <w:rFonts w:asciiTheme="minorEastAsia" w:hAnsiTheme="minorEastAsia"/>
          <w:sz w:val="24"/>
          <w:szCs w:val="24"/>
        </w:rPr>
      </w:pPr>
      <w:r w:rsidRPr="00586DE4">
        <w:rPr>
          <w:rFonts w:asciiTheme="minorEastAsia" w:hAnsiTheme="minorEastAsia" w:cs="Times New Roman"/>
          <w:sz w:val="24"/>
          <w:szCs w:val="24"/>
        </w:rPr>
        <w:t>1</w:t>
      </w:r>
      <w:r w:rsidRPr="00586DE4">
        <w:rPr>
          <w:rFonts w:asciiTheme="minorEastAsia" w:hAnsiTheme="minorEastAsia" w:hint="eastAsia"/>
          <w:sz w:val="24"/>
          <w:szCs w:val="24"/>
        </w:rPr>
        <w:t>）标准</w:t>
      </w:r>
      <w:r w:rsidRPr="00586DE4">
        <w:rPr>
          <w:rFonts w:asciiTheme="minorEastAsia" w:hAnsiTheme="minorEastAsia"/>
          <w:sz w:val="24"/>
          <w:szCs w:val="24"/>
        </w:rPr>
        <w:t>适用范围</w:t>
      </w:r>
    </w:p>
    <w:p w14:paraId="36929973" w14:textId="48C46FD2" w:rsidR="00780B18" w:rsidRPr="00586DE4" w:rsidRDefault="0090719A" w:rsidP="002D32AE">
      <w:pPr>
        <w:spacing w:line="440" w:lineRule="exact"/>
        <w:ind w:firstLine="482"/>
        <w:rPr>
          <w:rFonts w:asciiTheme="minorEastAsia" w:hAnsiTheme="minorEastAsia" w:cs="Times New Roman"/>
          <w:sz w:val="24"/>
          <w:szCs w:val="24"/>
        </w:rPr>
      </w:pPr>
      <w:r w:rsidRPr="00586DE4">
        <w:rPr>
          <w:rFonts w:asciiTheme="minorEastAsia" w:hAnsiTheme="minorEastAsia" w:cs="Times New Roman" w:hint="eastAsia"/>
          <w:sz w:val="24"/>
          <w:szCs w:val="24"/>
        </w:rPr>
        <w:t>本标准规定了</w:t>
      </w:r>
      <w:r w:rsidR="00C00508" w:rsidRPr="00C00508">
        <w:rPr>
          <w:rFonts w:asciiTheme="minorEastAsia" w:hAnsiTheme="minorEastAsia" w:cs="Times New Roman" w:hint="eastAsia"/>
          <w:sz w:val="24"/>
          <w:szCs w:val="24"/>
        </w:rPr>
        <w:t>大型旋回破碎机机架铸钢件的技术要求、试验方法</w:t>
      </w:r>
      <w:r w:rsidR="002D32AE">
        <w:rPr>
          <w:rFonts w:asciiTheme="minorEastAsia" w:hAnsiTheme="minorEastAsia" w:cs="Times New Roman" w:hint="eastAsia"/>
          <w:sz w:val="24"/>
          <w:szCs w:val="24"/>
        </w:rPr>
        <w:t>和</w:t>
      </w:r>
      <w:r w:rsidR="002D32AE" w:rsidRPr="00C00508">
        <w:rPr>
          <w:rFonts w:asciiTheme="minorEastAsia" w:hAnsiTheme="minorEastAsia" w:cs="Times New Roman" w:hint="eastAsia"/>
          <w:sz w:val="24"/>
          <w:szCs w:val="24"/>
        </w:rPr>
        <w:t>检验规则、</w:t>
      </w:r>
      <w:r w:rsidR="004C0FC2">
        <w:rPr>
          <w:rFonts w:asciiTheme="minorEastAsia" w:hAnsiTheme="minorEastAsia" w:cs="Times New Roman" w:hint="eastAsia"/>
          <w:sz w:val="24"/>
          <w:szCs w:val="24"/>
        </w:rPr>
        <w:t>订货要求、制造工艺、</w:t>
      </w:r>
      <w:r w:rsidR="00C00508" w:rsidRPr="00C00508">
        <w:rPr>
          <w:rFonts w:asciiTheme="minorEastAsia" w:hAnsiTheme="minorEastAsia" w:cs="Times New Roman" w:hint="eastAsia"/>
          <w:sz w:val="24"/>
          <w:szCs w:val="24"/>
        </w:rPr>
        <w:t>质量证明书、标识</w:t>
      </w:r>
      <w:r w:rsidR="004C0FC2">
        <w:rPr>
          <w:rFonts w:asciiTheme="minorEastAsia" w:hAnsiTheme="minorEastAsia" w:cs="Times New Roman" w:hint="eastAsia"/>
          <w:sz w:val="24"/>
          <w:szCs w:val="24"/>
        </w:rPr>
        <w:t>和</w:t>
      </w:r>
      <w:r w:rsidR="00C00508" w:rsidRPr="00C00508">
        <w:rPr>
          <w:rFonts w:asciiTheme="minorEastAsia" w:hAnsiTheme="minorEastAsia" w:cs="Times New Roman" w:hint="eastAsia"/>
          <w:sz w:val="24"/>
          <w:szCs w:val="24"/>
        </w:rPr>
        <w:t>包装</w:t>
      </w:r>
      <w:r w:rsidRPr="00586DE4">
        <w:rPr>
          <w:rFonts w:asciiTheme="minorEastAsia" w:hAnsiTheme="minorEastAsia" w:cs="Times New Roman" w:hint="eastAsia"/>
          <w:sz w:val="24"/>
          <w:szCs w:val="24"/>
        </w:rPr>
        <w:t>。</w:t>
      </w:r>
    </w:p>
    <w:p w14:paraId="3115B1BC" w14:textId="5812B303" w:rsidR="00780B18" w:rsidRPr="00586DE4" w:rsidRDefault="0090719A" w:rsidP="002D32AE">
      <w:pPr>
        <w:spacing w:line="440" w:lineRule="exact"/>
        <w:ind w:firstLine="482"/>
        <w:rPr>
          <w:rFonts w:asciiTheme="minorEastAsia" w:hAnsiTheme="minorEastAsia"/>
          <w:sz w:val="24"/>
          <w:szCs w:val="24"/>
        </w:rPr>
      </w:pPr>
      <w:r w:rsidRPr="00586DE4">
        <w:rPr>
          <w:rFonts w:asciiTheme="minorEastAsia" w:hAnsiTheme="minorEastAsia" w:cs="Times New Roman" w:hint="eastAsia"/>
          <w:sz w:val="24"/>
          <w:szCs w:val="24"/>
        </w:rPr>
        <w:t>本标准适用于</w:t>
      </w:r>
      <w:r w:rsidR="00C00508">
        <w:rPr>
          <w:rFonts w:asciiTheme="minorEastAsia" w:hAnsiTheme="minorEastAsia" w:cs="Times New Roman" w:hint="eastAsia"/>
          <w:sz w:val="24"/>
          <w:szCs w:val="24"/>
        </w:rPr>
        <w:t>进料口尺寸</w:t>
      </w:r>
      <w:r w:rsidR="00A0036F" w:rsidRPr="00C00508">
        <w:rPr>
          <w:rFonts w:asciiTheme="minorEastAsia" w:hAnsiTheme="minorEastAsia" w:cs="Times New Roman" w:hint="eastAsia"/>
          <w:sz w:val="24"/>
          <w:szCs w:val="24"/>
        </w:rPr>
        <w:t>不小于</w:t>
      </w:r>
      <w:r w:rsidR="00C00508" w:rsidRPr="00C00508">
        <w:rPr>
          <w:rFonts w:asciiTheme="minorEastAsia" w:hAnsiTheme="minorEastAsia" w:cs="Times New Roman" w:hint="eastAsia"/>
          <w:sz w:val="24"/>
          <w:szCs w:val="24"/>
        </w:rPr>
        <w:t>1100m</w:t>
      </w:r>
      <w:r w:rsidR="00A0036F" w:rsidRPr="00C00508">
        <w:rPr>
          <w:rFonts w:asciiTheme="minorEastAsia" w:hAnsiTheme="minorEastAsia" w:cs="Times New Roman" w:hint="eastAsia"/>
          <w:sz w:val="24"/>
          <w:szCs w:val="24"/>
        </w:rPr>
        <w:t>m</w:t>
      </w:r>
      <w:r w:rsidR="00A0036F">
        <w:rPr>
          <w:rFonts w:asciiTheme="minorEastAsia" w:hAnsiTheme="minorEastAsia" w:cs="Times New Roman" w:hint="eastAsia"/>
          <w:sz w:val="24"/>
          <w:szCs w:val="24"/>
        </w:rPr>
        <w:t>的</w:t>
      </w:r>
      <w:r w:rsidRPr="00586DE4">
        <w:rPr>
          <w:rFonts w:asciiTheme="minorEastAsia" w:hAnsiTheme="minorEastAsia" w:cs="Times New Roman" w:hint="eastAsia"/>
          <w:sz w:val="24"/>
          <w:szCs w:val="24"/>
        </w:rPr>
        <w:t>齿圈铸钢件的订货、制造及验收</w:t>
      </w:r>
      <w:r w:rsidR="00C12451" w:rsidRPr="00586DE4">
        <w:rPr>
          <w:rFonts w:asciiTheme="minorEastAsia" w:hAnsiTheme="minorEastAsia"/>
          <w:sz w:val="24"/>
          <w:szCs w:val="24"/>
        </w:rPr>
        <w:t>。</w:t>
      </w:r>
    </w:p>
    <w:p w14:paraId="285054C9" w14:textId="77777777" w:rsidR="00780B18" w:rsidRPr="00586DE4" w:rsidRDefault="00F75E28" w:rsidP="00D05B73">
      <w:pPr>
        <w:spacing w:beforeLines="50" w:before="156" w:afterLines="50" w:after="156" w:line="440" w:lineRule="exact"/>
        <w:ind w:firstLineChars="200" w:firstLine="480"/>
        <w:outlineLvl w:val="0"/>
        <w:rPr>
          <w:rFonts w:asciiTheme="minorEastAsia" w:hAnsiTheme="minorEastAsia"/>
          <w:sz w:val="24"/>
          <w:szCs w:val="24"/>
        </w:rPr>
      </w:pPr>
      <w:r w:rsidRPr="00586DE4">
        <w:rPr>
          <w:rFonts w:asciiTheme="minorEastAsia" w:hAnsiTheme="minorEastAsia" w:cs="Times New Roman"/>
          <w:sz w:val="24"/>
          <w:szCs w:val="24"/>
        </w:rPr>
        <w:t>2</w:t>
      </w:r>
      <w:r w:rsidRPr="00586DE4">
        <w:rPr>
          <w:rFonts w:asciiTheme="minorEastAsia" w:hAnsiTheme="minorEastAsia" w:hint="eastAsia"/>
          <w:sz w:val="24"/>
          <w:szCs w:val="24"/>
        </w:rPr>
        <w:t>）标准内容</w:t>
      </w:r>
    </w:p>
    <w:p w14:paraId="2CD1748B" w14:textId="76821B62" w:rsidR="00C12451" w:rsidRPr="00586DE4" w:rsidRDefault="00C12451" w:rsidP="00D326BD">
      <w:pPr>
        <w:spacing w:line="440" w:lineRule="exact"/>
        <w:ind w:firstLineChars="200" w:firstLine="480"/>
        <w:rPr>
          <w:rFonts w:asciiTheme="minorEastAsia" w:hAnsiTheme="minorEastAsia" w:cs="Times New Roman"/>
          <w:sz w:val="24"/>
          <w:szCs w:val="24"/>
        </w:rPr>
      </w:pPr>
      <w:r w:rsidRPr="00586DE4">
        <w:rPr>
          <w:rFonts w:asciiTheme="minorEastAsia" w:hAnsiTheme="minorEastAsia" w:cs="Times New Roman"/>
          <w:sz w:val="24"/>
          <w:szCs w:val="24"/>
        </w:rPr>
        <w:t>本标准</w:t>
      </w:r>
      <w:r w:rsidR="00C00508">
        <w:rPr>
          <w:rFonts w:asciiTheme="minorEastAsia" w:hAnsiTheme="minorEastAsia" w:cs="Times New Roman" w:hint="eastAsia"/>
          <w:sz w:val="24"/>
          <w:szCs w:val="24"/>
        </w:rPr>
        <w:t>由范围、规范性引用文件</w:t>
      </w:r>
      <w:r w:rsidR="00792905" w:rsidRPr="00586DE4">
        <w:rPr>
          <w:rFonts w:asciiTheme="minorEastAsia" w:hAnsiTheme="minorEastAsia" w:cs="Times New Roman" w:hint="eastAsia"/>
          <w:sz w:val="24"/>
          <w:szCs w:val="24"/>
        </w:rPr>
        <w:t>、</w:t>
      </w:r>
      <w:r w:rsidR="00C00508">
        <w:rPr>
          <w:rFonts w:asciiTheme="minorEastAsia" w:hAnsiTheme="minorEastAsia" w:cs="Times New Roman" w:hint="eastAsia"/>
          <w:sz w:val="24"/>
          <w:szCs w:val="24"/>
        </w:rPr>
        <w:t>术语和定义、</w:t>
      </w:r>
      <w:r w:rsidR="00792905" w:rsidRPr="00586DE4">
        <w:rPr>
          <w:rFonts w:asciiTheme="minorEastAsia" w:hAnsiTheme="minorEastAsia" w:cs="Times New Roman" w:hint="eastAsia"/>
          <w:sz w:val="24"/>
          <w:szCs w:val="24"/>
        </w:rPr>
        <w:t>技术要求、试验方法</w:t>
      </w:r>
      <w:r w:rsidR="00C00508">
        <w:rPr>
          <w:rFonts w:asciiTheme="minorEastAsia" w:hAnsiTheme="minorEastAsia" w:cs="Times New Roman" w:hint="eastAsia"/>
          <w:sz w:val="24"/>
          <w:szCs w:val="24"/>
        </w:rPr>
        <w:t>和检验规则</w:t>
      </w:r>
      <w:r w:rsidR="00792905" w:rsidRPr="00586DE4">
        <w:rPr>
          <w:rFonts w:asciiTheme="minorEastAsia" w:hAnsiTheme="minorEastAsia" w:cs="Times New Roman" w:hint="eastAsia"/>
          <w:sz w:val="24"/>
          <w:szCs w:val="24"/>
        </w:rPr>
        <w:t>、</w:t>
      </w:r>
      <w:r w:rsidR="00C00508">
        <w:rPr>
          <w:rFonts w:asciiTheme="minorEastAsia" w:hAnsiTheme="minorEastAsia" w:cs="Times New Roman" w:hint="eastAsia"/>
          <w:sz w:val="24"/>
          <w:szCs w:val="24"/>
        </w:rPr>
        <w:t>订货要求、制造工艺、</w:t>
      </w:r>
      <w:r w:rsidR="00792905" w:rsidRPr="00586DE4">
        <w:rPr>
          <w:rFonts w:asciiTheme="minorEastAsia" w:hAnsiTheme="minorEastAsia" w:cs="Times New Roman" w:hint="eastAsia"/>
          <w:sz w:val="24"/>
          <w:szCs w:val="24"/>
        </w:rPr>
        <w:t>质量证</w:t>
      </w:r>
      <w:r w:rsidR="00C00508">
        <w:rPr>
          <w:rFonts w:asciiTheme="minorEastAsia" w:hAnsiTheme="minorEastAsia" w:cs="Times New Roman" w:hint="eastAsia"/>
          <w:sz w:val="24"/>
          <w:szCs w:val="24"/>
        </w:rPr>
        <w:t>明</w:t>
      </w:r>
      <w:r w:rsidR="00792905" w:rsidRPr="00586DE4">
        <w:rPr>
          <w:rFonts w:asciiTheme="minorEastAsia" w:hAnsiTheme="minorEastAsia" w:cs="Times New Roman" w:hint="eastAsia"/>
          <w:sz w:val="24"/>
          <w:szCs w:val="24"/>
        </w:rPr>
        <w:t>书和标识和包装</w:t>
      </w:r>
      <w:r w:rsidR="00CE6C96">
        <w:rPr>
          <w:rFonts w:asciiTheme="minorEastAsia" w:hAnsiTheme="minorEastAsia" w:cs="Times New Roman" w:hint="eastAsia"/>
          <w:sz w:val="24"/>
          <w:szCs w:val="24"/>
        </w:rPr>
        <w:t>9</w:t>
      </w:r>
      <w:r w:rsidR="00792905" w:rsidRPr="00586DE4">
        <w:rPr>
          <w:rFonts w:asciiTheme="minorEastAsia" w:hAnsiTheme="minorEastAsia" w:cs="Times New Roman"/>
          <w:sz w:val="24"/>
          <w:szCs w:val="24"/>
        </w:rPr>
        <w:t>部分</w:t>
      </w:r>
      <w:r w:rsidRPr="00586DE4">
        <w:rPr>
          <w:rFonts w:asciiTheme="minorEastAsia" w:hAnsiTheme="minorEastAsia" w:cs="Times New Roman"/>
          <w:sz w:val="24"/>
          <w:szCs w:val="24"/>
        </w:rPr>
        <w:t>组成，</w:t>
      </w:r>
      <w:r w:rsidR="00792905" w:rsidRPr="00586DE4">
        <w:rPr>
          <w:rFonts w:asciiTheme="minorEastAsia" w:hAnsiTheme="minorEastAsia" w:cs="Times New Roman" w:hint="eastAsia"/>
          <w:sz w:val="24"/>
          <w:szCs w:val="24"/>
        </w:rPr>
        <w:t>其中技术要求、检验规则和试验方法为本标准的核心部分，</w:t>
      </w:r>
      <w:r w:rsidR="00443E5B" w:rsidRPr="00586DE4">
        <w:rPr>
          <w:rFonts w:asciiTheme="minorEastAsia" w:hAnsiTheme="minorEastAsia" w:cs="Times New Roman" w:hint="eastAsia"/>
          <w:sz w:val="24"/>
          <w:szCs w:val="24"/>
        </w:rPr>
        <w:t>主要介绍了大型</w:t>
      </w:r>
      <w:r w:rsidR="00C00508">
        <w:rPr>
          <w:rFonts w:asciiTheme="minorEastAsia" w:hAnsiTheme="minorEastAsia" w:cs="Times New Roman" w:hint="eastAsia"/>
          <w:sz w:val="24"/>
          <w:szCs w:val="24"/>
        </w:rPr>
        <w:t>破碎机机架</w:t>
      </w:r>
      <w:r w:rsidR="00443E5B" w:rsidRPr="00586DE4">
        <w:rPr>
          <w:rFonts w:asciiTheme="minorEastAsia" w:hAnsiTheme="minorEastAsia" w:cs="Times New Roman" w:hint="eastAsia"/>
          <w:sz w:val="24"/>
          <w:szCs w:val="24"/>
        </w:rPr>
        <w:t>铸钢件的制作工艺，化学成分，力学性能和检验试验要求，本标准对大型</w:t>
      </w:r>
      <w:r w:rsidR="00C00508">
        <w:rPr>
          <w:rFonts w:asciiTheme="minorEastAsia" w:hAnsiTheme="minorEastAsia" w:cs="Times New Roman" w:hint="eastAsia"/>
          <w:sz w:val="24"/>
          <w:szCs w:val="24"/>
        </w:rPr>
        <w:t>旋回破碎机机架</w:t>
      </w:r>
      <w:r w:rsidR="00443E5B" w:rsidRPr="00586DE4">
        <w:rPr>
          <w:rFonts w:asciiTheme="minorEastAsia" w:hAnsiTheme="minorEastAsia" w:cs="Times New Roman" w:hint="eastAsia"/>
          <w:sz w:val="24"/>
          <w:szCs w:val="24"/>
        </w:rPr>
        <w:t>铸钢件的化学成分分析，试块及取样，力学性能试验，复检条件及要求，表面质量检验，无损检测方法和要求均有详细阐述，能对大型</w:t>
      </w:r>
      <w:r w:rsidR="00C00508">
        <w:rPr>
          <w:rFonts w:asciiTheme="minorEastAsia" w:hAnsiTheme="minorEastAsia" w:cs="Times New Roman" w:hint="eastAsia"/>
          <w:sz w:val="24"/>
          <w:szCs w:val="24"/>
        </w:rPr>
        <w:t>旋回破碎机机架</w:t>
      </w:r>
      <w:r w:rsidR="00443E5B" w:rsidRPr="00586DE4">
        <w:rPr>
          <w:rFonts w:asciiTheme="minorEastAsia" w:hAnsiTheme="minorEastAsia" w:cs="Times New Roman" w:hint="eastAsia"/>
          <w:sz w:val="24"/>
          <w:szCs w:val="24"/>
        </w:rPr>
        <w:t>铸钢件的质量标准进行客观准确的评价。</w:t>
      </w:r>
    </w:p>
    <w:p w14:paraId="2FAB0C12" w14:textId="246CFF16" w:rsidR="00301F2E" w:rsidRDefault="00F75E28" w:rsidP="009804C1">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5</w:t>
      </w:r>
      <w:r w:rsidR="00F11338" w:rsidRPr="00C53392">
        <w:rPr>
          <w:rFonts w:ascii="黑体" w:eastAsia="黑体" w:hAnsi="黑体" w:cs="Times New Roman" w:hint="eastAsia"/>
          <w:sz w:val="24"/>
          <w:szCs w:val="24"/>
        </w:rPr>
        <w:t>、主要</w:t>
      </w:r>
      <w:r w:rsidRPr="00C53392">
        <w:rPr>
          <w:rFonts w:ascii="黑体" w:eastAsia="黑体" w:hAnsi="黑体" w:cs="Times New Roman" w:hint="eastAsia"/>
          <w:sz w:val="24"/>
          <w:szCs w:val="24"/>
        </w:rPr>
        <w:t>试验（或验证）结果的</w:t>
      </w:r>
      <w:r w:rsidRPr="00C53392">
        <w:rPr>
          <w:rFonts w:ascii="黑体" w:eastAsia="黑体" w:hAnsi="黑体" w:cs="Times New Roman"/>
          <w:sz w:val="24"/>
          <w:szCs w:val="24"/>
        </w:rPr>
        <w:t>分析、综述报告、技术经济论证，预期的经济效果</w:t>
      </w:r>
      <w:r w:rsidRPr="00C53392">
        <w:rPr>
          <w:rFonts w:ascii="黑体" w:eastAsia="黑体" w:hAnsi="黑体" w:cs="Times New Roman" w:hint="eastAsia"/>
          <w:sz w:val="24"/>
          <w:szCs w:val="24"/>
        </w:rPr>
        <w:t>等</w:t>
      </w:r>
    </w:p>
    <w:p w14:paraId="31E31284" w14:textId="2125DB17" w:rsidR="00A64F40" w:rsidRPr="000A350D" w:rsidRDefault="00A64F40" w:rsidP="00A64F40">
      <w:pPr>
        <w:spacing w:beforeLines="50" w:before="156" w:afterLines="50" w:after="156" w:line="440" w:lineRule="exact"/>
        <w:ind w:firstLineChars="200" w:firstLine="480"/>
        <w:outlineLvl w:val="0"/>
        <w:rPr>
          <w:rFonts w:asciiTheme="minorEastAsia" w:hAnsiTheme="minorEastAsia"/>
          <w:color w:val="FF0000"/>
          <w:sz w:val="24"/>
          <w:szCs w:val="24"/>
        </w:rPr>
      </w:pPr>
      <w:r w:rsidRPr="00586DE4">
        <w:rPr>
          <w:rFonts w:asciiTheme="minorEastAsia" w:hAnsiTheme="minorEastAsia" w:cs="Times New Roman"/>
          <w:sz w:val="24"/>
          <w:szCs w:val="24"/>
        </w:rPr>
        <w:t>1</w:t>
      </w:r>
      <w:r w:rsidRPr="00586DE4">
        <w:rPr>
          <w:rFonts w:asciiTheme="minorEastAsia" w:hAnsiTheme="minorEastAsia" w:cs="Times New Roman" w:hint="eastAsia"/>
          <w:sz w:val="24"/>
          <w:szCs w:val="24"/>
        </w:rPr>
        <w:t>）</w:t>
      </w:r>
      <w:r>
        <w:rPr>
          <w:rFonts w:asciiTheme="minorEastAsia" w:hAnsiTheme="minorEastAsia" w:hint="eastAsia"/>
          <w:sz w:val="24"/>
          <w:szCs w:val="24"/>
        </w:rPr>
        <w:t>验证材料确定</w:t>
      </w:r>
    </w:p>
    <w:p w14:paraId="06793F10" w14:textId="178262DD" w:rsidR="00A64F40" w:rsidRDefault="00A64F40" w:rsidP="000A350D">
      <w:pPr>
        <w:spacing w:beforeLines="50" w:before="156" w:afterLines="50" w:after="156" w:line="440" w:lineRule="exact"/>
        <w:ind w:firstLineChars="200" w:firstLine="480"/>
        <w:outlineLvl w:val="0"/>
        <w:rPr>
          <w:rFonts w:asciiTheme="minorEastAsia" w:hAnsiTheme="minorEastAsia"/>
          <w:sz w:val="24"/>
          <w:szCs w:val="24"/>
        </w:rPr>
      </w:pPr>
      <w:r>
        <w:rPr>
          <w:rFonts w:asciiTheme="minorEastAsia" w:hAnsiTheme="minorEastAsia" w:hint="eastAsia"/>
          <w:sz w:val="24"/>
          <w:szCs w:val="24"/>
        </w:rPr>
        <w:t>通过和国外两家代表性顾客材料性能标准进行对标如表1所示，</w:t>
      </w:r>
      <w:r w:rsidR="00D158BC">
        <w:rPr>
          <w:rFonts w:asciiTheme="minorEastAsia" w:hAnsiTheme="minorEastAsia" w:hint="eastAsia"/>
          <w:sz w:val="24"/>
          <w:szCs w:val="24"/>
        </w:rPr>
        <w:t>分别对</w:t>
      </w:r>
      <w:r w:rsidR="00D158BC" w:rsidRPr="00D158BC">
        <w:rPr>
          <w:rFonts w:asciiTheme="minorEastAsia" w:hAnsiTheme="minorEastAsia"/>
          <w:sz w:val="24"/>
          <w:szCs w:val="24"/>
        </w:rPr>
        <w:t>ZG275-485</w:t>
      </w:r>
      <w:r w:rsidR="00D158BC">
        <w:rPr>
          <w:rFonts w:asciiTheme="minorEastAsia" w:hAnsiTheme="minorEastAsia" w:hint="eastAsia"/>
          <w:sz w:val="24"/>
          <w:szCs w:val="24"/>
        </w:rPr>
        <w:t>、</w:t>
      </w:r>
      <w:r w:rsidR="00D158BC" w:rsidRPr="00D158BC">
        <w:rPr>
          <w:rFonts w:asciiTheme="minorEastAsia" w:hAnsiTheme="minorEastAsia"/>
          <w:sz w:val="24"/>
          <w:szCs w:val="24"/>
        </w:rPr>
        <w:t>ZG280-520</w:t>
      </w:r>
      <w:r w:rsidR="00D158BC">
        <w:rPr>
          <w:rFonts w:asciiTheme="minorEastAsia" w:hAnsiTheme="minorEastAsia" w:hint="eastAsia"/>
          <w:sz w:val="24"/>
          <w:szCs w:val="24"/>
        </w:rPr>
        <w:t>、</w:t>
      </w:r>
      <w:r w:rsidR="00D158BC" w:rsidRPr="00D158BC">
        <w:rPr>
          <w:rFonts w:asciiTheme="minorEastAsia" w:hAnsiTheme="minorEastAsia"/>
          <w:sz w:val="24"/>
          <w:szCs w:val="24"/>
        </w:rPr>
        <w:t>ZG290-510</w:t>
      </w:r>
      <w:r w:rsidR="00D158BC">
        <w:rPr>
          <w:rFonts w:asciiTheme="minorEastAsia" w:hAnsiTheme="minorEastAsia" w:hint="eastAsia"/>
          <w:sz w:val="24"/>
          <w:szCs w:val="24"/>
        </w:rPr>
        <w:t>、</w:t>
      </w:r>
      <w:r w:rsidR="00D158BC" w:rsidRPr="00D158BC">
        <w:rPr>
          <w:rFonts w:asciiTheme="minorEastAsia" w:hAnsiTheme="minorEastAsia"/>
          <w:sz w:val="24"/>
          <w:szCs w:val="24"/>
        </w:rPr>
        <w:t>ZG345-570</w:t>
      </w:r>
      <w:r w:rsidR="00D158BC">
        <w:rPr>
          <w:rFonts w:asciiTheme="minorEastAsia" w:hAnsiTheme="minorEastAsia" w:hint="eastAsia"/>
          <w:sz w:val="24"/>
          <w:szCs w:val="24"/>
        </w:rPr>
        <w:t>、</w:t>
      </w:r>
      <w:r w:rsidR="00D158BC" w:rsidRPr="00D158BC">
        <w:rPr>
          <w:rFonts w:asciiTheme="minorEastAsia" w:hAnsiTheme="minorEastAsia"/>
          <w:sz w:val="24"/>
          <w:szCs w:val="24"/>
        </w:rPr>
        <w:t>ZG410-620</w:t>
      </w:r>
      <w:r w:rsidR="00D158BC">
        <w:rPr>
          <w:rFonts w:asciiTheme="minorEastAsia" w:hAnsiTheme="minorEastAsia" w:hint="eastAsia"/>
          <w:sz w:val="24"/>
          <w:szCs w:val="24"/>
        </w:rPr>
        <w:t>五种</w:t>
      </w:r>
      <w:r>
        <w:rPr>
          <w:rFonts w:asciiTheme="minorEastAsia" w:hAnsiTheme="minorEastAsia" w:hint="eastAsia"/>
          <w:sz w:val="24"/>
          <w:szCs w:val="24"/>
        </w:rPr>
        <w:t>材料进行研发设计。</w:t>
      </w:r>
    </w:p>
    <w:p w14:paraId="00176AB7" w14:textId="108260E0" w:rsidR="000A350D" w:rsidRDefault="000A350D" w:rsidP="000A350D">
      <w:pPr>
        <w:spacing w:beforeLines="50" w:before="156" w:afterLines="50" w:after="156" w:line="440" w:lineRule="exact"/>
        <w:ind w:firstLineChars="200" w:firstLine="480"/>
        <w:outlineLvl w:val="0"/>
        <w:rPr>
          <w:rFonts w:asciiTheme="minorEastAsia" w:hAnsiTheme="minorEastAsia"/>
          <w:sz w:val="24"/>
          <w:szCs w:val="24"/>
        </w:rPr>
      </w:pPr>
    </w:p>
    <w:p w14:paraId="74CB3ABA" w14:textId="77777777" w:rsidR="000A350D" w:rsidRDefault="000A350D" w:rsidP="000A350D">
      <w:pPr>
        <w:spacing w:beforeLines="50" w:before="156" w:afterLines="50" w:after="156" w:line="440" w:lineRule="exact"/>
        <w:ind w:firstLineChars="200" w:firstLine="480"/>
        <w:outlineLvl w:val="0"/>
        <w:rPr>
          <w:rFonts w:asciiTheme="minorEastAsia" w:hAnsiTheme="minorEastAsia" w:hint="eastAsia"/>
          <w:sz w:val="24"/>
          <w:szCs w:val="24"/>
        </w:rPr>
      </w:pPr>
    </w:p>
    <w:p w14:paraId="50D6DEE7" w14:textId="3A6521D3" w:rsidR="00A64F40" w:rsidRPr="00A64F40" w:rsidRDefault="00A64F40" w:rsidP="00A64F40">
      <w:pPr>
        <w:adjustRightInd w:val="0"/>
        <w:snapToGrid w:val="0"/>
        <w:ind w:firstLineChars="200" w:firstLine="420"/>
        <w:jc w:val="center"/>
        <w:rPr>
          <w:rFonts w:ascii="黑体" w:eastAsia="黑体" w:hAnsi="黑体"/>
          <w:color w:val="333333"/>
        </w:rPr>
      </w:pPr>
      <w:r w:rsidRPr="005D7DCC">
        <w:rPr>
          <w:rFonts w:ascii="黑体" w:eastAsia="黑体" w:hAnsi="黑体" w:hint="eastAsia"/>
          <w:color w:val="333333"/>
        </w:rPr>
        <w:t>表</w:t>
      </w:r>
      <w:r>
        <w:rPr>
          <w:rFonts w:ascii="黑体" w:eastAsia="黑体" w:hAnsi="黑体" w:hint="eastAsia"/>
          <w:color w:val="333333"/>
        </w:rPr>
        <w:t>1</w:t>
      </w:r>
      <w:r w:rsidRPr="005D7DCC">
        <w:rPr>
          <w:rFonts w:ascii="黑体" w:eastAsia="黑体" w:hAnsi="黑体" w:hint="eastAsia"/>
          <w:color w:val="333333"/>
        </w:rPr>
        <w:t xml:space="preserve"> </w:t>
      </w:r>
      <w:r w:rsidR="00480142">
        <w:rPr>
          <w:rFonts w:ascii="黑体" w:eastAsia="黑体" w:hAnsi="黑体" w:hint="eastAsia"/>
          <w:color w:val="333333"/>
        </w:rPr>
        <w:t>材料性能标准对比表</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1296"/>
        <w:gridCol w:w="1296"/>
        <w:gridCol w:w="1131"/>
        <w:gridCol w:w="1131"/>
        <w:gridCol w:w="1423"/>
      </w:tblGrid>
      <w:tr w:rsidR="00301F2E" w:rsidRPr="00382D3E" w14:paraId="2D6887A9" w14:textId="77777777" w:rsidTr="00301F2E">
        <w:trPr>
          <w:trHeight w:val="981"/>
          <w:jc w:val="center"/>
        </w:trPr>
        <w:tc>
          <w:tcPr>
            <w:tcW w:w="1537" w:type="pct"/>
            <w:shd w:val="clear" w:color="000000" w:fill="FFFFFF"/>
            <w:vAlign w:val="center"/>
          </w:tcPr>
          <w:p w14:paraId="48327A7A" w14:textId="77777777" w:rsidR="00301F2E" w:rsidRPr="00382D3E" w:rsidRDefault="00301F2E"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材质</w:t>
            </w:r>
            <w:r w:rsidRPr="00382D3E">
              <w:rPr>
                <w:rFonts w:ascii="宋体" w:hAnsi="宋体" w:hint="eastAsia"/>
                <w:color w:val="000000" w:themeColor="text1"/>
                <w:kern w:val="0"/>
                <w:sz w:val="18"/>
                <w:szCs w:val="18"/>
              </w:rPr>
              <w:t>牌号</w:t>
            </w:r>
          </w:p>
        </w:tc>
        <w:tc>
          <w:tcPr>
            <w:tcW w:w="715" w:type="pct"/>
            <w:shd w:val="clear" w:color="000000" w:fill="FFFFFF"/>
            <w:vAlign w:val="center"/>
          </w:tcPr>
          <w:p w14:paraId="53916805" w14:textId="77777777" w:rsidR="00301F2E" w:rsidRDefault="00301F2E" w:rsidP="00301F2E">
            <w:pPr>
              <w:autoSpaceDE w:val="0"/>
              <w:autoSpaceDN w:val="0"/>
              <w:jc w:val="center"/>
              <w:rPr>
                <w:rFonts w:ascii="Times New Roman" w:hAnsi="Times New Roman"/>
                <w:bCs/>
                <w:kern w:val="0"/>
                <w:sz w:val="18"/>
                <w:szCs w:val="20"/>
              </w:rPr>
            </w:pPr>
            <w:r>
              <w:rPr>
                <w:rFonts w:ascii="Times New Roman" w:hAnsi="Times New Roman" w:hint="eastAsia"/>
                <w:bCs/>
                <w:kern w:val="0"/>
                <w:sz w:val="18"/>
                <w:szCs w:val="20"/>
              </w:rPr>
              <w:t>屈服强度</w:t>
            </w:r>
          </w:p>
          <w:p w14:paraId="0C506F85" w14:textId="77777777" w:rsidR="00301F2E" w:rsidRPr="00382D3E" w:rsidRDefault="00301F2E" w:rsidP="00301F2E">
            <w:pPr>
              <w:widowControl/>
              <w:jc w:val="center"/>
              <w:rPr>
                <w:rFonts w:ascii="宋体" w:hAnsi="宋体"/>
                <w:color w:val="000000" w:themeColor="text1"/>
                <w:kern w:val="0"/>
                <w:sz w:val="18"/>
                <w:szCs w:val="18"/>
              </w:rPr>
            </w:pPr>
            <w:r>
              <w:rPr>
                <w:rFonts w:ascii="Times New Roman" w:hAnsi="Times New Roman"/>
                <w:bCs/>
                <w:i/>
                <w:iCs/>
                <w:kern w:val="0"/>
                <w:sz w:val="18"/>
                <w:szCs w:val="20"/>
              </w:rPr>
              <w:t>R</w:t>
            </w:r>
            <w:r>
              <w:rPr>
                <w:rFonts w:ascii="Times New Roman" w:hAnsi="Times New Roman"/>
                <w:bCs/>
                <w:kern w:val="0"/>
                <w:sz w:val="18"/>
                <w:szCs w:val="20"/>
                <w:vertAlign w:val="subscript"/>
              </w:rPr>
              <w:t>p0.2</w:t>
            </w:r>
            <w:r>
              <w:rPr>
                <w:rFonts w:ascii="Times New Roman" w:hAnsi="Times New Roman"/>
                <w:bCs/>
                <w:kern w:val="0"/>
                <w:sz w:val="18"/>
                <w:szCs w:val="20"/>
              </w:rPr>
              <w:t>/MPa</w:t>
            </w:r>
          </w:p>
        </w:tc>
        <w:tc>
          <w:tcPr>
            <w:tcW w:w="715" w:type="pct"/>
            <w:shd w:val="clear" w:color="000000" w:fill="FFFFFF"/>
            <w:vAlign w:val="center"/>
          </w:tcPr>
          <w:p w14:paraId="04D303C8" w14:textId="77777777" w:rsidR="00301F2E" w:rsidRDefault="00301F2E" w:rsidP="00301F2E">
            <w:pPr>
              <w:autoSpaceDE w:val="0"/>
              <w:autoSpaceDN w:val="0"/>
              <w:jc w:val="center"/>
              <w:rPr>
                <w:rFonts w:ascii="Times New Roman" w:hAnsi="Times New Roman"/>
                <w:bCs/>
                <w:kern w:val="0"/>
                <w:sz w:val="18"/>
                <w:szCs w:val="20"/>
              </w:rPr>
            </w:pPr>
            <w:r>
              <w:rPr>
                <w:rFonts w:ascii="Times New Roman" w:hAnsi="Times New Roman"/>
                <w:bCs/>
                <w:kern w:val="0"/>
                <w:sz w:val="18"/>
                <w:szCs w:val="20"/>
              </w:rPr>
              <w:t>抗拉强度</w:t>
            </w:r>
          </w:p>
          <w:p w14:paraId="2E44C78E" w14:textId="77777777" w:rsidR="00301F2E" w:rsidRPr="00382D3E" w:rsidRDefault="00301F2E" w:rsidP="00301F2E">
            <w:pPr>
              <w:widowControl/>
              <w:jc w:val="center"/>
              <w:rPr>
                <w:rFonts w:ascii="宋体" w:hAnsi="宋体"/>
                <w:color w:val="000000" w:themeColor="text1"/>
                <w:kern w:val="0"/>
                <w:sz w:val="18"/>
                <w:szCs w:val="18"/>
              </w:rPr>
            </w:pPr>
            <w:r>
              <w:rPr>
                <w:rFonts w:ascii="Times New Roman" w:hAnsi="Times New Roman"/>
                <w:bCs/>
                <w:i/>
                <w:iCs/>
                <w:kern w:val="0"/>
                <w:sz w:val="18"/>
                <w:szCs w:val="20"/>
              </w:rPr>
              <w:t>R</w:t>
            </w:r>
            <w:r>
              <w:rPr>
                <w:rFonts w:ascii="Times New Roman" w:hAnsi="Times New Roman"/>
                <w:bCs/>
                <w:kern w:val="0"/>
                <w:sz w:val="18"/>
                <w:szCs w:val="20"/>
                <w:vertAlign w:val="subscript"/>
              </w:rPr>
              <w:t>m</w:t>
            </w:r>
            <w:r>
              <w:rPr>
                <w:rFonts w:ascii="Times New Roman" w:hAnsi="Times New Roman"/>
                <w:bCs/>
                <w:kern w:val="0"/>
                <w:sz w:val="18"/>
                <w:szCs w:val="20"/>
              </w:rPr>
              <w:t>/MPa</w:t>
            </w:r>
          </w:p>
        </w:tc>
        <w:tc>
          <w:tcPr>
            <w:tcW w:w="624" w:type="pct"/>
            <w:shd w:val="clear" w:color="000000" w:fill="FFFFFF"/>
            <w:vAlign w:val="center"/>
          </w:tcPr>
          <w:p w14:paraId="1FA85965" w14:textId="77777777" w:rsidR="00301F2E" w:rsidRDefault="00301F2E" w:rsidP="00301F2E">
            <w:pPr>
              <w:autoSpaceDE w:val="0"/>
              <w:autoSpaceDN w:val="0"/>
              <w:jc w:val="center"/>
              <w:rPr>
                <w:rFonts w:ascii="Times New Roman" w:hAnsi="Times New Roman"/>
                <w:bCs/>
                <w:kern w:val="0"/>
                <w:sz w:val="18"/>
                <w:szCs w:val="20"/>
              </w:rPr>
            </w:pPr>
            <w:r>
              <w:rPr>
                <w:rFonts w:ascii="Times New Roman" w:hAnsi="Times New Roman"/>
                <w:bCs/>
                <w:kern w:val="0"/>
                <w:sz w:val="18"/>
                <w:szCs w:val="20"/>
              </w:rPr>
              <w:t>断后伸长率</w:t>
            </w:r>
          </w:p>
          <w:p w14:paraId="187A441F" w14:textId="77777777" w:rsidR="00301F2E" w:rsidRPr="00382D3E" w:rsidRDefault="00301F2E" w:rsidP="00301F2E">
            <w:pPr>
              <w:widowControl/>
              <w:jc w:val="center"/>
              <w:rPr>
                <w:rFonts w:ascii="宋体" w:hAnsi="宋体"/>
                <w:color w:val="000000" w:themeColor="text1"/>
                <w:kern w:val="0"/>
                <w:sz w:val="18"/>
                <w:szCs w:val="18"/>
              </w:rPr>
            </w:pPr>
            <w:r>
              <w:rPr>
                <w:rFonts w:ascii="Times New Roman" w:hAnsi="Times New Roman"/>
                <w:bCs/>
                <w:i/>
                <w:iCs/>
                <w:kern w:val="0"/>
                <w:sz w:val="18"/>
                <w:szCs w:val="20"/>
              </w:rPr>
              <w:t>A</w:t>
            </w:r>
            <w:r>
              <w:rPr>
                <w:rFonts w:ascii="Times New Roman" w:hAnsi="Times New Roman"/>
                <w:bCs/>
                <w:kern w:val="0"/>
                <w:sz w:val="18"/>
                <w:szCs w:val="20"/>
              </w:rPr>
              <w:t>/%</w:t>
            </w:r>
          </w:p>
        </w:tc>
        <w:tc>
          <w:tcPr>
            <w:tcW w:w="624" w:type="pct"/>
            <w:shd w:val="clear" w:color="000000" w:fill="FFFFFF"/>
            <w:vAlign w:val="center"/>
          </w:tcPr>
          <w:p w14:paraId="2594173B" w14:textId="77777777" w:rsidR="00301F2E" w:rsidRDefault="00301F2E" w:rsidP="00301F2E">
            <w:pPr>
              <w:autoSpaceDE w:val="0"/>
              <w:autoSpaceDN w:val="0"/>
              <w:jc w:val="center"/>
              <w:rPr>
                <w:rFonts w:ascii="Times New Roman" w:hAnsi="Times New Roman"/>
                <w:bCs/>
                <w:kern w:val="0"/>
                <w:sz w:val="18"/>
                <w:szCs w:val="20"/>
              </w:rPr>
            </w:pPr>
            <w:r>
              <w:rPr>
                <w:rFonts w:ascii="Times New Roman" w:hAnsi="Times New Roman"/>
                <w:bCs/>
                <w:kern w:val="0"/>
                <w:sz w:val="18"/>
                <w:szCs w:val="20"/>
              </w:rPr>
              <w:t>断</w:t>
            </w:r>
            <w:r>
              <w:rPr>
                <w:rFonts w:ascii="Times New Roman" w:hAnsi="Times New Roman" w:hint="eastAsia"/>
                <w:bCs/>
                <w:kern w:val="0"/>
                <w:sz w:val="18"/>
                <w:szCs w:val="20"/>
              </w:rPr>
              <w:t>面收缩</w:t>
            </w:r>
            <w:r>
              <w:rPr>
                <w:rFonts w:ascii="Times New Roman" w:hAnsi="Times New Roman"/>
                <w:bCs/>
                <w:kern w:val="0"/>
                <w:sz w:val="18"/>
                <w:szCs w:val="20"/>
              </w:rPr>
              <w:t>率</w:t>
            </w:r>
          </w:p>
          <w:p w14:paraId="3D4BEE3A" w14:textId="77777777" w:rsidR="00301F2E" w:rsidRPr="00382D3E" w:rsidRDefault="00301F2E" w:rsidP="00301F2E">
            <w:pPr>
              <w:widowControl/>
              <w:jc w:val="center"/>
              <w:rPr>
                <w:rFonts w:ascii="宋体" w:hAnsi="宋体"/>
                <w:color w:val="000000" w:themeColor="text1"/>
                <w:kern w:val="0"/>
                <w:sz w:val="18"/>
                <w:szCs w:val="18"/>
              </w:rPr>
            </w:pPr>
            <w:r>
              <w:rPr>
                <w:rFonts w:ascii="Times New Roman" w:hAnsi="Times New Roman" w:hint="eastAsia"/>
                <w:bCs/>
                <w:i/>
                <w:iCs/>
                <w:kern w:val="0"/>
                <w:sz w:val="18"/>
                <w:szCs w:val="20"/>
              </w:rPr>
              <w:t>Z</w:t>
            </w:r>
            <w:r>
              <w:rPr>
                <w:rFonts w:ascii="Times New Roman" w:hAnsi="Times New Roman"/>
                <w:bCs/>
                <w:kern w:val="0"/>
                <w:sz w:val="18"/>
                <w:szCs w:val="20"/>
              </w:rPr>
              <w:t>/%</w:t>
            </w:r>
          </w:p>
        </w:tc>
        <w:tc>
          <w:tcPr>
            <w:tcW w:w="785" w:type="pct"/>
            <w:shd w:val="clear" w:color="000000" w:fill="FFFFFF"/>
            <w:vAlign w:val="center"/>
          </w:tcPr>
          <w:p w14:paraId="24FEFEF7" w14:textId="77777777" w:rsidR="00301F2E" w:rsidRDefault="00301F2E" w:rsidP="00301F2E">
            <w:pPr>
              <w:pStyle w:val="afb"/>
            </w:pPr>
            <w:r>
              <w:rPr>
                <w:rFonts w:hint="eastAsia"/>
              </w:rPr>
              <w:t>冲击吸收能量</w:t>
            </w:r>
          </w:p>
          <w:p w14:paraId="6587FFAD" w14:textId="77777777" w:rsidR="00301F2E" w:rsidRPr="00382D3E" w:rsidRDefault="00301F2E" w:rsidP="00301F2E">
            <w:pPr>
              <w:jc w:val="center"/>
              <w:rPr>
                <w:rFonts w:ascii="宋体" w:hAnsi="宋体"/>
                <w:color w:val="000000" w:themeColor="text1"/>
                <w:kern w:val="0"/>
                <w:sz w:val="18"/>
                <w:szCs w:val="18"/>
              </w:rPr>
            </w:pPr>
            <w:r>
              <w:t>AKV/J</w:t>
            </w:r>
          </w:p>
        </w:tc>
      </w:tr>
      <w:tr w:rsidR="00301F2E" w:rsidRPr="00382D3E" w14:paraId="1C9C5A16" w14:textId="77777777" w:rsidTr="00301F2E">
        <w:trPr>
          <w:trHeight w:val="469"/>
          <w:jc w:val="center"/>
        </w:trPr>
        <w:tc>
          <w:tcPr>
            <w:tcW w:w="1537" w:type="pct"/>
            <w:shd w:val="clear" w:color="000000" w:fill="FFFFFF"/>
            <w:vAlign w:val="center"/>
          </w:tcPr>
          <w:p w14:paraId="1E2922E2" w14:textId="7DA188C5" w:rsidR="00301F2E" w:rsidRPr="00382D3E" w:rsidRDefault="00301F2E" w:rsidP="00301F2E">
            <w:pPr>
              <w:widowControl/>
              <w:jc w:val="center"/>
              <w:rPr>
                <w:rFonts w:ascii="宋体" w:hAnsi="宋体"/>
                <w:color w:val="000000" w:themeColor="text1"/>
                <w:kern w:val="0"/>
                <w:sz w:val="18"/>
                <w:szCs w:val="18"/>
              </w:rPr>
            </w:pPr>
            <w:r>
              <w:rPr>
                <w:rFonts w:ascii="宋体" w:hAnsi="宋体"/>
                <w:color w:val="000000" w:themeColor="text1"/>
                <w:kern w:val="0"/>
                <w:sz w:val="18"/>
                <w:szCs w:val="18"/>
              </w:rPr>
              <w:t>顾客</w:t>
            </w:r>
            <w:r>
              <w:rPr>
                <w:rFonts w:ascii="宋体" w:hAnsi="宋体" w:hint="eastAsia"/>
                <w:color w:val="000000" w:themeColor="text1"/>
                <w:kern w:val="0"/>
                <w:sz w:val="18"/>
                <w:szCs w:val="18"/>
              </w:rPr>
              <w:t>1</w:t>
            </w:r>
          </w:p>
        </w:tc>
        <w:tc>
          <w:tcPr>
            <w:tcW w:w="715" w:type="pct"/>
            <w:shd w:val="clear" w:color="000000" w:fill="FFFFFF"/>
            <w:vAlign w:val="center"/>
          </w:tcPr>
          <w:p w14:paraId="2B2BEC54" w14:textId="3B9B96F9" w:rsidR="00301F2E" w:rsidRPr="00382D3E" w:rsidRDefault="00301F2E"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275</w:t>
            </w:r>
          </w:p>
        </w:tc>
        <w:tc>
          <w:tcPr>
            <w:tcW w:w="715" w:type="pct"/>
            <w:shd w:val="clear" w:color="000000" w:fill="FFFFFF"/>
            <w:vAlign w:val="center"/>
          </w:tcPr>
          <w:p w14:paraId="4F161D25" w14:textId="5AFBAAD8" w:rsidR="00301F2E" w:rsidRPr="00382D3E" w:rsidRDefault="00301F2E"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485</w:t>
            </w:r>
          </w:p>
        </w:tc>
        <w:tc>
          <w:tcPr>
            <w:tcW w:w="624" w:type="pct"/>
            <w:shd w:val="clear" w:color="000000" w:fill="FFFFFF"/>
            <w:vAlign w:val="center"/>
          </w:tcPr>
          <w:p w14:paraId="1E68EAFC" w14:textId="69293B8D" w:rsidR="00301F2E" w:rsidRPr="00382D3E" w:rsidRDefault="00301F2E"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2</w:t>
            </w:r>
            <w:r>
              <w:rPr>
                <w:rFonts w:ascii="宋体" w:hAnsi="宋体" w:hint="eastAsia"/>
                <w:color w:val="000000" w:themeColor="text1"/>
                <w:kern w:val="0"/>
                <w:sz w:val="18"/>
                <w:szCs w:val="18"/>
              </w:rPr>
              <w:t>2</w:t>
            </w:r>
          </w:p>
        </w:tc>
        <w:tc>
          <w:tcPr>
            <w:tcW w:w="624" w:type="pct"/>
            <w:shd w:val="clear" w:color="000000" w:fill="FFFFFF"/>
            <w:vAlign w:val="center"/>
          </w:tcPr>
          <w:p w14:paraId="3A0B9785" w14:textId="0DCA9D9C" w:rsidR="00301F2E" w:rsidRPr="00382D3E" w:rsidRDefault="00301F2E"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3</w:t>
            </w:r>
            <w:r>
              <w:rPr>
                <w:rFonts w:ascii="宋体" w:hAnsi="宋体" w:hint="eastAsia"/>
                <w:color w:val="000000" w:themeColor="text1"/>
                <w:kern w:val="0"/>
                <w:sz w:val="18"/>
                <w:szCs w:val="18"/>
              </w:rPr>
              <w:t>0</w:t>
            </w:r>
          </w:p>
        </w:tc>
        <w:tc>
          <w:tcPr>
            <w:tcW w:w="785" w:type="pct"/>
            <w:shd w:val="clear" w:color="000000" w:fill="FFFFFF"/>
            <w:vAlign w:val="center"/>
          </w:tcPr>
          <w:p w14:paraId="69C09837" w14:textId="310D26E4" w:rsidR="00301F2E" w:rsidRPr="00382D3E" w:rsidRDefault="00301F2E" w:rsidP="00301F2E">
            <w:pPr>
              <w:widowControl/>
              <w:jc w:val="center"/>
              <w:rPr>
                <w:rFonts w:ascii="宋体" w:hAnsi="宋体"/>
                <w:color w:val="000000" w:themeColor="text1"/>
                <w:kern w:val="0"/>
                <w:sz w:val="18"/>
                <w:szCs w:val="18"/>
              </w:rPr>
            </w:pPr>
            <w:r>
              <w:rPr>
                <w:rFonts w:ascii="宋体" w:hAnsi="宋体" w:hint="eastAsia"/>
                <w:color w:val="000000" w:themeColor="text1"/>
                <w:kern w:val="0"/>
                <w:sz w:val="18"/>
                <w:szCs w:val="18"/>
              </w:rPr>
              <w:t>-</w:t>
            </w:r>
          </w:p>
        </w:tc>
      </w:tr>
      <w:tr w:rsidR="009804C1" w:rsidRPr="00382D3E" w14:paraId="25CAF20C" w14:textId="77777777" w:rsidTr="00301F2E">
        <w:trPr>
          <w:trHeight w:val="403"/>
          <w:jc w:val="center"/>
        </w:trPr>
        <w:tc>
          <w:tcPr>
            <w:tcW w:w="1537" w:type="pct"/>
            <w:shd w:val="clear" w:color="000000" w:fill="FFFFFF"/>
            <w:vAlign w:val="center"/>
          </w:tcPr>
          <w:p w14:paraId="3538CB3F" w14:textId="238B734A" w:rsidR="009804C1" w:rsidRPr="00382D3E" w:rsidRDefault="009804C1" w:rsidP="00301F2E">
            <w:pPr>
              <w:widowControl/>
              <w:jc w:val="center"/>
              <w:rPr>
                <w:rFonts w:ascii="宋体" w:hAnsi="宋体"/>
                <w:color w:val="000000" w:themeColor="text1"/>
                <w:kern w:val="0"/>
                <w:sz w:val="18"/>
                <w:szCs w:val="18"/>
              </w:rPr>
            </w:pPr>
            <w:r>
              <w:rPr>
                <w:rFonts w:ascii="宋体" w:hAnsi="宋体"/>
                <w:color w:val="000000" w:themeColor="text1"/>
                <w:kern w:val="0"/>
                <w:sz w:val="18"/>
                <w:szCs w:val="18"/>
              </w:rPr>
              <w:t>顾客</w:t>
            </w:r>
            <w:r>
              <w:rPr>
                <w:rFonts w:ascii="宋体" w:hAnsi="宋体" w:hint="eastAsia"/>
                <w:color w:val="000000" w:themeColor="text1"/>
                <w:kern w:val="0"/>
                <w:sz w:val="18"/>
                <w:szCs w:val="18"/>
              </w:rPr>
              <w:t>2</w:t>
            </w:r>
          </w:p>
        </w:tc>
        <w:tc>
          <w:tcPr>
            <w:tcW w:w="715" w:type="pct"/>
            <w:shd w:val="clear" w:color="000000" w:fill="FFFFFF"/>
            <w:vAlign w:val="center"/>
          </w:tcPr>
          <w:p w14:paraId="5ED9EDC7" w14:textId="680781CB" w:rsidR="009804C1" w:rsidRPr="00382D3E" w:rsidRDefault="009804C1" w:rsidP="009804C1">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Pr>
                <w:rFonts w:ascii="宋体" w:hAnsi="宋体" w:hint="eastAsia"/>
                <w:color w:val="000000" w:themeColor="text1"/>
                <w:kern w:val="0"/>
                <w:sz w:val="18"/>
                <w:szCs w:val="18"/>
              </w:rPr>
              <w:t>280</w:t>
            </w:r>
          </w:p>
        </w:tc>
        <w:tc>
          <w:tcPr>
            <w:tcW w:w="715" w:type="pct"/>
            <w:shd w:val="clear" w:color="000000" w:fill="FFFFFF"/>
            <w:vAlign w:val="center"/>
          </w:tcPr>
          <w:p w14:paraId="6983C67A" w14:textId="5F1D9070" w:rsidR="009804C1" w:rsidRPr="00382D3E" w:rsidRDefault="009804C1" w:rsidP="009804C1">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Pr>
                <w:rFonts w:ascii="宋体" w:hAnsi="宋体" w:hint="eastAsia"/>
                <w:color w:val="000000" w:themeColor="text1"/>
                <w:kern w:val="0"/>
                <w:sz w:val="18"/>
                <w:szCs w:val="18"/>
              </w:rPr>
              <w:t>500</w:t>
            </w:r>
          </w:p>
        </w:tc>
        <w:tc>
          <w:tcPr>
            <w:tcW w:w="624" w:type="pct"/>
            <w:shd w:val="clear" w:color="000000" w:fill="FFFFFF"/>
            <w:vAlign w:val="center"/>
          </w:tcPr>
          <w:p w14:paraId="7F6238B1" w14:textId="47C5D138" w:rsidR="009804C1" w:rsidRPr="00382D3E" w:rsidRDefault="009804C1" w:rsidP="009804C1">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Pr>
                <w:rFonts w:ascii="宋体" w:hAnsi="宋体" w:hint="eastAsia"/>
                <w:color w:val="000000" w:themeColor="text1"/>
                <w:kern w:val="0"/>
                <w:sz w:val="18"/>
                <w:szCs w:val="18"/>
              </w:rPr>
              <w:t>20</w:t>
            </w:r>
          </w:p>
        </w:tc>
        <w:tc>
          <w:tcPr>
            <w:tcW w:w="624" w:type="pct"/>
            <w:shd w:val="clear" w:color="000000" w:fill="FFFFFF"/>
            <w:vAlign w:val="center"/>
          </w:tcPr>
          <w:p w14:paraId="7625E099" w14:textId="0AF83C45" w:rsidR="009804C1" w:rsidRPr="00382D3E" w:rsidRDefault="009804C1" w:rsidP="00301F2E">
            <w:pPr>
              <w:widowControl/>
              <w:jc w:val="center"/>
              <w:rPr>
                <w:rFonts w:ascii="宋体" w:hAnsi="宋体"/>
                <w:color w:val="000000" w:themeColor="text1"/>
                <w:kern w:val="0"/>
                <w:sz w:val="18"/>
                <w:szCs w:val="18"/>
              </w:rPr>
            </w:pPr>
            <w:r>
              <w:rPr>
                <w:rFonts w:ascii="宋体" w:hAnsi="宋体" w:hint="eastAsia"/>
                <w:color w:val="000000" w:themeColor="text1"/>
                <w:kern w:val="0"/>
                <w:sz w:val="18"/>
                <w:szCs w:val="18"/>
              </w:rPr>
              <w:t>-</w:t>
            </w:r>
          </w:p>
        </w:tc>
        <w:tc>
          <w:tcPr>
            <w:tcW w:w="785" w:type="pct"/>
            <w:shd w:val="clear" w:color="000000" w:fill="FFFFFF"/>
            <w:vAlign w:val="center"/>
          </w:tcPr>
          <w:p w14:paraId="262648FE" w14:textId="2215B373" w:rsidR="009804C1" w:rsidRPr="00382D3E" w:rsidRDefault="009804C1" w:rsidP="00301F2E">
            <w:pPr>
              <w:widowControl/>
              <w:jc w:val="center"/>
              <w:rPr>
                <w:rFonts w:ascii="宋体" w:hAnsi="宋体"/>
                <w:color w:val="000000" w:themeColor="text1"/>
                <w:kern w:val="0"/>
                <w:sz w:val="18"/>
                <w:szCs w:val="18"/>
              </w:rPr>
            </w:pPr>
            <w:r>
              <w:rPr>
                <w:rFonts w:ascii="宋体" w:hAnsi="宋体" w:hint="eastAsia"/>
                <w:color w:val="000000" w:themeColor="text1"/>
                <w:kern w:val="0"/>
                <w:sz w:val="18"/>
                <w:szCs w:val="18"/>
              </w:rPr>
              <w:t>40</w:t>
            </w:r>
          </w:p>
        </w:tc>
      </w:tr>
      <w:tr w:rsidR="009804C1" w:rsidRPr="00382D3E" w14:paraId="215B3955" w14:textId="77777777" w:rsidTr="00301F2E">
        <w:trPr>
          <w:trHeight w:val="402"/>
          <w:jc w:val="center"/>
        </w:trPr>
        <w:tc>
          <w:tcPr>
            <w:tcW w:w="1537" w:type="pct"/>
            <w:shd w:val="clear" w:color="000000" w:fill="FFFFFF"/>
            <w:vAlign w:val="center"/>
          </w:tcPr>
          <w:p w14:paraId="6634B219" w14:textId="111B6414" w:rsidR="009804C1" w:rsidRPr="00382D3E" w:rsidRDefault="009804C1" w:rsidP="00301F2E">
            <w:pPr>
              <w:widowControl/>
              <w:jc w:val="center"/>
              <w:rPr>
                <w:rFonts w:ascii="宋体" w:hAnsi="宋体"/>
                <w:color w:val="000000" w:themeColor="text1"/>
                <w:kern w:val="0"/>
                <w:sz w:val="18"/>
                <w:szCs w:val="18"/>
              </w:rPr>
            </w:pPr>
            <w:r w:rsidRPr="00382D3E">
              <w:rPr>
                <w:rFonts w:ascii="宋体" w:hAnsi="宋体" w:hint="eastAsia"/>
                <w:color w:val="000000" w:themeColor="text1"/>
                <w:kern w:val="0"/>
                <w:sz w:val="18"/>
                <w:szCs w:val="18"/>
              </w:rPr>
              <w:t>ZG275-485</w:t>
            </w:r>
          </w:p>
        </w:tc>
        <w:tc>
          <w:tcPr>
            <w:tcW w:w="715" w:type="pct"/>
            <w:shd w:val="clear" w:color="000000" w:fill="FFFFFF"/>
            <w:vAlign w:val="center"/>
          </w:tcPr>
          <w:p w14:paraId="0EA14985" w14:textId="62DB05FE" w:rsidR="009804C1" w:rsidRPr="00382D3E" w:rsidRDefault="009804C1"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275</w:t>
            </w:r>
          </w:p>
        </w:tc>
        <w:tc>
          <w:tcPr>
            <w:tcW w:w="715" w:type="pct"/>
            <w:shd w:val="clear" w:color="000000" w:fill="FFFFFF"/>
            <w:vAlign w:val="center"/>
          </w:tcPr>
          <w:p w14:paraId="5C8E1E06" w14:textId="0781B9FE" w:rsidR="009804C1" w:rsidRPr="00382D3E" w:rsidRDefault="009804C1"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485</w:t>
            </w:r>
          </w:p>
        </w:tc>
        <w:tc>
          <w:tcPr>
            <w:tcW w:w="624" w:type="pct"/>
            <w:shd w:val="clear" w:color="000000" w:fill="FFFFFF"/>
            <w:vAlign w:val="center"/>
          </w:tcPr>
          <w:p w14:paraId="5322BA8C" w14:textId="16C8FB26" w:rsidR="009804C1" w:rsidRPr="00382D3E" w:rsidRDefault="009804C1"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20</w:t>
            </w:r>
          </w:p>
        </w:tc>
        <w:tc>
          <w:tcPr>
            <w:tcW w:w="624" w:type="pct"/>
            <w:shd w:val="clear" w:color="000000" w:fill="FFFFFF"/>
            <w:vAlign w:val="center"/>
          </w:tcPr>
          <w:p w14:paraId="765B7C0D" w14:textId="3757AB49" w:rsidR="009804C1" w:rsidRPr="00382D3E" w:rsidRDefault="009804C1"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35</w:t>
            </w:r>
          </w:p>
        </w:tc>
        <w:tc>
          <w:tcPr>
            <w:tcW w:w="785" w:type="pct"/>
            <w:shd w:val="clear" w:color="000000" w:fill="FFFFFF"/>
            <w:vAlign w:val="center"/>
          </w:tcPr>
          <w:p w14:paraId="2EB2EDD8" w14:textId="3952D820" w:rsidR="009804C1" w:rsidRPr="00382D3E" w:rsidRDefault="009804C1"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22</w:t>
            </w:r>
          </w:p>
        </w:tc>
      </w:tr>
      <w:tr w:rsidR="000A350D" w:rsidRPr="000A350D" w14:paraId="0CD1AF28" w14:textId="77777777" w:rsidTr="00301F2E">
        <w:trPr>
          <w:trHeight w:val="402"/>
          <w:jc w:val="center"/>
        </w:trPr>
        <w:tc>
          <w:tcPr>
            <w:tcW w:w="1537" w:type="pct"/>
            <w:shd w:val="clear" w:color="000000" w:fill="FFFFFF"/>
            <w:vAlign w:val="center"/>
          </w:tcPr>
          <w:p w14:paraId="3B5F7C6A" w14:textId="79BB7BF2" w:rsidR="00480142" w:rsidRPr="000A350D" w:rsidRDefault="00480142" w:rsidP="00301F2E">
            <w:pPr>
              <w:widowControl/>
              <w:jc w:val="center"/>
              <w:rPr>
                <w:rFonts w:ascii="宋体" w:hAnsi="宋体"/>
                <w:color w:val="FF0000"/>
                <w:kern w:val="0"/>
                <w:sz w:val="18"/>
                <w:szCs w:val="18"/>
              </w:rPr>
            </w:pPr>
            <w:r w:rsidRPr="000A350D">
              <w:rPr>
                <w:rFonts w:hint="eastAsia"/>
                <w:color w:val="FF0000"/>
                <w:kern w:val="0"/>
                <w:sz w:val="18"/>
                <w:szCs w:val="18"/>
              </w:rPr>
              <w:t>ZG280-520</w:t>
            </w:r>
          </w:p>
        </w:tc>
        <w:tc>
          <w:tcPr>
            <w:tcW w:w="715" w:type="pct"/>
            <w:shd w:val="clear" w:color="000000" w:fill="FFFFFF"/>
            <w:vAlign w:val="center"/>
          </w:tcPr>
          <w:p w14:paraId="5934B085" w14:textId="288EEC73"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280</w:t>
            </w:r>
          </w:p>
        </w:tc>
        <w:tc>
          <w:tcPr>
            <w:tcW w:w="715" w:type="pct"/>
            <w:shd w:val="clear" w:color="000000" w:fill="FFFFFF"/>
            <w:vAlign w:val="center"/>
          </w:tcPr>
          <w:p w14:paraId="5564B921" w14:textId="0E11C315" w:rsidR="00480142" w:rsidRPr="000A350D" w:rsidRDefault="00480142" w:rsidP="00301F2E">
            <w:pPr>
              <w:widowControl/>
              <w:jc w:val="center"/>
              <w:rPr>
                <w:rFonts w:ascii="宋体" w:hAnsi="宋体"/>
                <w:color w:val="FF0000"/>
                <w:kern w:val="0"/>
                <w:sz w:val="18"/>
                <w:szCs w:val="18"/>
              </w:rPr>
            </w:pPr>
            <w:r w:rsidRPr="000A350D">
              <w:rPr>
                <w:rFonts w:hint="eastAsia"/>
                <w:color w:val="FF0000"/>
                <w:kern w:val="0"/>
                <w:sz w:val="18"/>
                <w:szCs w:val="18"/>
              </w:rPr>
              <w:t>520~670</w:t>
            </w:r>
          </w:p>
        </w:tc>
        <w:tc>
          <w:tcPr>
            <w:tcW w:w="624" w:type="pct"/>
            <w:shd w:val="clear" w:color="000000" w:fill="FFFFFF"/>
            <w:vAlign w:val="center"/>
          </w:tcPr>
          <w:p w14:paraId="141F0686" w14:textId="5A75C529"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18</w:t>
            </w:r>
          </w:p>
        </w:tc>
        <w:tc>
          <w:tcPr>
            <w:tcW w:w="624" w:type="pct"/>
            <w:shd w:val="clear" w:color="000000" w:fill="FFFFFF"/>
            <w:vAlign w:val="center"/>
          </w:tcPr>
          <w:p w14:paraId="054A0CDD" w14:textId="73198923"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30</w:t>
            </w:r>
          </w:p>
        </w:tc>
        <w:tc>
          <w:tcPr>
            <w:tcW w:w="785" w:type="pct"/>
            <w:shd w:val="clear" w:color="000000" w:fill="FFFFFF"/>
            <w:vAlign w:val="center"/>
          </w:tcPr>
          <w:p w14:paraId="04DC2705" w14:textId="35AEFC5A"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35</w:t>
            </w:r>
          </w:p>
        </w:tc>
      </w:tr>
      <w:tr w:rsidR="00480142" w:rsidRPr="00382D3E" w14:paraId="2DB37C63" w14:textId="77777777" w:rsidTr="00301F2E">
        <w:trPr>
          <w:trHeight w:val="402"/>
          <w:jc w:val="center"/>
        </w:trPr>
        <w:tc>
          <w:tcPr>
            <w:tcW w:w="1537" w:type="pct"/>
            <w:shd w:val="clear" w:color="000000" w:fill="FFFFFF"/>
            <w:vAlign w:val="center"/>
          </w:tcPr>
          <w:p w14:paraId="43B33EC1" w14:textId="3DD951CF" w:rsidR="00480142" w:rsidRPr="00382D3E" w:rsidRDefault="00480142" w:rsidP="00301F2E">
            <w:pPr>
              <w:widowControl/>
              <w:jc w:val="center"/>
              <w:rPr>
                <w:rFonts w:ascii="宋体" w:hAnsi="宋体"/>
                <w:color w:val="000000" w:themeColor="text1"/>
                <w:kern w:val="0"/>
                <w:sz w:val="18"/>
                <w:szCs w:val="18"/>
              </w:rPr>
            </w:pPr>
            <w:r w:rsidRPr="00382D3E">
              <w:rPr>
                <w:rFonts w:ascii="宋体" w:hAnsi="宋体" w:hint="eastAsia"/>
                <w:color w:val="000000" w:themeColor="text1"/>
                <w:kern w:val="0"/>
                <w:sz w:val="18"/>
                <w:szCs w:val="18"/>
              </w:rPr>
              <w:t>ZG290-510</w:t>
            </w:r>
          </w:p>
        </w:tc>
        <w:tc>
          <w:tcPr>
            <w:tcW w:w="715" w:type="pct"/>
            <w:shd w:val="clear" w:color="000000" w:fill="FFFFFF"/>
            <w:vAlign w:val="center"/>
          </w:tcPr>
          <w:p w14:paraId="4E7B59E3" w14:textId="55244525" w:rsidR="00480142" w:rsidRPr="00382D3E" w:rsidRDefault="00480142"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290</w:t>
            </w:r>
          </w:p>
        </w:tc>
        <w:tc>
          <w:tcPr>
            <w:tcW w:w="715" w:type="pct"/>
            <w:shd w:val="clear" w:color="000000" w:fill="FFFFFF"/>
            <w:vAlign w:val="center"/>
          </w:tcPr>
          <w:p w14:paraId="6D344941" w14:textId="6B7D86FD" w:rsidR="00480142" w:rsidRPr="00382D3E" w:rsidRDefault="00480142"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≥5</w:t>
            </w:r>
            <w:r w:rsidRPr="00382D3E">
              <w:rPr>
                <w:rFonts w:ascii="宋体" w:hAnsi="宋体" w:hint="eastAsia"/>
                <w:color w:val="000000" w:themeColor="text1"/>
                <w:kern w:val="0"/>
                <w:sz w:val="18"/>
                <w:szCs w:val="18"/>
              </w:rPr>
              <w:t>10</w:t>
            </w:r>
          </w:p>
        </w:tc>
        <w:tc>
          <w:tcPr>
            <w:tcW w:w="624" w:type="pct"/>
            <w:shd w:val="clear" w:color="000000" w:fill="FFFFFF"/>
            <w:vAlign w:val="center"/>
          </w:tcPr>
          <w:p w14:paraId="09EB431E" w14:textId="49B07CFD" w:rsidR="00480142" w:rsidRPr="00382D3E" w:rsidRDefault="00480142"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20</w:t>
            </w:r>
          </w:p>
        </w:tc>
        <w:tc>
          <w:tcPr>
            <w:tcW w:w="624" w:type="pct"/>
            <w:shd w:val="clear" w:color="000000" w:fill="FFFFFF"/>
            <w:vAlign w:val="center"/>
          </w:tcPr>
          <w:p w14:paraId="217A9D28" w14:textId="12B7D11A" w:rsidR="00480142" w:rsidRPr="00382D3E" w:rsidRDefault="00480142"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35</w:t>
            </w:r>
          </w:p>
        </w:tc>
        <w:tc>
          <w:tcPr>
            <w:tcW w:w="785" w:type="pct"/>
            <w:shd w:val="clear" w:color="000000" w:fill="FFFFFF"/>
            <w:vAlign w:val="center"/>
          </w:tcPr>
          <w:p w14:paraId="77EBD767" w14:textId="30DD8818" w:rsidR="00480142" w:rsidRPr="00382D3E" w:rsidRDefault="00480142" w:rsidP="00301F2E">
            <w:pPr>
              <w:widowControl/>
              <w:jc w:val="center"/>
              <w:rPr>
                <w:rFonts w:ascii="宋体" w:hAnsi="宋体"/>
                <w:color w:val="000000" w:themeColor="text1"/>
                <w:kern w:val="0"/>
                <w:sz w:val="18"/>
                <w:szCs w:val="18"/>
              </w:rPr>
            </w:pPr>
            <w:r w:rsidRPr="00382D3E">
              <w:rPr>
                <w:rFonts w:ascii="宋体" w:hAnsi="宋体"/>
                <w:color w:val="000000" w:themeColor="text1"/>
                <w:kern w:val="0"/>
                <w:sz w:val="18"/>
                <w:szCs w:val="18"/>
              </w:rPr>
              <w:t>≥</w:t>
            </w:r>
            <w:r w:rsidRPr="00382D3E">
              <w:rPr>
                <w:rFonts w:ascii="宋体" w:hAnsi="宋体" w:hint="eastAsia"/>
                <w:color w:val="000000" w:themeColor="text1"/>
                <w:kern w:val="0"/>
                <w:sz w:val="18"/>
                <w:szCs w:val="18"/>
              </w:rPr>
              <w:t>39</w:t>
            </w:r>
          </w:p>
        </w:tc>
      </w:tr>
      <w:tr w:rsidR="00480142" w:rsidRPr="00382D3E" w14:paraId="4EF0184B" w14:textId="77777777" w:rsidTr="00301F2E">
        <w:trPr>
          <w:trHeight w:val="402"/>
          <w:jc w:val="center"/>
        </w:trPr>
        <w:tc>
          <w:tcPr>
            <w:tcW w:w="1537" w:type="pct"/>
            <w:shd w:val="clear" w:color="000000" w:fill="FFFFFF"/>
            <w:vAlign w:val="center"/>
          </w:tcPr>
          <w:p w14:paraId="0050F700" w14:textId="3225DAFF" w:rsidR="00480142" w:rsidRPr="000A350D" w:rsidRDefault="00480142" w:rsidP="00301F2E">
            <w:pPr>
              <w:widowControl/>
              <w:jc w:val="center"/>
              <w:rPr>
                <w:rFonts w:ascii="宋体" w:hAnsi="宋体"/>
                <w:color w:val="FF0000"/>
                <w:kern w:val="0"/>
                <w:sz w:val="18"/>
                <w:szCs w:val="18"/>
              </w:rPr>
            </w:pPr>
            <w:r w:rsidRPr="000A350D">
              <w:rPr>
                <w:rFonts w:hint="eastAsia"/>
                <w:color w:val="FF0000"/>
                <w:kern w:val="0"/>
                <w:sz w:val="18"/>
                <w:szCs w:val="18"/>
              </w:rPr>
              <w:t>ZG345-570</w:t>
            </w:r>
          </w:p>
        </w:tc>
        <w:tc>
          <w:tcPr>
            <w:tcW w:w="715" w:type="pct"/>
            <w:shd w:val="clear" w:color="000000" w:fill="FFFFFF"/>
            <w:vAlign w:val="center"/>
          </w:tcPr>
          <w:p w14:paraId="3D206556" w14:textId="714F2EFE"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345</w:t>
            </w:r>
          </w:p>
        </w:tc>
        <w:tc>
          <w:tcPr>
            <w:tcW w:w="715" w:type="pct"/>
            <w:shd w:val="clear" w:color="000000" w:fill="FFFFFF"/>
            <w:vAlign w:val="center"/>
          </w:tcPr>
          <w:p w14:paraId="1EDC5FC6" w14:textId="05CAB59F"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≥5</w:t>
            </w:r>
            <w:r w:rsidRPr="000A350D">
              <w:rPr>
                <w:rFonts w:hint="eastAsia"/>
                <w:color w:val="FF0000"/>
                <w:kern w:val="0"/>
                <w:sz w:val="18"/>
                <w:szCs w:val="18"/>
              </w:rPr>
              <w:t>70</w:t>
            </w:r>
          </w:p>
        </w:tc>
        <w:tc>
          <w:tcPr>
            <w:tcW w:w="624" w:type="pct"/>
            <w:shd w:val="clear" w:color="000000" w:fill="FFFFFF"/>
            <w:vAlign w:val="center"/>
          </w:tcPr>
          <w:p w14:paraId="0752F464" w14:textId="4CA64517"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14</w:t>
            </w:r>
          </w:p>
        </w:tc>
        <w:tc>
          <w:tcPr>
            <w:tcW w:w="624" w:type="pct"/>
            <w:shd w:val="clear" w:color="000000" w:fill="FFFFFF"/>
            <w:vAlign w:val="center"/>
          </w:tcPr>
          <w:p w14:paraId="1476626B" w14:textId="21B56344"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25</w:t>
            </w:r>
          </w:p>
        </w:tc>
        <w:tc>
          <w:tcPr>
            <w:tcW w:w="785" w:type="pct"/>
            <w:shd w:val="clear" w:color="000000" w:fill="FFFFFF"/>
            <w:vAlign w:val="center"/>
          </w:tcPr>
          <w:p w14:paraId="1CAA5E4B" w14:textId="46ADEE5C" w:rsidR="00480142" w:rsidRPr="000A350D" w:rsidRDefault="00480142" w:rsidP="00301F2E">
            <w:pPr>
              <w:widowControl/>
              <w:jc w:val="center"/>
              <w:rPr>
                <w:rFonts w:ascii="宋体" w:hAnsi="宋体"/>
                <w:color w:val="FF0000"/>
                <w:kern w:val="0"/>
                <w:sz w:val="18"/>
                <w:szCs w:val="18"/>
              </w:rPr>
            </w:pPr>
            <w:r w:rsidRPr="000A350D">
              <w:rPr>
                <w:rFonts w:hint="eastAsia"/>
                <w:color w:val="FF0000"/>
                <w:kern w:val="0"/>
                <w:sz w:val="18"/>
                <w:szCs w:val="18"/>
              </w:rPr>
              <w:t>—</w:t>
            </w:r>
          </w:p>
        </w:tc>
      </w:tr>
      <w:tr w:rsidR="00480142" w:rsidRPr="00382D3E" w14:paraId="1EE1F698" w14:textId="77777777" w:rsidTr="00301F2E">
        <w:trPr>
          <w:trHeight w:val="402"/>
          <w:jc w:val="center"/>
        </w:trPr>
        <w:tc>
          <w:tcPr>
            <w:tcW w:w="1537" w:type="pct"/>
            <w:shd w:val="clear" w:color="000000" w:fill="FFFFFF"/>
            <w:vAlign w:val="center"/>
          </w:tcPr>
          <w:p w14:paraId="106E50F8" w14:textId="199E2447" w:rsidR="00480142" w:rsidRPr="000A350D" w:rsidRDefault="00480142" w:rsidP="00301F2E">
            <w:pPr>
              <w:widowControl/>
              <w:jc w:val="center"/>
              <w:rPr>
                <w:rFonts w:ascii="宋体" w:hAnsi="宋体"/>
                <w:color w:val="FF0000"/>
                <w:kern w:val="0"/>
                <w:sz w:val="18"/>
                <w:szCs w:val="18"/>
              </w:rPr>
            </w:pPr>
            <w:r w:rsidRPr="000A350D">
              <w:rPr>
                <w:rFonts w:hint="eastAsia"/>
                <w:color w:val="FF0000"/>
                <w:kern w:val="0"/>
                <w:sz w:val="18"/>
                <w:szCs w:val="18"/>
              </w:rPr>
              <w:t>ZG410-620</w:t>
            </w:r>
          </w:p>
        </w:tc>
        <w:tc>
          <w:tcPr>
            <w:tcW w:w="715" w:type="pct"/>
            <w:shd w:val="clear" w:color="000000" w:fill="FFFFFF"/>
            <w:vAlign w:val="center"/>
          </w:tcPr>
          <w:p w14:paraId="73250086" w14:textId="62E27E00"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416</w:t>
            </w:r>
          </w:p>
        </w:tc>
        <w:tc>
          <w:tcPr>
            <w:tcW w:w="715" w:type="pct"/>
            <w:shd w:val="clear" w:color="000000" w:fill="FFFFFF"/>
            <w:vAlign w:val="center"/>
          </w:tcPr>
          <w:p w14:paraId="6D920AFD" w14:textId="2608A769"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622</w:t>
            </w:r>
          </w:p>
        </w:tc>
        <w:tc>
          <w:tcPr>
            <w:tcW w:w="624" w:type="pct"/>
            <w:shd w:val="clear" w:color="000000" w:fill="FFFFFF"/>
            <w:vAlign w:val="center"/>
          </w:tcPr>
          <w:p w14:paraId="16BC84EC" w14:textId="350B1FB7"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22</w:t>
            </w:r>
          </w:p>
        </w:tc>
        <w:tc>
          <w:tcPr>
            <w:tcW w:w="624" w:type="pct"/>
            <w:shd w:val="clear" w:color="000000" w:fill="FFFFFF"/>
            <w:vAlign w:val="center"/>
          </w:tcPr>
          <w:p w14:paraId="594412B2" w14:textId="06CC8EA5"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45</w:t>
            </w:r>
          </w:p>
        </w:tc>
        <w:tc>
          <w:tcPr>
            <w:tcW w:w="785" w:type="pct"/>
            <w:shd w:val="clear" w:color="000000" w:fill="FFFFFF"/>
            <w:vAlign w:val="center"/>
          </w:tcPr>
          <w:p w14:paraId="238E2303" w14:textId="7088F747" w:rsidR="00480142" w:rsidRPr="000A350D" w:rsidRDefault="00480142" w:rsidP="00301F2E">
            <w:pPr>
              <w:widowControl/>
              <w:jc w:val="center"/>
              <w:rPr>
                <w:rFonts w:ascii="宋体" w:hAnsi="宋体"/>
                <w:color w:val="FF0000"/>
                <w:kern w:val="0"/>
                <w:sz w:val="18"/>
                <w:szCs w:val="18"/>
              </w:rPr>
            </w:pPr>
            <w:r w:rsidRPr="000A350D">
              <w:rPr>
                <w:color w:val="FF0000"/>
                <w:kern w:val="0"/>
                <w:sz w:val="18"/>
                <w:szCs w:val="18"/>
              </w:rPr>
              <w:t>≥</w:t>
            </w:r>
            <w:r w:rsidRPr="000A350D">
              <w:rPr>
                <w:rFonts w:hint="eastAsia"/>
                <w:color w:val="FF0000"/>
                <w:kern w:val="0"/>
                <w:sz w:val="18"/>
                <w:szCs w:val="18"/>
              </w:rPr>
              <w:t>44</w:t>
            </w:r>
          </w:p>
        </w:tc>
      </w:tr>
      <w:tr w:rsidR="00480142" w:rsidRPr="00382D3E" w14:paraId="74850F5B" w14:textId="77777777" w:rsidTr="00301F2E">
        <w:trPr>
          <w:trHeight w:val="402"/>
          <w:jc w:val="center"/>
        </w:trPr>
        <w:tc>
          <w:tcPr>
            <w:tcW w:w="5000" w:type="pct"/>
            <w:gridSpan w:val="6"/>
            <w:shd w:val="clear" w:color="000000" w:fill="FFFFFF"/>
            <w:vAlign w:val="center"/>
          </w:tcPr>
          <w:p w14:paraId="59B7A014" w14:textId="77777777" w:rsidR="00480142" w:rsidRPr="00382D3E" w:rsidRDefault="00480142" w:rsidP="00301F2E">
            <w:pPr>
              <w:widowControl/>
              <w:jc w:val="left"/>
              <w:rPr>
                <w:rFonts w:ascii="宋体" w:hAnsi="宋体"/>
                <w:color w:val="000000" w:themeColor="text1"/>
                <w:kern w:val="0"/>
                <w:sz w:val="18"/>
                <w:szCs w:val="18"/>
              </w:rPr>
            </w:pPr>
            <w:r w:rsidRPr="00051A1C">
              <w:rPr>
                <w:rFonts w:ascii="宋体" w:hAnsi="宋体" w:hint="eastAsia"/>
                <w:color w:val="000000" w:themeColor="text1"/>
                <w:kern w:val="0"/>
                <w:sz w:val="18"/>
                <w:szCs w:val="18"/>
              </w:rPr>
              <w:t>注：“—”表示不做要求。</w:t>
            </w:r>
          </w:p>
        </w:tc>
      </w:tr>
    </w:tbl>
    <w:p w14:paraId="703C3F6F" w14:textId="12055EEA" w:rsidR="00301F2E" w:rsidRPr="00E8492E" w:rsidRDefault="00A64F40" w:rsidP="00301F2E">
      <w:pPr>
        <w:spacing w:beforeLines="50" w:before="156" w:afterLines="50" w:after="156" w:line="440" w:lineRule="exact"/>
        <w:ind w:firstLineChars="200" w:firstLine="480"/>
        <w:outlineLvl w:val="0"/>
        <w:rPr>
          <w:rFonts w:asciiTheme="minorEastAsia" w:hAnsiTheme="minorEastAsia"/>
          <w:color w:val="FF0000"/>
          <w:sz w:val="24"/>
          <w:szCs w:val="24"/>
        </w:rPr>
      </w:pPr>
      <w:r>
        <w:rPr>
          <w:rFonts w:asciiTheme="minorEastAsia" w:hAnsiTheme="minorEastAsia" w:cs="Times New Roman" w:hint="eastAsia"/>
          <w:sz w:val="24"/>
          <w:szCs w:val="24"/>
        </w:rPr>
        <w:t>2</w:t>
      </w:r>
      <w:r w:rsidR="009A4DD7" w:rsidRPr="00586DE4">
        <w:rPr>
          <w:rFonts w:asciiTheme="minorEastAsia" w:hAnsiTheme="minorEastAsia" w:cs="Times New Roman" w:hint="eastAsia"/>
          <w:sz w:val="24"/>
          <w:szCs w:val="24"/>
        </w:rPr>
        <w:t>）</w:t>
      </w:r>
      <w:r w:rsidR="00394318" w:rsidRPr="00586DE4">
        <w:rPr>
          <w:rFonts w:asciiTheme="minorEastAsia" w:hAnsiTheme="minorEastAsia" w:hint="eastAsia"/>
          <w:sz w:val="24"/>
          <w:szCs w:val="24"/>
        </w:rPr>
        <w:t>验证方法</w:t>
      </w:r>
    </w:p>
    <w:p w14:paraId="2B0DC58B" w14:textId="7ACE6633" w:rsidR="00571CE5" w:rsidRDefault="00FB3898" w:rsidP="00D05B73">
      <w:pPr>
        <w:spacing w:beforeLines="50" w:before="156" w:afterLines="50" w:after="156" w:line="440" w:lineRule="exact"/>
        <w:ind w:firstLineChars="200" w:firstLine="480"/>
        <w:outlineLvl w:val="0"/>
        <w:rPr>
          <w:rFonts w:asciiTheme="minorEastAsia" w:hAnsiTheme="minorEastAsia"/>
          <w:sz w:val="24"/>
          <w:szCs w:val="24"/>
        </w:rPr>
      </w:pPr>
      <w:r>
        <w:rPr>
          <w:rFonts w:ascii="Times New Roman" w:hAnsiTheme="minorEastAsia" w:cs="Times New Roman" w:hint="eastAsia"/>
          <w:sz w:val="24"/>
          <w:szCs w:val="24"/>
        </w:rPr>
        <w:t>验证推广阶段，</w:t>
      </w:r>
      <w:r w:rsidR="007F1CC5" w:rsidRPr="00A650C4">
        <w:rPr>
          <w:rFonts w:ascii="Times New Roman" w:hAnsiTheme="minorEastAsia" w:cs="Times New Roman"/>
          <w:sz w:val="24"/>
          <w:szCs w:val="24"/>
        </w:rPr>
        <w:t>采用</w:t>
      </w:r>
      <w:r w:rsidR="00E8492E">
        <w:rPr>
          <w:rFonts w:ascii="Times New Roman" w:hAnsiTheme="minorEastAsia" w:cs="Times New Roman" w:hint="eastAsia"/>
          <w:sz w:val="24"/>
          <w:szCs w:val="24"/>
        </w:rPr>
        <w:t>共享铸钢</w:t>
      </w:r>
      <w:r w:rsidR="00D158BC">
        <w:rPr>
          <w:rFonts w:ascii="Times New Roman" w:hAnsiTheme="minorEastAsia" w:cs="Times New Roman"/>
          <w:sz w:val="24"/>
          <w:szCs w:val="24"/>
        </w:rPr>
        <w:t>实际生产</w:t>
      </w:r>
      <w:r w:rsidR="007F1CC5" w:rsidRPr="00A650C4">
        <w:rPr>
          <w:rFonts w:ascii="Times New Roman" w:hAnsiTheme="minorEastAsia" w:cs="Times New Roman"/>
          <w:sz w:val="24"/>
          <w:szCs w:val="24"/>
        </w:rPr>
        <w:t>现场持续抽样检测的方法，</w:t>
      </w:r>
      <w:r w:rsidR="007F1CC5">
        <w:rPr>
          <w:rFonts w:ascii="Times New Roman" w:hAnsiTheme="minorEastAsia" w:cs="Times New Roman" w:hint="eastAsia"/>
          <w:sz w:val="24"/>
          <w:szCs w:val="24"/>
        </w:rPr>
        <w:t>分别对研发的</w:t>
      </w:r>
      <w:r w:rsidR="006A0D9A">
        <w:rPr>
          <w:rFonts w:ascii="Times New Roman" w:hAnsiTheme="minorEastAsia" w:cs="Times New Roman" w:hint="eastAsia"/>
          <w:sz w:val="24"/>
          <w:szCs w:val="24"/>
        </w:rPr>
        <w:t>2</w:t>
      </w:r>
      <w:r w:rsidR="007D35C7">
        <w:rPr>
          <w:rFonts w:ascii="Times New Roman" w:hAnsiTheme="minorEastAsia" w:cs="Times New Roman" w:hint="eastAsia"/>
          <w:sz w:val="24"/>
          <w:szCs w:val="24"/>
        </w:rPr>
        <w:t>种</w:t>
      </w:r>
      <w:r w:rsidR="007F1CC5">
        <w:rPr>
          <w:rFonts w:ascii="Times New Roman" w:hAnsiTheme="minorEastAsia" w:cs="Times New Roman" w:hint="eastAsia"/>
          <w:sz w:val="24"/>
          <w:szCs w:val="24"/>
        </w:rPr>
        <w:t>材料的不同产品，对</w:t>
      </w:r>
      <w:r w:rsidR="007F1CC5">
        <w:rPr>
          <w:rFonts w:asciiTheme="minorEastAsia" w:hAnsiTheme="minorEastAsia" w:hint="eastAsia"/>
          <w:sz w:val="24"/>
          <w:szCs w:val="24"/>
        </w:rPr>
        <w:t>化学成分、力学性能、及无损检测方面</w:t>
      </w:r>
      <w:r w:rsidR="005974DD">
        <w:rPr>
          <w:rFonts w:asciiTheme="minorEastAsia" w:hAnsiTheme="minorEastAsia" w:hint="eastAsia"/>
          <w:sz w:val="24"/>
          <w:szCs w:val="24"/>
        </w:rPr>
        <w:t>的技术指标</w:t>
      </w:r>
      <w:r w:rsidR="007F1CC5">
        <w:rPr>
          <w:rFonts w:asciiTheme="minorEastAsia" w:hAnsiTheme="minorEastAsia" w:hint="eastAsia"/>
          <w:sz w:val="24"/>
          <w:szCs w:val="24"/>
        </w:rPr>
        <w:t>进行测量</w:t>
      </w:r>
      <w:r w:rsidR="007F1CC5">
        <w:rPr>
          <w:rFonts w:ascii="Times New Roman" w:hAnsiTheme="minorEastAsia" w:cs="Times New Roman" w:hint="eastAsia"/>
          <w:sz w:val="24"/>
          <w:szCs w:val="24"/>
        </w:rPr>
        <w:t>，</w:t>
      </w:r>
      <w:r w:rsidR="007F1CC5" w:rsidRPr="00A650C4">
        <w:rPr>
          <w:rFonts w:ascii="Times New Roman" w:hAnsiTheme="minorEastAsia" w:cs="Times New Roman"/>
          <w:sz w:val="24"/>
          <w:szCs w:val="24"/>
        </w:rPr>
        <w:t>直接、有效地验证</w:t>
      </w:r>
      <w:r w:rsidR="007D35C7">
        <w:rPr>
          <w:rFonts w:ascii="Times New Roman" w:hAnsiTheme="minorEastAsia" w:cs="Times New Roman" w:hint="eastAsia"/>
          <w:sz w:val="24"/>
          <w:szCs w:val="24"/>
        </w:rPr>
        <w:t>破碎机机架</w:t>
      </w:r>
      <w:r w:rsidR="005974DD">
        <w:rPr>
          <w:rFonts w:ascii="Times New Roman" w:hAnsiTheme="minorEastAsia" w:cs="Times New Roman" w:hint="eastAsia"/>
          <w:sz w:val="24"/>
          <w:szCs w:val="24"/>
        </w:rPr>
        <w:t>产品各项技术指标的</w:t>
      </w:r>
      <w:r w:rsidR="007F1CC5">
        <w:rPr>
          <w:rFonts w:ascii="Times New Roman" w:hAnsiTheme="minorEastAsia" w:cs="Times New Roman" w:hint="eastAsia"/>
          <w:sz w:val="24"/>
          <w:szCs w:val="24"/>
        </w:rPr>
        <w:t>准确性和有效性</w:t>
      </w:r>
      <w:r w:rsidR="00571CE5" w:rsidRPr="00586DE4">
        <w:rPr>
          <w:rFonts w:asciiTheme="minorEastAsia" w:hAnsiTheme="minorEastAsia" w:hint="eastAsia"/>
          <w:sz w:val="24"/>
          <w:szCs w:val="24"/>
        </w:rPr>
        <w:t>。</w:t>
      </w:r>
    </w:p>
    <w:p w14:paraId="4A602017" w14:textId="10262EB9" w:rsidR="00780B18" w:rsidRDefault="00F32DBE" w:rsidP="00D05B73">
      <w:pPr>
        <w:spacing w:beforeLines="50" w:before="156" w:afterLines="50" w:after="156" w:line="440" w:lineRule="exact"/>
        <w:ind w:firstLineChars="200" w:firstLine="480"/>
        <w:outlineLvl w:val="0"/>
        <w:rPr>
          <w:rFonts w:asciiTheme="minorEastAsia" w:hAnsiTheme="minorEastAsia"/>
          <w:sz w:val="24"/>
          <w:szCs w:val="24"/>
        </w:rPr>
      </w:pPr>
      <w:bookmarkStart w:id="0" w:name="_Toc4646"/>
      <w:r>
        <w:rPr>
          <w:rFonts w:asciiTheme="minorEastAsia" w:hAnsiTheme="minorEastAsia" w:cs="Times New Roman" w:hint="eastAsia"/>
          <w:sz w:val="24"/>
          <w:szCs w:val="24"/>
        </w:rPr>
        <w:t>3</w:t>
      </w:r>
      <w:r w:rsidR="009A4DD7" w:rsidRPr="00586DE4">
        <w:rPr>
          <w:rFonts w:asciiTheme="minorEastAsia" w:hAnsiTheme="minorEastAsia" w:hint="eastAsia"/>
          <w:sz w:val="24"/>
          <w:szCs w:val="24"/>
        </w:rPr>
        <w:t>）</w:t>
      </w:r>
      <w:r w:rsidR="00394318" w:rsidRPr="00586DE4">
        <w:rPr>
          <w:rFonts w:asciiTheme="minorEastAsia" w:hAnsiTheme="minorEastAsia" w:hint="eastAsia"/>
          <w:sz w:val="24"/>
          <w:szCs w:val="24"/>
        </w:rPr>
        <w:t>验证情况分析</w:t>
      </w:r>
      <w:bookmarkEnd w:id="0"/>
    </w:p>
    <w:p w14:paraId="3E52BAE2" w14:textId="08E21398" w:rsidR="00965A91" w:rsidRDefault="007F1CC5" w:rsidP="00D326BD">
      <w:pPr>
        <w:spacing w:line="440" w:lineRule="exact"/>
        <w:ind w:firstLineChars="200" w:firstLine="480"/>
        <w:rPr>
          <w:rFonts w:ascii="宋体" w:eastAsia="宋体" w:hAnsi="宋体" w:cs="Times New Roman"/>
          <w:color w:val="000000"/>
          <w:sz w:val="24"/>
        </w:rPr>
      </w:pPr>
      <w:r w:rsidRPr="007F1CC5">
        <w:rPr>
          <w:rFonts w:ascii="宋体" w:eastAsia="宋体" w:hAnsi="宋体" w:cs="Times New Roman" w:hint="eastAsia"/>
          <w:color w:val="000000"/>
          <w:sz w:val="24"/>
        </w:rPr>
        <w:t>批量试验阶段。在基本确定了</w:t>
      </w:r>
      <w:r w:rsidR="00965A91">
        <w:rPr>
          <w:rFonts w:ascii="宋体" w:eastAsia="宋体" w:hAnsi="宋体" w:cs="Times New Roman" w:hint="eastAsia"/>
          <w:color w:val="000000"/>
          <w:sz w:val="24"/>
        </w:rPr>
        <w:t>不同</w:t>
      </w:r>
      <w:r w:rsidRPr="007F1CC5">
        <w:rPr>
          <w:rFonts w:ascii="宋体" w:eastAsia="宋体" w:hAnsi="宋体" w:cs="Times New Roman" w:hint="eastAsia"/>
          <w:color w:val="000000"/>
          <w:sz w:val="24"/>
        </w:rPr>
        <w:t>尺寸</w:t>
      </w:r>
      <w:r w:rsidR="00965A91">
        <w:rPr>
          <w:rFonts w:ascii="宋体" w:eastAsia="宋体" w:hAnsi="宋体" w:cs="Times New Roman" w:hint="eastAsia"/>
          <w:color w:val="000000"/>
          <w:sz w:val="24"/>
        </w:rPr>
        <w:t>和</w:t>
      </w:r>
      <w:r w:rsidRPr="007F1CC5">
        <w:rPr>
          <w:rFonts w:ascii="宋体" w:eastAsia="宋体" w:hAnsi="宋体" w:cs="Times New Roman" w:hint="eastAsia"/>
          <w:color w:val="000000"/>
          <w:sz w:val="24"/>
        </w:rPr>
        <w:t>不同材质</w:t>
      </w:r>
      <w:r w:rsidR="00342305">
        <w:rPr>
          <w:rFonts w:ascii="宋体" w:eastAsia="宋体" w:hAnsi="宋体" w:cs="Times New Roman" w:hint="eastAsia"/>
          <w:color w:val="000000"/>
          <w:sz w:val="24"/>
        </w:rPr>
        <w:t>旋回破碎机机架</w:t>
      </w:r>
      <w:r w:rsidR="00965A91">
        <w:rPr>
          <w:rFonts w:ascii="宋体" w:eastAsia="宋体" w:hAnsi="宋体" w:cs="Times New Roman" w:hint="eastAsia"/>
          <w:color w:val="000000"/>
          <w:sz w:val="24"/>
        </w:rPr>
        <w:t>的技术指标后</w:t>
      </w:r>
      <w:r w:rsidRPr="007F1CC5">
        <w:rPr>
          <w:rFonts w:ascii="宋体" w:eastAsia="宋体" w:hAnsi="宋体" w:cs="Times New Roman" w:hint="eastAsia"/>
          <w:color w:val="000000"/>
          <w:sz w:val="24"/>
        </w:rPr>
        <w:t>，将</w:t>
      </w:r>
      <w:r w:rsidR="00342305">
        <w:rPr>
          <w:rFonts w:ascii="宋体" w:eastAsia="宋体" w:hAnsi="宋体" w:cs="Times New Roman" w:hint="eastAsia"/>
          <w:color w:val="000000"/>
          <w:sz w:val="24"/>
        </w:rPr>
        <w:t>旋回破碎机机架</w:t>
      </w:r>
      <w:r w:rsidRPr="007F1CC5">
        <w:rPr>
          <w:rFonts w:ascii="宋体" w:eastAsia="宋体" w:hAnsi="宋体" w:cs="Times New Roman" w:hint="eastAsia"/>
          <w:color w:val="000000"/>
          <w:sz w:val="24"/>
        </w:rPr>
        <w:t>的制造方法应用到实际生产中，</w:t>
      </w:r>
      <w:r w:rsidR="00965A91">
        <w:rPr>
          <w:rFonts w:ascii="宋体" w:eastAsia="宋体" w:hAnsi="宋体" w:cs="Times New Roman" w:hint="eastAsia"/>
          <w:color w:val="000000"/>
          <w:sz w:val="24"/>
        </w:rPr>
        <w:t>在</w:t>
      </w:r>
      <w:r w:rsidRPr="007F1CC5">
        <w:rPr>
          <w:rFonts w:ascii="宋体" w:eastAsia="宋体" w:hAnsi="宋体" w:cs="Times New Roman" w:hint="eastAsia"/>
          <w:color w:val="000000"/>
          <w:sz w:val="24"/>
        </w:rPr>
        <w:t>一定范围内</w:t>
      </w:r>
      <w:r w:rsidR="00E74AB9">
        <w:rPr>
          <w:rFonts w:ascii="宋体" w:eastAsia="宋体" w:hAnsi="宋体" w:cs="Times New Roman" w:hint="eastAsia"/>
          <w:color w:val="000000"/>
          <w:sz w:val="24"/>
        </w:rPr>
        <w:t>对</w:t>
      </w:r>
      <w:r w:rsidR="00E74AB9" w:rsidRPr="00E74AB9">
        <w:rPr>
          <w:rFonts w:ascii="宋体" w:eastAsia="宋体" w:hAnsi="宋体" w:cs="Times New Roman" w:hint="eastAsia"/>
          <w:color w:val="000000"/>
          <w:sz w:val="24"/>
        </w:rPr>
        <w:t>就是运用于大型露天矿山和选矿厂</w:t>
      </w:r>
      <w:r w:rsidR="00E74AB9">
        <w:rPr>
          <w:rFonts w:ascii="宋体" w:eastAsia="宋体" w:hAnsi="宋体" w:cs="Times New Roman" w:hint="eastAsia"/>
          <w:color w:val="000000"/>
          <w:sz w:val="24"/>
        </w:rPr>
        <w:t>的</w:t>
      </w:r>
      <w:r w:rsidRPr="007F1CC5">
        <w:rPr>
          <w:rFonts w:ascii="宋体" w:eastAsia="宋体" w:hAnsi="宋体" w:cs="Times New Roman" w:hint="eastAsia"/>
          <w:color w:val="000000"/>
          <w:sz w:val="24"/>
        </w:rPr>
        <w:t>批量产品</w:t>
      </w:r>
      <w:r w:rsidR="00E74AB9">
        <w:rPr>
          <w:rFonts w:ascii="宋体" w:eastAsia="宋体" w:hAnsi="宋体" w:cs="Times New Roman" w:hint="eastAsia"/>
          <w:color w:val="000000"/>
          <w:sz w:val="24"/>
        </w:rPr>
        <w:t>进行了</w:t>
      </w:r>
      <w:r w:rsidR="00965A91">
        <w:rPr>
          <w:rFonts w:ascii="宋体" w:eastAsia="宋体" w:hAnsi="宋体" w:cs="Times New Roman" w:hint="eastAsia"/>
          <w:color w:val="000000"/>
          <w:sz w:val="24"/>
        </w:rPr>
        <w:t>实验</w:t>
      </w:r>
      <w:r w:rsidRPr="007F1CC5">
        <w:rPr>
          <w:rFonts w:ascii="宋体" w:eastAsia="宋体" w:hAnsi="宋体" w:cs="Times New Roman" w:hint="eastAsia"/>
          <w:color w:val="000000"/>
          <w:sz w:val="24"/>
        </w:rPr>
        <w:t>。</w:t>
      </w:r>
    </w:p>
    <w:p w14:paraId="3D516819" w14:textId="77777777" w:rsidR="00342305" w:rsidRPr="002C6F00" w:rsidRDefault="00342305" w:rsidP="00342305">
      <w:pPr>
        <w:spacing w:line="440" w:lineRule="exact"/>
        <w:ind w:firstLineChars="200" w:firstLine="480"/>
        <w:rPr>
          <w:rFonts w:ascii="宋体" w:eastAsia="宋体" w:hAnsi="宋体" w:cs="宋体"/>
          <w:color w:val="000000"/>
          <w:kern w:val="0"/>
          <w:sz w:val="24"/>
        </w:rPr>
      </w:pPr>
      <w:r w:rsidRPr="002C6F00">
        <w:rPr>
          <w:rFonts w:ascii="宋体" w:eastAsia="宋体" w:hAnsi="宋体" w:cs="宋体" w:hint="eastAsia"/>
          <w:color w:val="000000"/>
          <w:kern w:val="0"/>
          <w:sz w:val="24"/>
        </w:rPr>
        <w:t>验证地点：共享铸钢有限公司</w:t>
      </w:r>
    </w:p>
    <w:p w14:paraId="7713662A" w14:textId="47E288CF" w:rsidR="00342305" w:rsidRPr="002C6F00" w:rsidRDefault="00342305" w:rsidP="00342305">
      <w:pPr>
        <w:spacing w:line="440" w:lineRule="exact"/>
        <w:ind w:firstLineChars="200" w:firstLine="480"/>
        <w:rPr>
          <w:rFonts w:ascii="宋体" w:eastAsia="宋体" w:hAnsi="宋体" w:cs="宋体"/>
          <w:color w:val="000000"/>
          <w:kern w:val="0"/>
          <w:sz w:val="24"/>
        </w:rPr>
      </w:pPr>
      <w:r w:rsidRPr="002C6F00">
        <w:rPr>
          <w:rFonts w:ascii="宋体" w:eastAsia="宋体" w:hAnsi="宋体" w:cs="宋体" w:hint="eastAsia"/>
          <w:color w:val="000000"/>
          <w:kern w:val="0"/>
          <w:sz w:val="24"/>
        </w:rPr>
        <w:t>验证时间：</w:t>
      </w:r>
      <w:r w:rsidRPr="002C6F00">
        <w:rPr>
          <w:rFonts w:ascii="宋体" w:eastAsia="宋体" w:hAnsi="宋体" w:cs="宋体"/>
          <w:color w:val="000000"/>
          <w:kern w:val="0"/>
          <w:sz w:val="24"/>
        </w:rPr>
        <w:t>20</w:t>
      </w:r>
      <w:r w:rsidR="004F1175">
        <w:rPr>
          <w:rFonts w:ascii="宋体" w:eastAsia="宋体" w:hAnsi="宋体" w:cs="宋体"/>
          <w:color w:val="000000"/>
          <w:kern w:val="0"/>
          <w:sz w:val="24"/>
        </w:rPr>
        <w:t>22</w:t>
      </w:r>
      <w:r w:rsidRPr="002C6F00">
        <w:rPr>
          <w:rFonts w:ascii="宋体" w:eastAsia="宋体" w:hAnsi="宋体" w:cs="宋体" w:hint="eastAsia"/>
          <w:color w:val="000000"/>
          <w:kern w:val="0"/>
          <w:sz w:val="24"/>
        </w:rPr>
        <w:t>年</w:t>
      </w:r>
      <w:r w:rsidRPr="002C6F00">
        <w:rPr>
          <w:rFonts w:asciiTheme="minorEastAsia" w:hAnsiTheme="minorEastAsia" w:cs="宋体" w:hint="eastAsia"/>
          <w:color w:val="000000"/>
          <w:kern w:val="0"/>
          <w:sz w:val="24"/>
        </w:rPr>
        <w:t>1</w:t>
      </w:r>
      <w:r w:rsidRPr="002C6F00">
        <w:rPr>
          <w:rFonts w:ascii="宋体" w:eastAsia="宋体" w:hAnsi="宋体" w:cs="宋体" w:hint="eastAsia"/>
          <w:color w:val="000000"/>
          <w:kern w:val="0"/>
          <w:sz w:val="24"/>
        </w:rPr>
        <w:t>月至</w:t>
      </w:r>
      <w:r w:rsidRPr="002C6F00">
        <w:rPr>
          <w:rFonts w:asciiTheme="minorEastAsia" w:hAnsiTheme="minorEastAsia" w:cs="宋体" w:hint="eastAsia"/>
          <w:color w:val="000000"/>
          <w:kern w:val="0"/>
          <w:sz w:val="24"/>
        </w:rPr>
        <w:t>今</w:t>
      </w:r>
    </w:p>
    <w:p w14:paraId="3E43465B" w14:textId="249F3955" w:rsidR="00342305" w:rsidRPr="002C6F00" w:rsidRDefault="00342305" w:rsidP="00342305">
      <w:pPr>
        <w:spacing w:line="440" w:lineRule="exact"/>
        <w:ind w:firstLineChars="200" w:firstLine="480"/>
        <w:rPr>
          <w:rFonts w:ascii="宋体" w:eastAsia="宋体" w:hAnsi="宋体" w:cs="宋体"/>
          <w:color w:val="000000"/>
          <w:kern w:val="0"/>
          <w:sz w:val="24"/>
        </w:rPr>
      </w:pPr>
      <w:r w:rsidRPr="002C6F00">
        <w:rPr>
          <w:rFonts w:ascii="宋体" w:eastAsia="宋体" w:hAnsi="宋体" w:cs="宋体" w:hint="eastAsia"/>
          <w:color w:val="000000"/>
          <w:kern w:val="0"/>
          <w:sz w:val="24"/>
        </w:rPr>
        <w:t>持续时间：</w:t>
      </w:r>
      <w:r w:rsidR="004F1175">
        <w:rPr>
          <w:rFonts w:asciiTheme="minorEastAsia" w:hAnsiTheme="minorEastAsia" w:cs="宋体"/>
          <w:color w:val="000000"/>
          <w:kern w:val="0"/>
          <w:sz w:val="24"/>
        </w:rPr>
        <w:t>1</w:t>
      </w:r>
      <w:r w:rsidRPr="002C6F00">
        <w:rPr>
          <w:rFonts w:asciiTheme="minorEastAsia" w:hAnsiTheme="minorEastAsia" w:cs="宋体" w:hint="eastAsia"/>
          <w:color w:val="000000"/>
          <w:kern w:val="0"/>
          <w:sz w:val="24"/>
        </w:rPr>
        <w:t>年</w:t>
      </w:r>
    </w:p>
    <w:p w14:paraId="26A86E68" w14:textId="3E0AF2EF" w:rsidR="00342305" w:rsidRPr="00A6044C" w:rsidRDefault="00342305" w:rsidP="00342305">
      <w:pPr>
        <w:spacing w:line="440" w:lineRule="exact"/>
        <w:ind w:firstLineChars="200" w:firstLine="480"/>
        <w:rPr>
          <w:rFonts w:asciiTheme="minorEastAsia" w:hAnsiTheme="minorEastAsia" w:cs="宋体"/>
          <w:color w:val="FF0000"/>
          <w:kern w:val="0"/>
          <w:sz w:val="24"/>
        </w:rPr>
      </w:pPr>
      <w:r w:rsidRPr="00A6044C">
        <w:rPr>
          <w:rFonts w:ascii="宋体" w:eastAsia="宋体" w:hAnsi="宋体" w:cs="宋体" w:hint="eastAsia"/>
          <w:color w:val="FF0000"/>
          <w:kern w:val="0"/>
          <w:sz w:val="24"/>
        </w:rPr>
        <w:t>验证批量：</w:t>
      </w:r>
      <w:r w:rsidR="00D158BC" w:rsidRPr="00A6044C">
        <w:rPr>
          <w:rFonts w:asciiTheme="minorEastAsia" w:hAnsiTheme="minorEastAsia" w:cs="宋体" w:hint="eastAsia"/>
          <w:color w:val="FF0000"/>
          <w:kern w:val="0"/>
          <w:sz w:val="24"/>
        </w:rPr>
        <w:t>71</w:t>
      </w:r>
      <w:r w:rsidRPr="00A6044C">
        <w:rPr>
          <w:rFonts w:ascii="宋体" w:eastAsia="宋体" w:hAnsi="宋体" w:cs="宋体" w:hint="eastAsia"/>
          <w:color w:val="FF0000"/>
          <w:kern w:val="0"/>
          <w:sz w:val="24"/>
        </w:rPr>
        <w:t>件</w:t>
      </w:r>
      <w:r w:rsidRPr="00A6044C">
        <w:rPr>
          <w:rFonts w:asciiTheme="minorEastAsia" w:hAnsiTheme="minorEastAsia" w:cs="宋体" w:hint="eastAsia"/>
          <w:color w:val="FF0000"/>
          <w:kern w:val="0"/>
          <w:sz w:val="24"/>
        </w:rPr>
        <w:t>（</w:t>
      </w:r>
      <w:r w:rsidR="00D158BC" w:rsidRPr="00A6044C">
        <w:rPr>
          <w:rFonts w:asciiTheme="minorEastAsia" w:hAnsiTheme="minorEastAsia" w:cs="宋体" w:hint="eastAsia"/>
          <w:color w:val="FF0000"/>
          <w:kern w:val="0"/>
          <w:sz w:val="24"/>
        </w:rPr>
        <w:t>2350.6</w:t>
      </w:r>
      <w:r w:rsidRPr="00A6044C">
        <w:rPr>
          <w:rFonts w:asciiTheme="minorEastAsia" w:hAnsiTheme="minorEastAsia" w:cs="宋体" w:hint="eastAsia"/>
          <w:color w:val="FF0000"/>
          <w:kern w:val="0"/>
          <w:sz w:val="24"/>
        </w:rPr>
        <w:t xml:space="preserve"> t）</w:t>
      </w:r>
      <w:r w:rsidR="00D158BC" w:rsidRPr="00A6044C">
        <w:rPr>
          <w:rFonts w:asciiTheme="minorEastAsia" w:hAnsiTheme="minorEastAsia" w:cs="宋体" w:hint="eastAsia"/>
          <w:color w:val="FF0000"/>
          <w:kern w:val="0"/>
          <w:sz w:val="24"/>
        </w:rPr>
        <w:t>，各材料牌号验证件数及吨位如表2所示。</w:t>
      </w:r>
    </w:p>
    <w:p w14:paraId="584181CB" w14:textId="0815BF95" w:rsidR="00642EA0" w:rsidRPr="00A6044C" w:rsidRDefault="00642EA0" w:rsidP="00642EA0">
      <w:pPr>
        <w:adjustRightInd w:val="0"/>
        <w:snapToGrid w:val="0"/>
        <w:ind w:firstLineChars="200" w:firstLine="420"/>
        <w:jc w:val="center"/>
        <w:rPr>
          <w:rFonts w:ascii="黑体" w:eastAsia="黑体" w:hAnsi="黑体"/>
          <w:color w:val="FF0000"/>
        </w:rPr>
      </w:pPr>
      <w:r w:rsidRPr="00A6044C">
        <w:rPr>
          <w:rFonts w:ascii="黑体" w:eastAsia="黑体" w:hAnsi="黑体" w:hint="eastAsia"/>
          <w:color w:val="FF0000"/>
        </w:rPr>
        <w:t>表2 各材料牌号验证统计</w:t>
      </w:r>
    </w:p>
    <w:tbl>
      <w:tblPr>
        <w:tblStyle w:val="ab"/>
        <w:tblW w:w="0" w:type="auto"/>
        <w:tblLook w:val="04A0" w:firstRow="1" w:lastRow="0" w:firstColumn="1" w:lastColumn="0" w:noHBand="0" w:noVBand="1"/>
      </w:tblPr>
      <w:tblGrid>
        <w:gridCol w:w="3099"/>
        <w:gridCol w:w="3089"/>
        <w:gridCol w:w="3100"/>
      </w:tblGrid>
      <w:tr w:rsidR="00A6044C" w:rsidRPr="00A6044C" w14:paraId="7BFE8D70" w14:textId="77777777" w:rsidTr="00A6044C">
        <w:trPr>
          <w:trHeight w:val="283"/>
        </w:trPr>
        <w:tc>
          <w:tcPr>
            <w:tcW w:w="3171" w:type="dxa"/>
          </w:tcPr>
          <w:p w14:paraId="745C4691" w14:textId="70088C59" w:rsidR="00D158BC" w:rsidRPr="00A6044C" w:rsidRDefault="00EF5A99" w:rsidP="00642EA0">
            <w:pPr>
              <w:adjustRightInd w:val="0"/>
              <w:snapToGrid w:val="0"/>
              <w:jc w:val="center"/>
              <w:rPr>
                <w:rFonts w:asciiTheme="minorEastAsia" w:hAnsiTheme="minorEastAsia"/>
                <w:color w:val="FF0000"/>
                <w:sz w:val="18"/>
                <w:szCs w:val="18"/>
              </w:rPr>
            </w:pPr>
            <w:r w:rsidRPr="00A6044C">
              <w:rPr>
                <w:rFonts w:ascii="宋体" w:hAnsi="宋体"/>
                <w:color w:val="FF0000"/>
                <w:kern w:val="0"/>
                <w:sz w:val="18"/>
                <w:szCs w:val="18"/>
              </w:rPr>
              <w:t>材质</w:t>
            </w:r>
            <w:r w:rsidRPr="00A6044C">
              <w:rPr>
                <w:rFonts w:ascii="宋体" w:hAnsi="宋体" w:hint="eastAsia"/>
                <w:color w:val="FF0000"/>
                <w:kern w:val="0"/>
                <w:sz w:val="18"/>
                <w:szCs w:val="18"/>
              </w:rPr>
              <w:t>牌号</w:t>
            </w:r>
          </w:p>
        </w:tc>
        <w:tc>
          <w:tcPr>
            <w:tcW w:w="3171" w:type="dxa"/>
          </w:tcPr>
          <w:p w14:paraId="130C2F06" w14:textId="12FD2726" w:rsidR="00D158BC"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color w:val="FF0000"/>
                <w:sz w:val="18"/>
                <w:szCs w:val="18"/>
              </w:rPr>
              <w:t>件数</w:t>
            </w:r>
          </w:p>
        </w:tc>
        <w:tc>
          <w:tcPr>
            <w:tcW w:w="3172" w:type="dxa"/>
          </w:tcPr>
          <w:p w14:paraId="5574C6E1" w14:textId="14D3972D" w:rsidR="00D158BC"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color w:val="FF0000"/>
                <w:sz w:val="18"/>
                <w:szCs w:val="18"/>
              </w:rPr>
              <w:t>吨位</w:t>
            </w:r>
          </w:p>
        </w:tc>
      </w:tr>
      <w:tr w:rsidR="00A6044C" w:rsidRPr="00A6044C" w14:paraId="1573EF8E" w14:textId="77777777" w:rsidTr="002C1414">
        <w:tc>
          <w:tcPr>
            <w:tcW w:w="3171" w:type="dxa"/>
            <w:vAlign w:val="center"/>
          </w:tcPr>
          <w:p w14:paraId="6F84EA82" w14:textId="1195D1E1"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宋体" w:hAnsi="宋体" w:hint="eastAsia"/>
                <w:color w:val="FF0000"/>
                <w:kern w:val="0"/>
                <w:sz w:val="18"/>
                <w:szCs w:val="18"/>
              </w:rPr>
              <w:t>ZG275-485</w:t>
            </w:r>
          </w:p>
        </w:tc>
        <w:tc>
          <w:tcPr>
            <w:tcW w:w="3171" w:type="dxa"/>
          </w:tcPr>
          <w:p w14:paraId="592581EC" w14:textId="7A98D9DD"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hint="eastAsia"/>
                <w:color w:val="FF0000"/>
                <w:sz w:val="18"/>
                <w:szCs w:val="18"/>
              </w:rPr>
              <w:t>25</w:t>
            </w:r>
          </w:p>
        </w:tc>
        <w:tc>
          <w:tcPr>
            <w:tcW w:w="3172" w:type="dxa"/>
          </w:tcPr>
          <w:p w14:paraId="0EF62EF4" w14:textId="7DCD89B3"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hint="eastAsia"/>
                <w:color w:val="FF0000"/>
                <w:sz w:val="18"/>
                <w:szCs w:val="18"/>
              </w:rPr>
              <w:t>869.9</w:t>
            </w:r>
          </w:p>
        </w:tc>
      </w:tr>
      <w:tr w:rsidR="00A6044C" w:rsidRPr="00A6044C" w14:paraId="49CEF429" w14:textId="77777777" w:rsidTr="002C1414">
        <w:tc>
          <w:tcPr>
            <w:tcW w:w="3171" w:type="dxa"/>
            <w:vAlign w:val="center"/>
          </w:tcPr>
          <w:p w14:paraId="1BB9D4CF" w14:textId="3BA160AE" w:rsidR="00EF5A99" w:rsidRPr="00A6044C" w:rsidRDefault="00EF5A99" w:rsidP="00642EA0">
            <w:pPr>
              <w:adjustRightInd w:val="0"/>
              <w:snapToGrid w:val="0"/>
              <w:jc w:val="center"/>
              <w:rPr>
                <w:rFonts w:asciiTheme="minorEastAsia" w:hAnsiTheme="minorEastAsia"/>
                <w:color w:val="FF0000"/>
                <w:sz w:val="18"/>
                <w:szCs w:val="18"/>
              </w:rPr>
            </w:pPr>
            <w:r w:rsidRPr="00A6044C">
              <w:rPr>
                <w:rFonts w:hint="eastAsia"/>
                <w:color w:val="FF0000"/>
                <w:kern w:val="0"/>
                <w:sz w:val="18"/>
                <w:szCs w:val="18"/>
              </w:rPr>
              <w:t>ZG280-520</w:t>
            </w:r>
          </w:p>
        </w:tc>
        <w:tc>
          <w:tcPr>
            <w:tcW w:w="3171" w:type="dxa"/>
          </w:tcPr>
          <w:p w14:paraId="4325C1D8" w14:textId="55A2A789"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hint="eastAsia"/>
                <w:color w:val="FF0000"/>
                <w:sz w:val="18"/>
                <w:szCs w:val="18"/>
              </w:rPr>
              <w:t>10</w:t>
            </w:r>
          </w:p>
        </w:tc>
        <w:tc>
          <w:tcPr>
            <w:tcW w:w="3172" w:type="dxa"/>
          </w:tcPr>
          <w:p w14:paraId="1A8A6199" w14:textId="0FEF335D"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hint="eastAsia"/>
                <w:color w:val="FF0000"/>
                <w:sz w:val="18"/>
                <w:szCs w:val="18"/>
              </w:rPr>
              <w:t>450.4</w:t>
            </w:r>
          </w:p>
        </w:tc>
      </w:tr>
      <w:tr w:rsidR="00A6044C" w:rsidRPr="00A6044C" w14:paraId="7247CFCB" w14:textId="77777777" w:rsidTr="002C1414">
        <w:tc>
          <w:tcPr>
            <w:tcW w:w="3171" w:type="dxa"/>
            <w:vAlign w:val="center"/>
          </w:tcPr>
          <w:p w14:paraId="2379B0F9" w14:textId="3906D90A"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宋体" w:hAnsi="宋体" w:hint="eastAsia"/>
                <w:color w:val="FF0000"/>
                <w:kern w:val="0"/>
                <w:sz w:val="18"/>
                <w:szCs w:val="18"/>
              </w:rPr>
              <w:t>ZG290-510</w:t>
            </w:r>
          </w:p>
        </w:tc>
        <w:tc>
          <w:tcPr>
            <w:tcW w:w="3171" w:type="dxa"/>
          </w:tcPr>
          <w:p w14:paraId="0E86FF66" w14:textId="58EF08B5"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hint="eastAsia"/>
                <w:color w:val="FF0000"/>
                <w:sz w:val="18"/>
                <w:szCs w:val="18"/>
              </w:rPr>
              <w:t>26</w:t>
            </w:r>
          </w:p>
        </w:tc>
        <w:tc>
          <w:tcPr>
            <w:tcW w:w="3172" w:type="dxa"/>
          </w:tcPr>
          <w:p w14:paraId="6C00B5B5" w14:textId="6CB3E39C"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hint="eastAsia"/>
                <w:color w:val="FF0000"/>
                <w:sz w:val="18"/>
                <w:szCs w:val="18"/>
              </w:rPr>
              <w:t>579.9</w:t>
            </w:r>
          </w:p>
        </w:tc>
      </w:tr>
      <w:tr w:rsidR="00A6044C" w:rsidRPr="00A6044C" w14:paraId="6A0B4C1B" w14:textId="77777777" w:rsidTr="002C1414">
        <w:tc>
          <w:tcPr>
            <w:tcW w:w="3171" w:type="dxa"/>
            <w:vAlign w:val="center"/>
          </w:tcPr>
          <w:p w14:paraId="47FBA64B" w14:textId="56C128B4" w:rsidR="00EF5A99" w:rsidRPr="00A6044C" w:rsidRDefault="00EF5A99" w:rsidP="00642EA0">
            <w:pPr>
              <w:adjustRightInd w:val="0"/>
              <w:snapToGrid w:val="0"/>
              <w:jc w:val="center"/>
              <w:rPr>
                <w:rFonts w:asciiTheme="minorEastAsia" w:hAnsiTheme="minorEastAsia"/>
                <w:color w:val="FF0000"/>
                <w:sz w:val="18"/>
                <w:szCs w:val="18"/>
              </w:rPr>
            </w:pPr>
            <w:r w:rsidRPr="00A6044C">
              <w:rPr>
                <w:rFonts w:hint="eastAsia"/>
                <w:color w:val="FF0000"/>
                <w:kern w:val="0"/>
                <w:sz w:val="18"/>
                <w:szCs w:val="18"/>
              </w:rPr>
              <w:t>ZG345-570</w:t>
            </w:r>
          </w:p>
        </w:tc>
        <w:tc>
          <w:tcPr>
            <w:tcW w:w="3171" w:type="dxa"/>
          </w:tcPr>
          <w:p w14:paraId="1C27555A" w14:textId="652DFD8A"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hint="eastAsia"/>
                <w:color w:val="FF0000"/>
                <w:sz w:val="18"/>
                <w:szCs w:val="18"/>
              </w:rPr>
              <w:t>5</w:t>
            </w:r>
          </w:p>
        </w:tc>
        <w:tc>
          <w:tcPr>
            <w:tcW w:w="3172" w:type="dxa"/>
          </w:tcPr>
          <w:p w14:paraId="2C0229D3" w14:textId="787B165B"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hint="eastAsia"/>
                <w:color w:val="FF0000"/>
                <w:sz w:val="18"/>
                <w:szCs w:val="18"/>
              </w:rPr>
              <w:t>180.16</w:t>
            </w:r>
          </w:p>
        </w:tc>
      </w:tr>
      <w:tr w:rsidR="00A6044C" w:rsidRPr="00A6044C" w14:paraId="033626F6" w14:textId="77777777" w:rsidTr="002C1414">
        <w:tc>
          <w:tcPr>
            <w:tcW w:w="3171" w:type="dxa"/>
            <w:vAlign w:val="center"/>
          </w:tcPr>
          <w:p w14:paraId="4E739A73" w14:textId="4B435396" w:rsidR="00EF5A99" w:rsidRPr="00A6044C" w:rsidRDefault="00EF5A99" w:rsidP="00642EA0">
            <w:pPr>
              <w:adjustRightInd w:val="0"/>
              <w:snapToGrid w:val="0"/>
              <w:jc w:val="center"/>
              <w:rPr>
                <w:rFonts w:asciiTheme="minorEastAsia" w:hAnsiTheme="minorEastAsia"/>
                <w:color w:val="FF0000"/>
                <w:sz w:val="18"/>
                <w:szCs w:val="18"/>
              </w:rPr>
            </w:pPr>
            <w:r w:rsidRPr="00A6044C">
              <w:rPr>
                <w:rFonts w:hint="eastAsia"/>
                <w:color w:val="FF0000"/>
                <w:kern w:val="0"/>
                <w:sz w:val="18"/>
                <w:szCs w:val="18"/>
              </w:rPr>
              <w:t>ZG410-620</w:t>
            </w:r>
          </w:p>
        </w:tc>
        <w:tc>
          <w:tcPr>
            <w:tcW w:w="3171" w:type="dxa"/>
          </w:tcPr>
          <w:p w14:paraId="43F9042B" w14:textId="306485A7"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hint="eastAsia"/>
                <w:color w:val="FF0000"/>
                <w:sz w:val="18"/>
                <w:szCs w:val="18"/>
              </w:rPr>
              <w:t>5</w:t>
            </w:r>
          </w:p>
        </w:tc>
        <w:tc>
          <w:tcPr>
            <w:tcW w:w="3172" w:type="dxa"/>
          </w:tcPr>
          <w:p w14:paraId="4321D005" w14:textId="3EF4AE10" w:rsidR="00EF5A99" w:rsidRPr="00A6044C" w:rsidRDefault="00EF5A99" w:rsidP="00642EA0">
            <w:pPr>
              <w:adjustRightInd w:val="0"/>
              <w:snapToGrid w:val="0"/>
              <w:jc w:val="center"/>
              <w:rPr>
                <w:rFonts w:asciiTheme="minorEastAsia" w:hAnsiTheme="minorEastAsia"/>
                <w:color w:val="FF0000"/>
                <w:sz w:val="18"/>
                <w:szCs w:val="18"/>
              </w:rPr>
            </w:pPr>
            <w:r w:rsidRPr="00A6044C">
              <w:rPr>
                <w:rFonts w:asciiTheme="minorEastAsia" w:hAnsiTheme="minorEastAsia" w:hint="eastAsia"/>
                <w:color w:val="FF0000"/>
                <w:sz w:val="18"/>
                <w:szCs w:val="18"/>
              </w:rPr>
              <w:t>270.24</w:t>
            </w:r>
          </w:p>
        </w:tc>
      </w:tr>
    </w:tbl>
    <w:p w14:paraId="7637B028" w14:textId="14D00C95" w:rsidR="00965A91" w:rsidRPr="004F1175" w:rsidRDefault="00965A91" w:rsidP="00342305">
      <w:pPr>
        <w:spacing w:line="440" w:lineRule="exact"/>
        <w:ind w:firstLineChars="200" w:firstLine="482"/>
        <w:rPr>
          <w:rFonts w:asciiTheme="minorEastAsia" w:hAnsiTheme="minorEastAsia"/>
          <w:sz w:val="24"/>
          <w:szCs w:val="24"/>
        </w:rPr>
      </w:pPr>
      <w:r w:rsidRPr="004F1175">
        <w:rPr>
          <w:rFonts w:asciiTheme="minorEastAsia" w:hAnsiTheme="minorEastAsia" w:hint="eastAsia"/>
          <w:b/>
          <w:sz w:val="24"/>
          <w:szCs w:val="32"/>
        </w:rPr>
        <w:t>铸造方面：</w:t>
      </w:r>
      <w:r w:rsidRPr="004F1175">
        <w:rPr>
          <w:rFonts w:asciiTheme="minorEastAsia" w:hAnsiTheme="minorEastAsia" w:hint="eastAsia"/>
          <w:sz w:val="24"/>
          <w:szCs w:val="24"/>
        </w:rPr>
        <w:t>根据不同铸件的型号选用整体造型或者分段造型，然后按照顾客要求进行MAGMA模拟</w:t>
      </w:r>
      <w:r w:rsidR="009339C0" w:rsidRPr="004F1175">
        <w:rPr>
          <w:rFonts w:ascii="Times New Roman" w:hAnsiTheme="minorEastAsia" w:cs="Times New Roman"/>
          <w:sz w:val="24"/>
          <w:szCs w:val="24"/>
        </w:rPr>
        <w:t>（图</w:t>
      </w:r>
      <w:r w:rsidR="009339C0" w:rsidRPr="004F1175">
        <w:rPr>
          <w:rFonts w:ascii="Times New Roman" w:hAnsi="Times New Roman" w:cs="Times New Roman"/>
          <w:sz w:val="24"/>
          <w:szCs w:val="24"/>
        </w:rPr>
        <w:t>4~</w:t>
      </w:r>
      <w:r w:rsidR="009339C0" w:rsidRPr="004F1175">
        <w:rPr>
          <w:rFonts w:ascii="Times New Roman" w:hAnsiTheme="minorEastAsia" w:cs="Times New Roman"/>
          <w:sz w:val="24"/>
          <w:szCs w:val="24"/>
        </w:rPr>
        <w:t>图</w:t>
      </w:r>
      <w:r w:rsidR="009339C0" w:rsidRPr="004F1175">
        <w:rPr>
          <w:rFonts w:ascii="Times New Roman" w:hAnsi="Times New Roman" w:cs="Times New Roman"/>
          <w:sz w:val="24"/>
          <w:szCs w:val="24"/>
        </w:rPr>
        <w:t>7</w:t>
      </w:r>
      <w:r w:rsidR="009339C0" w:rsidRPr="004F1175">
        <w:rPr>
          <w:rFonts w:ascii="Times New Roman" w:hAnsiTheme="minorEastAsia" w:cs="Times New Roman"/>
          <w:sz w:val="24"/>
          <w:szCs w:val="24"/>
        </w:rPr>
        <w:t>）</w:t>
      </w:r>
      <w:r w:rsidRPr="004F1175">
        <w:rPr>
          <w:rFonts w:asciiTheme="minorEastAsia" w:hAnsiTheme="minorEastAsia" w:hint="eastAsia"/>
          <w:sz w:val="24"/>
          <w:szCs w:val="24"/>
        </w:rPr>
        <w:t>，调整铸造工艺，</w:t>
      </w:r>
      <w:r w:rsidR="009339C0" w:rsidRPr="004F1175">
        <w:rPr>
          <w:rFonts w:asciiTheme="minorEastAsia" w:hAnsiTheme="minorEastAsia" w:hint="eastAsia"/>
          <w:sz w:val="24"/>
          <w:szCs w:val="24"/>
        </w:rPr>
        <w:t>策划实施造型方案</w:t>
      </w:r>
      <w:r w:rsidRPr="004F1175">
        <w:rPr>
          <w:rFonts w:asciiTheme="minorEastAsia" w:hAnsiTheme="minorEastAsia" w:hint="eastAsia"/>
          <w:sz w:val="24"/>
          <w:szCs w:val="24"/>
        </w:rPr>
        <w:t>。</w:t>
      </w:r>
    </w:p>
    <w:p w14:paraId="516DE4C4" w14:textId="725E647F" w:rsidR="00361642" w:rsidRPr="00D718A6" w:rsidRDefault="00DF50DC" w:rsidP="00361642">
      <w:pPr>
        <w:jc w:val="center"/>
        <w:rPr>
          <w:rFonts w:ascii="宋体" w:hAnsi="宋体"/>
          <w:szCs w:val="21"/>
        </w:rPr>
      </w:pPr>
      <w:r>
        <w:rPr>
          <w:noProof/>
        </w:rPr>
        <w:lastRenderedPageBreak/>
        <w:drawing>
          <wp:inline distT="0" distB="0" distL="0" distR="0" wp14:anchorId="76AB043A" wp14:editId="73FE0E06">
            <wp:extent cx="2648148" cy="19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48148" cy="1980000"/>
                    </a:xfrm>
                    <a:prstGeom prst="rect">
                      <a:avLst/>
                    </a:prstGeom>
                  </pic:spPr>
                </pic:pic>
              </a:graphicData>
            </a:graphic>
          </wp:inline>
        </w:drawing>
      </w:r>
      <w:r>
        <w:rPr>
          <w:rFonts w:hint="eastAsia"/>
          <w:noProof/>
        </w:rPr>
        <w:t xml:space="preserve">      </w:t>
      </w:r>
      <w:r>
        <w:rPr>
          <w:noProof/>
        </w:rPr>
        <w:drawing>
          <wp:inline distT="0" distB="0" distL="0" distR="0" wp14:anchorId="165E4532" wp14:editId="3991462A">
            <wp:extent cx="2759625" cy="198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9625" cy="1980000"/>
                    </a:xfrm>
                    <a:prstGeom prst="rect">
                      <a:avLst/>
                    </a:prstGeom>
                  </pic:spPr>
                </pic:pic>
              </a:graphicData>
            </a:graphic>
          </wp:inline>
        </w:drawing>
      </w:r>
    </w:p>
    <w:p w14:paraId="7FEE2551" w14:textId="00ED911C" w:rsidR="00361642" w:rsidRPr="005D7DCC" w:rsidRDefault="00361642" w:rsidP="00361642">
      <w:pPr>
        <w:spacing w:line="440" w:lineRule="exact"/>
        <w:ind w:firstLineChars="200" w:firstLine="420"/>
        <w:jc w:val="center"/>
        <w:rPr>
          <w:rFonts w:ascii="黑体" w:eastAsia="黑体" w:hAnsi="黑体"/>
          <w:szCs w:val="21"/>
        </w:rPr>
      </w:pPr>
      <w:r w:rsidRPr="005D7DCC">
        <w:rPr>
          <w:rFonts w:ascii="黑体" w:eastAsia="黑体" w:hAnsi="黑体" w:hint="eastAsia"/>
          <w:szCs w:val="21"/>
        </w:rPr>
        <w:t>图</w:t>
      </w:r>
      <w:r w:rsidR="00F7453F">
        <w:rPr>
          <w:rFonts w:ascii="黑体" w:eastAsia="黑体" w:hAnsi="黑体" w:hint="eastAsia"/>
          <w:szCs w:val="21"/>
        </w:rPr>
        <w:t>1</w:t>
      </w:r>
      <w:r w:rsidRPr="005D7DCC">
        <w:rPr>
          <w:rFonts w:ascii="黑体" w:eastAsia="黑体" w:hAnsi="黑体" w:hint="eastAsia"/>
          <w:szCs w:val="21"/>
        </w:rPr>
        <w:t xml:space="preserve">   模数模拟  </w:t>
      </w:r>
      <w:r w:rsidRPr="005D7DCC">
        <w:rPr>
          <w:rFonts w:ascii="黑体" w:eastAsia="黑体" w:hAnsi="黑体" w:hint="eastAsia"/>
          <w:szCs w:val="21"/>
        </w:rPr>
        <w:tab/>
      </w:r>
      <w:r w:rsidRPr="005D7DCC">
        <w:rPr>
          <w:rFonts w:ascii="黑体" w:eastAsia="黑体" w:hAnsi="黑体" w:hint="eastAsia"/>
          <w:szCs w:val="21"/>
        </w:rPr>
        <w:tab/>
      </w:r>
      <w:r w:rsidRPr="005D7DCC">
        <w:rPr>
          <w:rFonts w:ascii="黑体" w:eastAsia="黑体" w:hAnsi="黑体" w:hint="eastAsia"/>
          <w:szCs w:val="21"/>
        </w:rPr>
        <w:tab/>
        <w:t xml:space="preserve">               图</w:t>
      </w:r>
      <w:r w:rsidR="00F7453F">
        <w:rPr>
          <w:rFonts w:ascii="黑体" w:eastAsia="黑体" w:hAnsi="黑体" w:hint="eastAsia"/>
          <w:szCs w:val="21"/>
        </w:rPr>
        <w:t>2</w:t>
      </w:r>
      <w:r w:rsidRPr="005D7DCC">
        <w:rPr>
          <w:rFonts w:ascii="黑体" w:eastAsia="黑体" w:hAnsi="黑体" w:hint="eastAsia"/>
          <w:szCs w:val="21"/>
        </w:rPr>
        <w:t xml:space="preserve">   补缩梯度模拟</w:t>
      </w:r>
    </w:p>
    <w:p w14:paraId="6E1A86C4" w14:textId="2A7A0B2B" w:rsidR="00361642" w:rsidRPr="00D718A6" w:rsidRDefault="00DF50DC" w:rsidP="00361642">
      <w:pPr>
        <w:jc w:val="center"/>
        <w:rPr>
          <w:rFonts w:ascii="宋体" w:hAnsi="宋体"/>
          <w:szCs w:val="21"/>
        </w:rPr>
      </w:pPr>
      <w:r>
        <w:rPr>
          <w:noProof/>
        </w:rPr>
        <w:drawing>
          <wp:inline distT="0" distB="0" distL="0" distR="0" wp14:anchorId="270B2765" wp14:editId="4B514116">
            <wp:extent cx="2574410" cy="198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74410" cy="1980000"/>
                    </a:xfrm>
                    <a:prstGeom prst="rect">
                      <a:avLst/>
                    </a:prstGeom>
                  </pic:spPr>
                </pic:pic>
              </a:graphicData>
            </a:graphic>
          </wp:inline>
        </w:drawing>
      </w:r>
      <w:r w:rsidR="00361642">
        <w:rPr>
          <w:rFonts w:ascii="宋体" w:hAnsi="宋体" w:hint="eastAsia"/>
          <w:szCs w:val="21"/>
        </w:rPr>
        <w:t xml:space="preserve">      </w:t>
      </w:r>
      <w:r>
        <w:rPr>
          <w:rFonts w:ascii="宋体" w:hAnsi="宋体"/>
          <w:noProof/>
          <w:szCs w:val="21"/>
        </w:rPr>
        <w:drawing>
          <wp:inline distT="0" distB="0" distL="0" distR="0" wp14:anchorId="2C0F34F8" wp14:editId="5E6FE5D5">
            <wp:extent cx="2698113" cy="1980000"/>
            <wp:effectExtent l="0" t="0" r="0" b="0"/>
            <wp:docPr id="8" name="图片 8" descr="F:\360MoveData\Users\马斌\Documents\WeChat Files\wangxianrui871709\FileStorage\Temp\1658196013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60MoveData\Users\马斌\Documents\WeChat Files\wangxianrui871709\FileStorage\Temp\165819601388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8113" cy="1980000"/>
                    </a:xfrm>
                    <a:prstGeom prst="rect">
                      <a:avLst/>
                    </a:prstGeom>
                    <a:noFill/>
                    <a:ln>
                      <a:noFill/>
                    </a:ln>
                  </pic:spPr>
                </pic:pic>
              </a:graphicData>
            </a:graphic>
          </wp:inline>
        </w:drawing>
      </w:r>
    </w:p>
    <w:p w14:paraId="0AB0EE3D" w14:textId="32E316D6" w:rsidR="00361642" w:rsidRPr="005D7DCC" w:rsidRDefault="00361642" w:rsidP="00361642">
      <w:pPr>
        <w:jc w:val="center"/>
        <w:rPr>
          <w:rFonts w:ascii="黑体" w:eastAsia="黑体" w:hAnsi="黑体"/>
          <w:szCs w:val="21"/>
        </w:rPr>
      </w:pPr>
      <w:r w:rsidRPr="005D7DCC">
        <w:rPr>
          <w:rFonts w:ascii="黑体" w:eastAsia="黑体" w:hAnsi="黑体" w:hint="eastAsia"/>
          <w:szCs w:val="21"/>
        </w:rPr>
        <w:t>图</w:t>
      </w:r>
      <w:r w:rsidR="00F7453F">
        <w:rPr>
          <w:rFonts w:ascii="黑体" w:eastAsia="黑体" w:hAnsi="黑体" w:hint="eastAsia"/>
          <w:szCs w:val="21"/>
        </w:rPr>
        <w:t>3</w:t>
      </w:r>
      <w:r w:rsidRPr="005D7DCC">
        <w:rPr>
          <w:rFonts w:ascii="黑体" w:eastAsia="黑体" w:hAnsi="黑体" w:hint="eastAsia"/>
          <w:szCs w:val="21"/>
        </w:rPr>
        <w:t xml:space="preserve">   缩松模拟                         图</w:t>
      </w:r>
      <w:r w:rsidR="00F7453F">
        <w:rPr>
          <w:rFonts w:ascii="黑体" w:eastAsia="黑体" w:hAnsi="黑体" w:hint="eastAsia"/>
          <w:szCs w:val="21"/>
        </w:rPr>
        <w:t>4</w:t>
      </w:r>
      <w:r w:rsidRPr="005D7DCC">
        <w:rPr>
          <w:rFonts w:ascii="黑体" w:eastAsia="黑体" w:hAnsi="黑体" w:hint="eastAsia"/>
          <w:szCs w:val="21"/>
        </w:rPr>
        <w:t xml:space="preserve">   热节模拟</w:t>
      </w:r>
    </w:p>
    <w:p w14:paraId="40B05654" w14:textId="77777777" w:rsidR="00361642" w:rsidRDefault="00361642" w:rsidP="00361642">
      <w:pPr>
        <w:jc w:val="center"/>
        <w:rPr>
          <w:rFonts w:ascii="宋体" w:hAnsi="宋体"/>
          <w:szCs w:val="21"/>
        </w:rPr>
      </w:pPr>
    </w:p>
    <w:p w14:paraId="2FB7DA21" w14:textId="0260190B" w:rsidR="00965A91" w:rsidRPr="00611515" w:rsidRDefault="00965A91" w:rsidP="00611515">
      <w:pPr>
        <w:spacing w:line="440" w:lineRule="exact"/>
        <w:ind w:firstLine="431"/>
        <w:rPr>
          <w:rFonts w:asciiTheme="minorEastAsia" w:hAnsiTheme="minorEastAsia"/>
          <w:sz w:val="24"/>
          <w:szCs w:val="24"/>
        </w:rPr>
      </w:pPr>
      <w:r w:rsidRPr="00611515">
        <w:rPr>
          <w:rFonts w:asciiTheme="minorEastAsia" w:hAnsiTheme="minorEastAsia" w:hint="eastAsia"/>
          <w:b/>
          <w:bCs/>
          <w:sz w:val="24"/>
          <w:szCs w:val="24"/>
        </w:rPr>
        <w:t>材料成分方面：</w:t>
      </w:r>
      <w:r w:rsidRPr="00611515">
        <w:rPr>
          <w:rFonts w:asciiTheme="minorEastAsia" w:hAnsiTheme="minorEastAsia" w:hint="eastAsia"/>
          <w:sz w:val="24"/>
          <w:szCs w:val="24"/>
        </w:rPr>
        <w:t>该系列产品从力学性能要求及产品种类、使用用途来看主要运用于大的动载荷的结构件上，所以对于热处理的过程及性能要求较严。为了获得好的力学性能，必须对产品化学成分进行严格控制。根据热处理及焊接等各方面的验证及实际生产结果，又进一步进行了优化。最终得到的验证结果如表</w:t>
      </w:r>
      <w:r w:rsidR="00224515">
        <w:rPr>
          <w:rFonts w:asciiTheme="minorEastAsia" w:hAnsiTheme="minorEastAsia" w:hint="eastAsia"/>
          <w:sz w:val="24"/>
          <w:szCs w:val="24"/>
        </w:rPr>
        <w:t>3</w:t>
      </w:r>
      <w:r w:rsidRPr="00611515">
        <w:rPr>
          <w:rFonts w:asciiTheme="minorEastAsia" w:hAnsiTheme="minorEastAsia" w:hint="eastAsia"/>
          <w:sz w:val="24"/>
          <w:szCs w:val="24"/>
        </w:rPr>
        <w:t>所示。</w:t>
      </w:r>
    </w:p>
    <w:p w14:paraId="3B37FEF4" w14:textId="77777777" w:rsidR="00965A91" w:rsidRPr="00586DE4" w:rsidRDefault="00965A91" w:rsidP="00965A91">
      <w:pPr>
        <w:adjustRightInd w:val="0"/>
        <w:snapToGrid w:val="0"/>
        <w:rPr>
          <w:rFonts w:asciiTheme="minorEastAsia" w:hAnsiTheme="minorEastAsia"/>
          <w:color w:val="333333"/>
        </w:rPr>
      </w:pPr>
    </w:p>
    <w:p w14:paraId="6E3C9DBF" w14:textId="358DB61B" w:rsidR="00344B16" w:rsidRPr="00362A5A" w:rsidRDefault="00965A91" w:rsidP="00362A5A">
      <w:pPr>
        <w:adjustRightInd w:val="0"/>
        <w:snapToGrid w:val="0"/>
        <w:ind w:firstLineChars="200" w:firstLine="420"/>
        <w:jc w:val="center"/>
        <w:rPr>
          <w:rFonts w:ascii="黑体" w:eastAsia="黑体" w:hAnsi="黑体"/>
          <w:color w:val="333333"/>
        </w:rPr>
      </w:pPr>
      <w:r w:rsidRPr="005D7DCC">
        <w:rPr>
          <w:rFonts w:ascii="黑体" w:eastAsia="黑体" w:hAnsi="黑体" w:hint="eastAsia"/>
          <w:color w:val="333333"/>
        </w:rPr>
        <w:t>表</w:t>
      </w:r>
      <w:r w:rsidR="00642EA0">
        <w:rPr>
          <w:rFonts w:ascii="黑体" w:eastAsia="黑体" w:hAnsi="黑体" w:hint="eastAsia"/>
          <w:color w:val="333333"/>
        </w:rPr>
        <w:t>3</w:t>
      </w:r>
      <w:r w:rsidR="00642EA0" w:rsidRPr="005D7DCC">
        <w:rPr>
          <w:rFonts w:ascii="黑体" w:eastAsia="黑体" w:hAnsi="黑体" w:hint="eastAsia"/>
          <w:color w:val="333333"/>
        </w:rPr>
        <w:t xml:space="preserve"> </w:t>
      </w:r>
      <w:r w:rsidRPr="005D7DCC">
        <w:rPr>
          <w:rFonts w:ascii="黑体" w:eastAsia="黑体" w:hAnsi="黑体" w:hint="eastAsia"/>
          <w:color w:val="333333"/>
        </w:rPr>
        <w:t>各</w:t>
      </w:r>
      <w:r w:rsidR="00342305">
        <w:rPr>
          <w:rFonts w:ascii="黑体" w:eastAsia="黑体" w:hAnsi="黑体" w:hint="eastAsia"/>
          <w:color w:val="333333"/>
        </w:rPr>
        <w:t>旋回破碎机机架</w:t>
      </w:r>
      <w:r w:rsidRPr="005D7DCC">
        <w:rPr>
          <w:rFonts w:ascii="黑体" w:eastAsia="黑体" w:hAnsi="黑体" w:hint="eastAsia"/>
          <w:color w:val="333333"/>
        </w:rPr>
        <w:t>最终优化设计的</w:t>
      </w:r>
      <w:r w:rsidR="008A2E4B" w:rsidRPr="005D7DCC">
        <w:rPr>
          <w:rFonts w:ascii="黑体" w:eastAsia="黑体" w:hAnsi="黑体" w:hint="eastAsia"/>
          <w:color w:val="333333"/>
        </w:rPr>
        <w:t>化学</w:t>
      </w:r>
      <w:r w:rsidRPr="005D7DCC">
        <w:rPr>
          <w:rFonts w:ascii="黑体" w:eastAsia="黑体" w:hAnsi="黑体" w:hint="eastAsia"/>
          <w:color w:val="333333"/>
        </w:rPr>
        <w:t>成分</w:t>
      </w:r>
    </w:p>
    <w:tbl>
      <w:tblPr>
        <w:tblStyle w:val="ab"/>
        <w:tblW w:w="0" w:type="auto"/>
        <w:tblLook w:val="04A0" w:firstRow="1" w:lastRow="0" w:firstColumn="1" w:lastColumn="0" w:noHBand="0" w:noVBand="1"/>
      </w:tblPr>
      <w:tblGrid>
        <w:gridCol w:w="991"/>
        <w:gridCol w:w="945"/>
        <w:gridCol w:w="944"/>
        <w:gridCol w:w="1018"/>
        <w:gridCol w:w="824"/>
        <w:gridCol w:w="824"/>
        <w:gridCol w:w="758"/>
        <w:gridCol w:w="758"/>
        <w:gridCol w:w="758"/>
        <w:gridCol w:w="734"/>
        <w:gridCol w:w="734"/>
      </w:tblGrid>
      <w:tr w:rsidR="00F7453F" w:rsidRPr="004C0FC2" w14:paraId="6817734F" w14:textId="65EF797B" w:rsidTr="00E715EC">
        <w:tc>
          <w:tcPr>
            <w:tcW w:w="1033" w:type="dxa"/>
            <w:vMerge w:val="restart"/>
            <w:vAlign w:val="center"/>
          </w:tcPr>
          <w:p w14:paraId="267C90B0" w14:textId="77777777" w:rsidR="00F7453F" w:rsidRPr="004C0FC2" w:rsidRDefault="00F7453F" w:rsidP="00EF05B9">
            <w:pPr>
              <w:adjustRightInd w:val="0"/>
              <w:snapToGrid w:val="0"/>
              <w:jc w:val="center"/>
              <w:rPr>
                <w:rFonts w:asciiTheme="minorEastAsia" w:hAnsiTheme="minorEastAsia"/>
                <w:color w:val="333333"/>
              </w:rPr>
            </w:pPr>
            <w:r w:rsidRPr="004C0FC2">
              <w:rPr>
                <w:rFonts w:asciiTheme="minorEastAsia" w:hAnsiTheme="minorEastAsia"/>
                <w:color w:val="000000" w:themeColor="text1"/>
                <w:kern w:val="0"/>
                <w:sz w:val="18"/>
                <w:szCs w:val="18"/>
              </w:rPr>
              <w:t>材质</w:t>
            </w:r>
            <w:r w:rsidRPr="004C0FC2">
              <w:rPr>
                <w:rFonts w:asciiTheme="minorEastAsia" w:hAnsiTheme="minorEastAsia" w:hint="eastAsia"/>
                <w:color w:val="000000" w:themeColor="text1"/>
                <w:kern w:val="0"/>
                <w:sz w:val="18"/>
                <w:szCs w:val="18"/>
              </w:rPr>
              <w:t>牌号</w:t>
            </w:r>
          </w:p>
        </w:tc>
        <w:tc>
          <w:tcPr>
            <w:tcW w:w="7725" w:type="dxa"/>
            <w:gridSpan w:val="9"/>
          </w:tcPr>
          <w:p w14:paraId="13C783C9" w14:textId="77777777" w:rsidR="00F7453F" w:rsidRPr="004C0FC2" w:rsidRDefault="00F7453F" w:rsidP="00EF05B9">
            <w:pPr>
              <w:adjustRightInd w:val="0"/>
              <w:snapToGrid w:val="0"/>
              <w:jc w:val="center"/>
              <w:rPr>
                <w:rFonts w:asciiTheme="minorEastAsia" w:hAnsiTheme="minorEastAsia"/>
                <w:color w:val="333333"/>
                <w:sz w:val="18"/>
                <w:szCs w:val="18"/>
              </w:rPr>
            </w:pPr>
            <w:r w:rsidRPr="004C0FC2">
              <w:rPr>
                <w:rFonts w:asciiTheme="minorEastAsia" w:hAnsiTheme="minorEastAsia" w:hint="eastAsia"/>
                <w:color w:val="333333"/>
                <w:sz w:val="18"/>
                <w:szCs w:val="18"/>
              </w:rPr>
              <w:t>化学成分（质量分数，%）</w:t>
            </w:r>
          </w:p>
        </w:tc>
        <w:tc>
          <w:tcPr>
            <w:tcW w:w="756" w:type="dxa"/>
          </w:tcPr>
          <w:p w14:paraId="0BBF7CB8" w14:textId="77777777" w:rsidR="00F7453F" w:rsidRPr="004C0FC2" w:rsidRDefault="00F7453F" w:rsidP="00EF05B9">
            <w:pPr>
              <w:adjustRightInd w:val="0"/>
              <w:snapToGrid w:val="0"/>
              <w:jc w:val="center"/>
              <w:rPr>
                <w:rFonts w:asciiTheme="minorEastAsia" w:hAnsiTheme="minorEastAsia"/>
                <w:color w:val="333333"/>
                <w:sz w:val="18"/>
                <w:szCs w:val="18"/>
              </w:rPr>
            </w:pPr>
          </w:p>
        </w:tc>
      </w:tr>
      <w:tr w:rsidR="00F7453F" w:rsidRPr="004C0FC2" w14:paraId="1C797090" w14:textId="37ED7F51" w:rsidTr="00E715EC">
        <w:tc>
          <w:tcPr>
            <w:tcW w:w="1033" w:type="dxa"/>
            <w:vMerge/>
          </w:tcPr>
          <w:p w14:paraId="66AF8DDD" w14:textId="77777777" w:rsidR="00F7453F" w:rsidRPr="004C0FC2" w:rsidRDefault="00F7453F">
            <w:pPr>
              <w:adjustRightInd w:val="0"/>
              <w:snapToGrid w:val="0"/>
              <w:jc w:val="center"/>
              <w:rPr>
                <w:rFonts w:asciiTheme="minorEastAsia" w:hAnsiTheme="minorEastAsia"/>
                <w:color w:val="333333"/>
              </w:rPr>
            </w:pPr>
          </w:p>
        </w:tc>
        <w:tc>
          <w:tcPr>
            <w:tcW w:w="944" w:type="dxa"/>
          </w:tcPr>
          <w:p w14:paraId="77E25443" w14:textId="77777777" w:rsidR="00F7453F" w:rsidRPr="004C0FC2" w:rsidRDefault="00F7453F" w:rsidP="00301F2E">
            <w:pPr>
              <w:adjustRightInd w:val="0"/>
              <w:snapToGrid w:val="0"/>
              <w:jc w:val="center"/>
              <w:rPr>
                <w:rFonts w:asciiTheme="minorEastAsia" w:hAnsiTheme="minorEastAsia"/>
                <w:color w:val="333333"/>
              </w:rPr>
            </w:pPr>
            <w:r w:rsidRPr="004C0FC2">
              <w:rPr>
                <w:rFonts w:asciiTheme="minorEastAsia" w:hAnsiTheme="minorEastAsia"/>
                <w:color w:val="000000" w:themeColor="text1"/>
                <w:kern w:val="0"/>
                <w:sz w:val="18"/>
                <w:szCs w:val="18"/>
              </w:rPr>
              <w:t>C</w:t>
            </w:r>
          </w:p>
        </w:tc>
        <w:tc>
          <w:tcPr>
            <w:tcW w:w="944" w:type="dxa"/>
          </w:tcPr>
          <w:p w14:paraId="40C78DA5" w14:textId="77777777" w:rsidR="00F7453F" w:rsidRPr="004C0FC2" w:rsidRDefault="00F7453F" w:rsidP="00301F2E">
            <w:pPr>
              <w:adjustRightInd w:val="0"/>
              <w:snapToGrid w:val="0"/>
              <w:jc w:val="center"/>
              <w:rPr>
                <w:rFonts w:asciiTheme="minorEastAsia" w:hAnsiTheme="minorEastAsia"/>
                <w:color w:val="333333"/>
              </w:rPr>
            </w:pPr>
            <w:r w:rsidRPr="004C0FC2">
              <w:rPr>
                <w:rFonts w:asciiTheme="minorEastAsia" w:hAnsiTheme="minorEastAsia"/>
                <w:color w:val="000000" w:themeColor="text1"/>
                <w:kern w:val="0"/>
                <w:sz w:val="18"/>
                <w:szCs w:val="18"/>
              </w:rPr>
              <w:t>Si</w:t>
            </w:r>
          </w:p>
        </w:tc>
        <w:tc>
          <w:tcPr>
            <w:tcW w:w="1034" w:type="dxa"/>
          </w:tcPr>
          <w:p w14:paraId="4291BDCC" w14:textId="77777777" w:rsidR="00F7453F" w:rsidRPr="004C0FC2" w:rsidRDefault="00F7453F" w:rsidP="00301F2E">
            <w:pPr>
              <w:adjustRightInd w:val="0"/>
              <w:snapToGrid w:val="0"/>
              <w:jc w:val="center"/>
              <w:rPr>
                <w:rFonts w:asciiTheme="minorEastAsia" w:hAnsiTheme="minorEastAsia"/>
                <w:color w:val="333333"/>
              </w:rPr>
            </w:pPr>
            <w:r w:rsidRPr="004C0FC2">
              <w:rPr>
                <w:rFonts w:asciiTheme="minorEastAsia" w:hAnsiTheme="minorEastAsia"/>
                <w:color w:val="000000" w:themeColor="text1"/>
                <w:kern w:val="0"/>
                <w:sz w:val="18"/>
                <w:szCs w:val="18"/>
              </w:rPr>
              <w:t>Mn</w:t>
            </w:r>
          </w:p>
        </w:tc>
        <w:tc>
          <w:tcPr>
            <w:tcW w:w="846" w:type="dxa"/>
          </w:tcPr>
          <w:p w14:paraId="6C2B0031" w14:textId="77777777" w:rsidR="00F7453F" w:rsidRPr="004C0FC2" w:rsidRDefault="00F7453F" w:rsidP="00301F2E">
            <w:pPr>
              <w:adjustRightInd w:val="0"/>
              <w:snapToGrid w:val="0"/>
              <w:jc w:val="center"/>
              <w:rPr>
                <w:rFonts w:asciiTheme="minorEastAsia" w:hAnsiTheme="minorEastAsia"/>
                <w:color w:val="333333"/>
              </w:rPr>
            </w:pPr>
            <w:r w:rsidRPr="004C0FC2">
              <w:rPr>
                <w:rFonts w:asciiTheme="minorEastAsia" w:hAnsiTheme="minorEastAsia"/>
                <w:color w:val="000000" w:themeColor="text1"/>
                <w:kern w:val="0"/>
                <w:sz w:val="18"/>
                <w:szCs w:val="18"/>
              </w:rPr>
              <w:t>P</w:t>
            </w:r>
          </w:p>
        </w:tc>
        <w:tc>
          <w:tcPr>
            <w:tcW w:w="846" w:type="dxa"/>
          </w:tcPr>
          <w:p w14:paraId="48B343C6" w14:textId="77777777" w:rsidR="00F7453F" w:rsidRPr="004C0FC2" w:rsidRDefault="00F7453F" w:rsidP="00301F2E">
            <w:pPr>
              <w:adjustRightInd w:val="0"/>
              <w:snapToGrid w:val="0"/>
              <w:jc w:val="center"/>
              <w:rPr>
                <w:rFonts w:asciiTheme="minorEastAsia" w:hAnsiTheme="minorEastAsia"/>
                <w:color w:val="333333"/>
              </w:rPr>
            </w:pPr>
            <w:r w:rsidRPr="004C0FC2">
              <w:rPr>
                <w:rFonts w:asciiTheme="minorEastAsia" w:hAnsiTheme="minorEastAsia"/>
                <w:color w:val="000000" w:themeColor="text1"/>
                <w:kern w:val="0"/>
                <w:sz w:val="18"/>
                <w:szCs w:val="18"/>
              </w:rPr>
              <w:t>S</w:t>
            </w:r>
          </w:p>
        </w:tc>
        <w:tc>
          <w:tcPr>
            <w:tcW w:w="785" w:type="dxa"/>
          </w:tcPr>
          <w:p w14:paraId="203BD308" w14:textId="77777777" w:rsidR="00F7453F" w:rsidRPr="004C0FC2" w:rsidRDefault="00F7453F" w:rsidP="00301F2E">
            <w:pPr>
              <w:adjustRightInd w:val="0"/>
              <w:snapToGrid w:val="0"/>
              <w:jc w:val="center"/>
              <w:rPr>
                <w:rFonts w:asciiTheme="minorEastAsia" w:hAnsiTheme="minorEastAsia"/>
                <w:color w:val="333333"/>
              </w:rPr>
            </w:pPr>
            <w:r w:rsidRPr="004C0FC2">
              <w:rPr>
                <w:rFonts w:asciiTheme="minorEastAsia" w:hAnsiTheme="minorEastAsia"/>
                <w:color w:val="000000" w:themeColor="text1"/>
                <w:kern w:val="0"/>
                <w:sz w:val="18"/>
                <w:szCs w:val="18"/>
              </w:rPr>
              <w:t>Ni</w:t>
            </w:r>
          </w:p>
        </w:tc>
        <w:tc>
          <w:tcPr>
            <w:tcW w:w="785" w:type="dxa"/>
          </w:tcPr>
          <w:p w14:paraId="321B940D" w14:textId="77777777" w:rsidR="00F7453F" w:rsidRPr="004C0FC2" w:rsidRDefault="00F7453F" w:rsidP="00301F2E">
            <w:pPr>
              <w:adjustRightInd w:val="0"/>
              <w:snapToGrid w:val="0"/>
              <w:jc w:val="center"/>
              <w:rPr>
                <w:rFonts w:asciiTheme="minorEastAsia" w:hAnsiTheme="minorEastAsia"/>
                <w:color w:val="333333"/>
              </w:rPr>
            </w:pPr>
            <w:r w:rsidRPr="004C0FC2">
              <w:rPr>
                <w:rFonts w:asciiTheme="minorEastAsia" w:hAnsiTheme="minorEastAsia"/>
                <w:color w:val="000000" w:themeColor="text1"/>
                <w:kern w:val="0"/>
                <w:sz w:val="18"/>
                <w:szCs w:val="18"/>
              </w:rPr>
              <w:t>Cr</w:t>
            </w:r>
          </w:p>
        </w:tc>
        <w:tc>
          <w:tcPr>
            <w:tcW w:w="785" w:type="dxa"/>
          </w:tcPr>
          <w:p w14:paraId="670B8EC3" w14:textId="66971731" w:rsidR="00F7453F" w:rsidRPr="004C0FC2" w:rsidRDefault="00F7453F" w:rsidP="00301F2E">
            <w:pPr>
              <w:adjustRightInd w:val="0"/>
              <w:snapToGrid w:val="0"/>
              <w:jc w:val="center"/>
              <w:rPr>
                <w:rFonts w:asciiTheme="minorEastAsia" w:hAnsiTheme="minorEastAsia"/>
                <w:color w:val="333333"/>
              </w:rPr>
            </w:pPr>
            <w:r w:rsidRPr="004C0FC2">
              <w:rPr>
                <w:rFonts w:asciiTheme="minorEastAsia" w:hAnsiTheme="minorEastAsia"/>
                <w:color w:val="000000" w:themeColor="text1"/>
                <w:kern w:val="0"/>
                <w:sz w:val="18"/>
                <w:szCs w:val="18"/>
              </w:rPr>
              <w:t>Cu</w:t>
            </w:r>
          </w:p>
        </w:tc>
        <w:tc>
          <w:tcPr>
            <w:tcW w:w="756" w:type="dxa"/>
          </w:tcPr>
          <w:p w14:paraId="4170B917" w14:textId="2F63D0D9" w:rsidR="00F7453F" w:rsidRPr="004C0FC2" w:rsidRDefault="00F7453F" w:rsidP="00301F2E">
            <w:pPr>
              <w:adjustRightInd w:val="0"/>
              <w:snapToGrid w:val="0"/>
              <w:jc w:val="center"/>
              <w:rPr>
                <w:rFonts w:asciiTheme="minorEastAsia" w:hAnsiTheme="minorEastAsia"/>
                <w:color w:val="333333"/>
              </w:rPr>
            </w:pPr>
            <w:r w:rsidRPr="004C0FC2">
              <w:rPr>
                <w:rFonts w:asciiTheme="minorEastAsia" w:hAnsiTheme="minorEastAsia"/>
                <w:color w:val="000000" w:themeColor="text1"/>
                <w:kern w:val="0"/>
                <w:sz w:val="18"/>
                <w:szCs w:val="18"/>
              </w:rPr>
              <w:t>Mo</w:t>
            </w:r>
          </w:p>
        </w:tc>
        <w:tc>
          <w:tcPr>
            <w:tcW w:w="756" w:type="dxa"/>
          </w:tcPr>
          <w:p w14:paraId="123340BC" w14:textId="4BBDB714" w:rsidR="00F7453F" w:rsidRPr="004C0FC2" w:rsidRDefault="00F7453F" w:rsidP="00301F2E">
            <w:pPr>
              <w:adjustRightInd w:val="0"/>
              <w:snapToGrid w:val="0"/>
              <w:jc w:val="center"/>
              <w:rPr>
                <w:rFonts w:asciiTheme="minorEastAsia" w:hAnsiTheme="minorEastAsia"/>
                <w:color w:val="000000" w:themeColor="text1"/>
                <w:kern w:val="0"/>
                <w:sz w:val="18"/>
                <w:szCs w:val="18"/>
              </w:rPr>
            </w:pPr>
            <w:r w:rsidRPr="004C0FC2">
              <w:rPr>
                <w:rFonts w:asciiTheme="minorEastAsia" w:hAnsiTheme="minorEastAsia" w:hint="eastAsia"/>
                <w:color w:val="000000" w:themeColor="text1"/>
                <w:kern w:val="0"/>
                <w:sz w:val="18"/>
                <w:szCs w:val="18"/>
              </w:rPr>
              <w:t>V</w:t>
            </w:r>
          </w:p>
        </w:tc>
      </w:tr>
      <w:tr w:rsidR="00F7453F" w:rsidRPr="004C0FC2" w14:paraId="22F139DA" w14:textId="280BF85D" w:rsidTr="00E715EC">
        <w:trPr>
          <w:trHeight w:val="491"/>
        </w:trPr>
        <w:tc>
          <w:tcPr>
            <w:tcW w:w="1033" w:type="dxa"/>
            <w:vAlign w:val="center"/>
          </w:tcPr>
          <w:p w14:paraId="79E0098B" w14:textId="45CB67B6" w:rsidR="00F7453F" w:rsidRPr="007A2F81" w:rsidRDefault="00F7453F" w:rsidP="00301F2E">
            <w:pPr>
              <w:widowControl/>
              <w:jc w:val="center"/>
              <w:rPr>
                <w:rFonts w:ascii="Times New Roman" w:hAnsi="Times New Roman" w:cs="Times New Roman"/>
                <w:color w:val="000000" w:themeColor="text1"/>
                <w:kern w:val="0"/>
                <w:sz w:val="18"/>
                <w:szCs w:val="18"/>
              </w:rPr>
            </w:pPr>
            <w:r w:rsidRPr="007A2F81">
              <w:rPr>
                <w:rFonts w:ascii="Times New Roman" w:hAnsi="Times New Roman" w:cs="Times New Roman"/>
                <w:color w:val="000000" w:themeColor="text1"/>
                <w:kern w:val="0"/>
                <w:sz w:val="18"/>
                <w:szCs w:val="18"/>
              </w:rPr>
              <w:t>ZG275-485</w:t>
            </w:r>
          </w:p>
        </w:tc>
        <w:tc>
          <w:tcPr>
            <w:tcW w:w="944" w:type="dxa"/>
            <w:vAlign w:val="center"/>
          </w:tcPr>
          <w:p w14:paraId="22DB1368" w14:textId="4D3B03A5" w:rsidR="00F7453F" w:rsidRPr="007A2F81" w:rsidRDefault="00F7453F"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000000" w:themeColor="text1"/>
                <w:kern w:val="0"/>
                <w:sz w:val="18"/>
                <w:szCs w:val="18"/>
              </w:rPr>
              <w:t>≤0.25</w:t>
            </w:r>
          </w:p>
        </w:tc>
        <w:tc>
          <w:tcPr>
            <w:tcW w:w="944" w:type="dxa"/>
            <w:vAlign w:val="center"/>
          </w:tcPr>
          <w:p w14:paraId="498444A3" w14:textId="7BE21B54" w:rsidR="00F7453F" w:rsidRPr="007A2F81" w:rsidRDefault="00F7453F"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000000" w:themeColor="text1"/>
                <w:kern w:val="0"/>
                <w:sz w:val="18"/>
                <w:szCs w:val="18"/>
              </w:rPr>
              <w:t>≤0.50</w:t>
            </w:r>
          </w:p>
        </w:tc>
        <w:tc>
          <w:tcPr>
            <w:tcW w:w="1034" w:type="dxa"/>
            <w:vAlign w:val="center"/>
          </w:tcPr>
          <w:p w14:paraId="724A0278" w14:textId="14037A10" w:rsidR="00F7453F" w:rsidRPr="007A2F81" w:rsidRDefault="00F7453F"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000000" w:themeColor="text1"/>
                <w:kern w:val="0"/>
                <w:sz w:val="18"/>
                <w:szCs w:val="18"/>
              </w:rPr>
              <w:t>≤1.20</w:t>
            </w:r>
          </w:p>
        </w:tc>
        <w:tc>
          <w:tcPr>
            <w:tcW w:w="846" w:type="dxa"/>
            <w:vAlign w:val="center"/>
          </w:tcPr>
          <w:p w14:paraId="1C4DACF5" w14:textId="66405CBE" w:rsidR="00F7453F" w:rsidRPr="007A2F81" w:rsidRDefault="00301F2E"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w:t>
            </w:r>
            <w:r w:rsidR="00F7453F" w:rsidRPr="007A2F81">
              <w:rPr>
                <w:rFonts w:ascii="Times New Roman" w:hAnsi="Times New Roman" w:cs="Times New Roman"/>
                <w:color w:val="000000" w:themeColor="text1"/>
                <w:kern w:val="0"/>
                <w:sz w:val="18"/>
                <w:szCs w:val="18"/>
              </w:rPr>
              <w:t>0.04</w:t>
            </w:r>
          </w:p>
        </w:tc>
        <w:tc>
          <w:tcPr>
            <w:tcW w:w="846" w:type="dxa"/>
            <w:vAlign w:val="center"/>
          </w:tcPr>
          <w:p w14:paraId="6AF0F41D" w14:textId="4E32C921" w:rsidR="00F7453F" w:rsidRPr="007A2F81" w:rsidRDefault="00301F2E"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w:t>
            </w:r>
            <w:r w:rsidR="00F7453F" w:rsidRPr="007A2F81">
              <w:rPr>
                <w:rFonts w:ascii="Times New Roman" w:hAnsi="Times New Roman" w:cs="Times New Roman"/>
                <w:color w:val="000000" w:themeColor="text1"/>
                <w:kern w:val="0"/>
                <w:sz w:val="18"/>
                <w:szCs w:val="18"/>
              </w:rPr>
              <w:t>0.04</w:t>
            </w:r>
          </w:p>
        </w:tc>
        <w:tc>
          <w:tcPr>
            <w:tcW w:w="785" w:type="dxa"/>
            <w:vAlign w:val="center"/>
          </w:tcPr>
          <w:p w14:paraId="38D1F6D2" w14:textId="0D5AC43E" w:rsidR="00F7453F" w:rsidRPr="007A2F81" w:rsidRDefault="00301F2E"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w:t>
            </w:r>
            <w:r w:rsidR="00F7453F" w:rsidRPr="007A2F81">
              <w:rPr>
                <w:rFonts w:ascii="Times New Roman" w:hAnsi="Times New Roman" w:cs="Times New Roman"/>
                <w:color w:val="000000" w:themeColor="text1"/>
                <w:kern w:val="0"/>
                <w:sz w:val="18"/>
                <w:szCs w:val="18"/>
              </w:rPr>
              <w:t>0.30</w:t>
            </w:r>
          </w:p>
        </w:tc>
        <w:tc>
          <w:tcPr>
            <w:tcW w:w="785" w:type="dxa"/>
            <w:vAlign w:val="center"/>
          </w:tcPr>
          <w:p w14:paraId="69F69A8C" w14:textId="6E273C69" w:rsidR="00F7453F" w:rsidRPr="007A2F81" w:rsidRDefault="00301F2E"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w:t>
            </w:r>
            <w:r w:rsidR="00F7453F" w:rsidRPr="007A2F81">
              <w:rPr>
                <w:rFonts w:ascii="Times New Roman" w:hAnsi="Times New Roman" w:cs="Times New Roman"/>
                <w:color w:val="000000" w:themeColor="text1"/>
                <w:kern w:val="0"/>
                <w:sz w:val="18"/>
                <w:szCs w:val="18"/>
              </w:rPr>
              <w:t>0.30</w:t>
            </w:r>
          </w:p>
        </w:tc>
        <w:tc>
          <w:tcPr>
            <w:tcW w:w="785" w:type="dxa"/>
            <w:vAlign w:val="center"/>
          </w:tcPr>
          <w:p w14:paraId="3493D8E8" w14:textId="724589B1" w:rsidR="00F7453F" w:rsidRPr="007A2F81" w:rsidRDefault="00301F2E"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000000" w:themeColor="text1"/>
                <w:kern w:val="0"/>
                <w:sz w:val="18"/>
                <w:szCs w:val="18"/>
              </w:rPr>
              <w:t>≤</w:t>
            </w:r>
            <w:r w:rsidR="00F7453F" w:rsidRPr="007A2F81">
              <w:rPr>
                <w:rFonts w:ascii="Times New Roman" w:hAnsi="Times New Roman" w:cs="Times New Roman"/>
                <w:color w:val="000000" w:themeColor="text1"/>
                <w:kern w:val="0"/>
                <w:sz w:val="18"/>
                <w:szCs w:val="18"/>
              </w:rPr>
              <w:t>0.30</w:t>
            </w:r>
          </w:p>
        </w:tc>
        <w:tc>
          <w:tcPr>
            <w:tcW w:w="756" w:type="dxa"/>
            <w:vAlign w:val="center"/>
          </w:tcPr>
          <w:p w14:paraId="26F51346" w14:textId="70C04DC0" w:rsidR="00F7453F" w:rsidRPr="007A2F81" w:rsidRDefault="00301F2E"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w:t>
            </w:r>
            <w:r w:rsidR="00F7453F" w:rsidRPr="007A2F81">
              <w:rPr>
                <w:rFonts w:ascii="Times New Roman" w:hAnsi="Times New Roman" w:cs="Times New Roman"/>
                <w:color w:val="000000" w:themeColor="text1"/>
                <w:kern w:val="0"/>
                <w:sz w:val="18"/>
                <w:szCs w:val="18"/>
              </w:rPr>
              <w:t>0.15</w:t>
            </w:r>
          </w:p>
        </w:tc>
        <w:tc>
          <w:tcPr>
            <w:tcW w:w="756" w:type="dxa"/>
            <w:vAlign w:val="center"/>
          </w:tcPr>
          <w:p w14:paraId="6D5DE0C9" w14:textId="1C73A1BC" w:rsidR="00F7453F" w:rsidRPr="007A2F81" w:rsidRDefault="00301F2E"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000000" w:themeColor="text1"/>
                <w:kern w:val="0"/>
                <w:sz w:val="18"/>
                <w:szCs w:val="18"/>
              </w:rPr>
              <w:t>≤</w:t>
            </w:r>
            <w:r w:rsidR="00F7453F" w:rsidRPr="007A2F81">
              <w:rPr>
                <w:rFonts w:ascii="Times New Roman" w:hAnsi="Times New Roman" w:cs="Times New Roman"/>
                <w:color w:val="000000" w:themeColor="text1"/>
                <w:kern w:val="0"/>
                <w:sz w:val="18"/>
                <w:szCs w:val="18"/>
              </w:rPr>
              <w:t>0.05</w:t>
            </w:r>
          </w:p>
        </w:tc>
      </w:tr>
      <w:tr w:rsidR="00E715EC" w:rsidRPr="004C0FC2" w14:paraId="19CED4EF" w14:textId="77777777" w:rsidTr="00E715EC">
        <w:trPr>
          <w:trHeight w:val="491"/>
        </w:trPr>
        <w:tc>
          <w:tcPr>
            <w:tcW w:w="1033" w:type="dxa"/>
            <w:vAlign w:val="center"/>
          </w:tcPr>
          <w:p w14:paraId="0DB39C85" w14:textId="78338B61" w:rsidR="00E715EC" w:rsidRPr="007A2F81" w:rsidRDefault="00E715EC" w:rsidP="00301F2E">
            <w:pPr>
              <w:widowControl/>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ZG280-520</w:t>
            </w:r>
          </w:p>
        </w:tc>
        <w:tc>
          <w:tcPr>
            <w:tcW w:w="944" w:type="dxa"/>
            <w:vAlign w:val="center"/>
          </w:tcPr>
          <w:p w14:paraId="3E883F8E" w14:textId="67805E77" w:rsidR="00E715EC" w:rsidRPr="007A2F81" w:rsidRDefault="00E715EC" w:rsidP="00301F2E">
            <w:pPr>
              <w:widowControl/>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≤0.25</w:t>
            </w:r>
          </w:p>
        </w:tc>
        <w:tc>
          <w:tcPr>
            <w:tcW w:w="944" w:type="dxa"/>
            <w:vAlign w:val="center"/>
          </w:tcPr>
          <w:p w14:paraId="0BFB0EFE" w14:textId="42B4DFB6" w:rsidR="00E715EC" w:rsidRPr="007A2F81" w:rsidRDefault="00E715EC" w:rsidP="00301F2E">
            <w:pPr>
              <w:widowControl/>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≤0.60</w:t>
            </w:r>
          </w:p>
        </w:tc>
        <w:tc>
          <w:tcPr>
            <w:tcW w:w="1034" w:type="dxa"/>
            <w:vAlign w:val="center"/>
          </w:tcPr>
          <w:p w14:paraId="397AE909" w14:textId="2FF712D9" w:rsidR="00E715EC" w:rsidRPr="007A2F81" w:rsidRDefault="00E715EC" w:rsidP="00301F2E">
            <w:pPr>
              <w:widowControl/>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≤1.20</w:t>
            </w:r>
          </w:p>
        </w:tc>
        <w:tc>
          <w:tcPr>
            <w:tcW w:w="846" w:type="dxa"/>
            <w:vAlign w:val="center"/>
          </w:tcPr>
          <w:p w14:paraId="3B4AD20A" w14:textId="349ADE7B" w:rsidR="00E715EC" w:rsidRPr="007A2F81" w:rsidRDefault="00E715EC" w:rsidP="000A0260">
            <w:pPr>
              <w:adjustRightInd w:val="0"/>
              <w:snapToGrid w:val="0"/>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0.035</w:t>
            </w:r>
          </w:p>
        </w:tc>
        <w:tc>
          <w:tcPr>
            <w:tcW w:w="846" w:type="dxa"/>
            <w:vAlign w:val="center"/>
          </w:tcPr>
          <w:p w14:paraId="4068A652" w14:textId="3455F1BF" w:rsidR="00E715EC" w:rsidRPr="007A2F81" w:rsidRDefault="00E715EC" w:rsidP="000A0260">
            <w:pPr>
              <w:adjustRightInd w:val="0"/>
              <w:snapToGrid w:val="0"/>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0.035</w:t>
            </w:r>
          </w:p>
        </w:tc>
        <w:tc>
          <w:tcPr>
            <w:tcW w:w="785" w:type="dxa"/>
            <w:vAlign w:val="center"/>
          </w:tcPr>
          <w:p w14:paraId="09C165B8" w14:textId="744E092A" w:rsidR="00E715EC" w:rsidRPr="007A2F81" w:rsidRDefault="00A6044C" w:rsidP="000A0260">
            <w:pPr>
              <w:adjustRightInd w:val="0"/>
              <w:snapToGrid w:val="0"/>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w:t>
            </w:r>
          </w:p>
        </w:tc>
        <w:tc>
          <w:tcPr>
            <w:tcW w:w="785" w:type="dxa"/>
            <w:vAlign w:val="center"/>
          </w:tcPr>
          <w:p w14:paraId="5B67F3B9" w14:textId="1C751904" w:rsidR="00E715EC" w:rsidRPr="007A2F81" w:rsidRDefault="00A6044C" w:rsidP="000A0260">
            <w:pPr>
              <w:adjustRightInd w:val="0"/>
              <w:snapToGrid w:val="0"/>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w:t>
            </w:r>
          </w:p>
        </w:tc>
        <w:tc>
          <w:tcPr>
            <w:tcW w:w="785" w:type="dxa"/>
            <w:vAlign w:val="center"/>
          </w:tcPr>
          <w:p w14:paraId="3DFDDCAB" w14:textId="543395D2" w:rsidR="00E715EC" w:rsidRPr="007A2F81" w:rsidRDefault="00A6044C" w:rsidP="00301F2E">
            <w:pPr>
              <w:widowControl/>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w:t>
            </w:r>
          </w:p>
        </w:tc>
        <w:tc>
          <w:tcPr>
            <w:tcW w:w="756" w:type="dxa"/>
            <w:vAlign w:val="center"/>
          </w:tcPr>
          <w:p w14:paraId="4F076B81" w14:textId="5B50D08E" w:rsidR="00E715EC" w:rsidRPr="007A2F81" w:rsidRDefault="00A6044C" w:rsidP="000A0260">
            <w:pPr>
              <w:adjustRightInd w:val="0"/>
              <w:snapToGrid w:val="0"/>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w:t>
            </w:r>
          </w:p>
        </w:tc>
        <w:tc>
          <w:tcPr>
            <w:tcW w:w="756" w:type="dxa"/>
            <w:vAlign w:val="center"/>
          </w:tcPr>
          <w:p w14:paraId="6AB41677" w14:textId="1421CA37" w:rsidR="00E715EC" w:rsidRPr="007A2F81" w:rsidRDefault="00A6044C" w:rsidP="000A0260">
            <w:pPr>
              <w:adjustRightInd w:val="0"/>
              <w:snapToGrid w:val="0"/>
              <w:jc w:val="center"/>
              <w:rPr>
                <w:rFonts w:ascii="Times New Roman" w:eastAsia="宋体" w:hAnsi="Times New Roman" w:cs="Times New Roman"/>
                <w:color w:val="FF0000"/>
                <w:kern w:val="0"/>
                <w:sz w:val="18"/>
                <w:szCs w:val="18"/>
              </w:rPr>
            </w:pPr>
            <w:r w:rsidRPr="007A2F81">
              <w:rPr>
                <w:rFonts w:ascii="Times New Roman" w:eastAsia="宋体" w:hAnsi="Times New Roman" w:cs="Times New Roman"/>
                <w:color w:val="FF0000"/>
                <w:kern w:val="0"/>
                <w:sz w:val="18"/>
                <w:szCs w:val="18"/>
              </w:rPr>
              <w:t>—</w:t>
            </w:r>
          </w:p>
        </w:tc>
      </w:tr>
      <w:tr w:rsidR="00E715EC" w:rsidRPr="004C0FC2" w14:paraId="42FD24C1" w14:textId="38E3BA75" w:rsidTr="00E715EC">
        <w:tc>
          <w:tcPr>
            <w:tcW w:w="1033" w:type="dxa"/>
            <w:vAlign w:val="center"/>
          </w:tcPr>
          <w:p w14:paraId="1B45165F" w14:textId="7BE6F5F5" w:rsidR="00E715EC" w:rsidRPr="007A2F81" w:rsidRDefault="00E715EC" w:rsidP="00301F2E">
            <w:pPr>
              <w:widowControl/>
              <w:jc w:val="center"/>
              <w:rPr>
                <w:rFonts w:ascii="Times New Roman" w:hAnsi="Times New Roman" w:cs="Times New Roman"/>
                <w:color w:val="000000" w:themeColor="text1"/>
                <w:kern w:val="0"/>
                <w:sz w:val="18"/>
                <w:szCs w:val="18"/>
              </w:rPr>
            </w:pPr>
            <w:r w:rsidRPr="007A2F81">
              <w:rPr>
                <w:rFonts w:ascii="Times New Roman" w:hAnsi="Times New Roman" w:cs="Times New Roman"/>
                <w:color w:val="000000" w:themeColor="text1"/>
                <w:kern w:val="0"/>
                <w:sz w:val="18"/>
                <w:szCs w:val="18"/>
              </w:rPr>
              <w:t>ZG290-510</w:t>
            </w:r>
          </w:p>
        </w:tc>
        <w:tc>
          <w:tcPr>
            <w:tcW w:w="944" w:type="dxa"/>
            <w:vAlign w:val="center"/>
          </w:tcPr>
          <w:p w14:paraId="4477FA80" w14:textId="690B0ED6"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000000" w:themeColor="text1"/>
                <w:kern w:val="0"/>
                <w:sz w:val="18"/>
                <w:szCs w:val="18"/>
              </w:rPr>
              <w:t>≤0.23</w:t>
            </w:r>
          </w:p>
        </w:tc>
        <w:tc>
          <w:tcPr>
            <w:tcW w:w="944" w:type="dxa"/>
            <w:vAlign w:val="center"/>
          </w:tcPr>
          <w:p w14:paraId="49D1DEFC" w14:textId="3F1D4BF8"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000000" w:themeColor="text1"/>
                <w:kern w:val="0"/>
                <w:sz w:val="18"/>
                <w:szCs w:val="18"/>
              </w:rPr>
              <w:t>≤0.60</w:t>
            </w:r>
          </w:p>
        </w:tc>
        <w:tc>
          <w:tcPr>
            <w:tcW w:w="1034" w:type="dxa"/>
            <w:vAlign w:val="center"/>
          </w:tcPr>
          <w:p w14:paraId="13644543" w14:textId="08F6817D"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000000" w:themeColor="text1"/>
                <w:kern w:val="0"/>
                <w:sz w:val="18"/>
                <w:szCs w:val="18"/>
              </w:rPr>
              <w:t>1.00~1.50</w:t>
            </w:r>
          </w:p>
        </w:tc>
        <w:tc>
          <w:tcPr>
            <w:tcW w:w="846" w:type="dxa"/>
            <w:vAlign w:val="center"/>
          </w:tcPr>
          <w:p w14:paraId="08C1DB68" w14:textId="1B105AD4" w:rsidR="00E715EC" w:rsidRPr="007A2F81" w:rsidRDefault="00E715EC"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≤0.025</w:t>
            </w:r>
          </w:p>
        </w:tc>
        <w:tc>
          <w:tcPr>
            <w:tcW w:w="846" w:type="dxa"/>
            <w:vAlign w:val="center"/>
          </w:tcPr>
          <w:p w14:paraId="100AE3E0" w14:textId="5D792CF6" w:rsidR="00E715EC" w:rsidRPr="007A2F81" w:rsidRDefault="00E715EC"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≤0.025</w:t>
            </w:r>
          </w:p>
        </w:tc>
        <w:tc>
          <w:tcPr>
            <w:tcW w:w="785" w:type="dxa"/>
            <w:vAlign w:val="center"/>
          </w:tcPr>
          <w:p w14:paraId="0CD4B99B" w14:textId="0CBED12E" w:rsidR="00E715EC" w:rsidRPr="007A2F81" w:rsidRDefault="00E715EC"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≤0.40</w:t>
            </w:r>
          </w:p>
        </w:tc>
        <w:tc>
          <w:tcPr>
            <w:tcW w:w="785" w:type="dxa"/>
            <w:vAlign w:val="center"/>
          </w:tcPr>
          <w:p w14:paraId="57E12FBF" w14:textId="0F6B9633" w:rsidR="00E715EC" w:rsidRPr="007A2F81" w:rsidRDefault="00E715EC"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≤0.30</w:t>
            </w:r>
          </w:p>
        </w:tc>
        <w:tc>
          <w:tcPr>
            <w:tcW w:w="785" w:type="dxa"/>
            <w:vAlign w:val="center"/>
          </w:tcPr>
          <w:p w14:paraId="74F19451" w14:textId="15CB0B29"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000000" w:themeColor="text1"/>
                <w:kern w:val="0"/>
                <w:sz w:val="18"/>
                <w:szCs w:val="18"/>
              </w:rPr>
              <w:t>—</w:t>
            </w:r>
          </w:p>
        </w:tc>
        <w:tc>
          <w:tcPr>
            <w:tcW w:w="756" w:type="dxa"/>
            <w:vAlign w:val="center"/>
          </w:tcPr>
          <w:p w14:paraId="72D3D0C6" w14:textId="2D6DD6C1" w:rsidR="00E715EC" w:rsidRPr="007A2F81" w:rsidRDefault="00E715EC"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≤0.15</w:t>
            </w:r>
          </w:p>
        </w:tc>
        <w:tc>
          <w:tcPr>
            <w:tcW w:w="756" w:type="dxa"/>
            <w:vAlign w:val="center"/>
          </w:tcPr>
          <w:p w14:paraId="2AEA9C6D" w14:textId="18AB4E11" w:rsidR="00E715EC" w:rsidRPr="007A2F81" w:rsidRDefault="00E715EC" w:rsidP="000A0260">
            <w:pPr>
              <w:adjustRightInd w:val="0"/>
              <w:snapToGrid w:val="0"/>
              <w:jc w:val="center"/>
              <w:rPr>
                <w:rFonts w:ascii="Times New Roman" w:hAnsi="Times New Roman" w:cs="Times New Roman"/>
                <w:color w:val="FF0000"/>
              </w:rPr>
            </w:pPr>
            <w:r w:rsidRPr="007A2F81">
              <w:rPr>
                <w:rFonts w:ascii="Times New Roman" w:hAnsi="Times New Roman" w:cs="Times New Roman"/>
                <w:color w:val="000000" w:themeColor="text1"/>
                <w:kern w:val="0"/>
                <w:sz w:val="18"/>
                <w:szCs w:val="18"/>
              </w:rPr>
              <w:t>—</w:t>
            </w:r>
          </w:p>
        </w:tc>
      </w:tr>
      <w:tr w:rsidR="00E715EC" w:rsidRPr="004C0FC2" w14:paraId="6D27394E" w14:textId="77777777" w:rsidTr="00E715EC">
        <w:tc>
          <w:tcPr>
            <w:tcW w:w="1033" w:type="dxa"/>
            <w:vAlign w:val="center"/>
          </w:tcPr>
          <w:p w14:paraId="171D78B2" w14:textId="78234BE4"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ZG345-570</w:t>
            </w:r>
          </w:p>
        </w:tc>
        <w:tc>
          <w:tcPr>
            <w:tcW w:w="944" w:type="dxa"/>
            <w:vAlign w:val="center"/>
          </w:tcPr>
          <w:p w14:paraId="60AC00C1" w14:textId="7D2350A0"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0.25~0.35</w:t>
            </w:r>
          </w:p>
        </w:tc>
        <w:tc>
          <w:tcPr>
            <w:tcW w:w="944" w:type="dxa"/>
            <w:vAlign w:val="center"/>
          </w:tcPr>
          <w:p w14:paraId="41A5DFE1" w14:textId="4ED9126B"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0.60~0.80</w:t>
            </w:r>
          </w:p>
        </w:tc>
        <w:tc>
          <w:tcPr>
            <w:tcW w:w="1034" w:type="dxa"/>
            <w:vAlign w:val="center"/>
          </w:tcPr>
          <w:p w14:paraId="138A8692" w14:textId="78A47C4B"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1.10~1.40</w:t>
            </w:r>
          </w:p>
        </w:tc>
        <w:tc>
          <w:tcPr>
            <w:tcW w:w="846" w:type="dxa"/>
            <w:vAlign w:val="center"/>
          </w:tcPr>
          <w:p w14:paraId="44593B9F" w14:textId="594138E3" w:rsidR="00E715EC" w:rsidRPr="007A2F81" w:rsidRDefault="00E715E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0.04</w:t>
            </w:r>
          </w:p>
        </w:tc>
        <w:tc>
          <w:tcPr>
            <w:tcW w:w="846" w:type="dxa"/>
            <w:vAlign w:val="center"/>
          </w:tcPr>
          <w:p w14:paraId="2E511F86" w14:textId="36304F08" w:rsidR="00E715EC" w:rsidRPr="007A2F81" w:rsidRDefault="00E715E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0.04</w:t>
            </w:r>
          </w:p>
        </w:tc>
        <w:tc>
          <w:tcPr>
            <w:tcW w:w="785" w:type="dxa"/>
            <w:vAlign w:val="center"/>
          </w:tcPr>
          <w:p w14:paraId="79332C92" w14:textId="7C409F0D" w:rsidR="00E715EC" w:rsidRPr="007A2F81" w:rsidRDefault="00A6044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w:t>
            </w:r>
          </w:p>
        </w:tc>
        <w:tc>
          <w:tcPr>
            <w:tcW w:w="785" w:type="dxa"/>
            <w:vAlign w:val="center"/>
          </w:tcPr>
          <w:p w14:paraId="3B41D586" w14:textId="10C57DCF" w:rsidR="00E715EC" w:rsidRPr="007A2F81" w:rsidRDefault="00A6044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w:t>
            </w:r>
          </w:p>
        </w:tc>
        <w:tc>
          <w:tcPr>
            <w:tcW w:w="785" w:type="dxa"/>
            <w:vAlign w:val="center"/>
          </w:tcPr>
          <w:p w14:paraId="67A95284" w14:textId="0866CF48"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0.30</w:t>
            </w:r>
          </w:p>
        </w:tc>
        <w:tc>
          <w:tcPr>
            <w:tcW w:w="756" w:type="dxa"/>
            <w:vAlign w:val="center"/>
          </w:tcPr>
          <w:p w14:paraId="65CF6DD0" w14:textId="7C6E4E8B" w:rsidR="00E715EC" w:rsidRPr="007A2F81" w:rsidRDefault="00A6044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w:t>
            </w:r>
          </w:p>
        </w:tc>
        <w:tc>
          <w:tcPr>
            <w:tcW w:w="756" w:type="dxa"/>
            <w:vAlign w:val="center"/>
          </w:tcPr>
          <w:p w14:paraId="61B4B8ED" w14:textId="46C07013" w:rsidR="00E715EC" w:rsidRPr="007A2F81" w:rsidRDefault="00A6044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w:t>
            </w:r>
          </w:p>
        </w:tc>
      </w:tr>
      <w:tr w:rsidR="00E715EC" w:rsidRPr="004C0FC2" w14:paraId="15094E06" w14:textId="77777777" w:rsidTr="00E715EC">
        <w:tc>
          <w:tcPr>
            <w:tcW w:w="1033" w:type="dxa"/>
            <w:vAlign w:val="center"/>
          </w:tcPr>
          <w:p w14:paraId="4AD1D444" w14:textId="7654B554"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ZG410-620</w:t>
            </w:r>
          </w:p>
        </w:tc>
        <w:tc>
          <w:tcPr>
            <w:tcW w:w="944" w:type="dxa"/>
            <w:vAlign w:val="center"/>
          </w:tcPr>
          <w:p w14:paraId="6EC9131C" w14:textId="2ABD4609"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0.22~0.30</w:t>
            </w:r>
          </w:p>
        </w:tc>
        <w:tc>
          <w:tcPr>
            <w:tcW w:w="944" w:type="dxa"/>
            <w:vAlign w:val="center"/>
          </w:tcPr>
          <w:p w14:paraId="32EF1448" w14:textId="3A349E1D"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0.50~0.80</w:t>
            </w:r>
          </w:p>
        </w:tc>
        <w:tc>
          <w:tcPr>
            <w:tcW w:w="1034" w:type="dxa"/>
            <w:vAlign w:val="center"/>
          </w:tcPr>
          <w:p w14:paraId="18E9D26B" w14:textId="0FA28605"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1.3~1.6</w:t>
            </w:r>
          </w:p>
        </w:tc>
        <w:tc>
          <w:tcPr>
            <w:tcW w:w="846" w:type="dxa"/>
            <w:vAlign w:val="center"/>
          </w:tcPr>
          <w:p w14:paraId="5D3A188E" w14:textId="68FC2C3B" w:rsidR="00E715EC" w:rsidRPr="007A2F81" w:rsidRDefault="00E715E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0.035</w:t>
            </w:r>
          </w:p>
        </w:tc>
        <w:tc>
          <w:tcPr>
            <w:tcW w:w="846" w:type="dxa"/>
            <w:vAlign w:val="center"/>
          </w:tcPr>
          <w:p w14:paraId="18CCD695" w14:textId="2D39B90A" w:rsidR="00E715EC" w:rsidRPr="007A2F81" w:rsidRDefault="00E715E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0.035</w:t>
            </w:r>
          </w:p>
        </w:tc>
        <w:tc>
          <w:tcPr>
            <w:tcW w:w="785" w:type="dxa"/>
            <w:vAlign w:val="center"/>
          </w:tcPr>
          <w:p w14:paraId="0550C130" w14:textId="250349F0" w:rsidR="00E715EC" w:rsidRPr="007A2F81" w:rsidRDefault="00A6044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w:t>
            </w:r>
          </w:p>
        </w:tc>
        <w:tc>
          <w:tcPr>
            <w:tcW w:w="785" w:type="dxa"/>
            <w:vAlign w:val="center"/>
          </w:tcPr>
          <w:p w14:paraId="0610049D" w14:textId="7925EEB8" w:rsidR="00E715EC" w:rsidRPr="007A2F81" w:rsidRDefault="00A6044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w:t>
            </w:r>
          </w:p>
        </w:tc>
        <w:tc>
          <w:tcPr>
            <w:tcW w:w="785" w:type="dxa"/>
            <w:vAlign w:val="center"/>
          </w:tcPr>
          <w:p w14:paraId="2F8DBB06" w14:textId="50E120C7" w:rsidR="00E715EC" w:rsidRPr="007A2F81" w:rsidRDefault="00E715EC" w:rsidP="00301F2E">
            <w:pPr>
              <w:widowControl/>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0.3</w:t>
            </w:r>
            <w:r w:rsidR="005B5774" w:rsidRPr="007A2F81">
              <w:rPr>
                <w:rFonts w:ascii="Times New Roman" w:hAnsi="Times New Roman" w:cs="Times New Roman"/>
                <w:color w:val="FF0000"/>
                <w:kern w:val="0"/>
                <w:sz w:val="18"/>
                <w:szCs w:val="18"/>
              </w:rPr>
              <w:t>0</w:t>
            </w:r>
          </w:p>
        </w:tc>
        <w:tc>
          <w:tcPr>
            <w:tcW w:w="756" w:type="dxa"/>
            <w:vAlign w:val="center"/>
          </w:tcPr>
          <w:p w14:paraId="6B4CB3A9" w14:textId="7A1FD7CA" w:rsidR="00E715EC" w:rsidRPr="007A2F81" w:rsidRDefault="00A6044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w:t>
            </w:r>
          </w:p>
        </w:tc>
        <w:tc>
          <w:tcPr>
            <w:tcW w:w="756" w:type="dxa"/>
            <w:vAlign w:val="center"/>
          </w:tcPr>
          <w:p w14:paraId="78955C78" w14:textId="129B37FA" w:rsidR="00E715EC" w:rsidRPr="007A2F81" w:rsidRDefault="00A6044C" w:rsidP="000A0260">
            <w:pPr>
              <w:adjustRightInd w:val="0"/>
              <w:snapToGrid w:val="0"/>
              <w:jc w:val="center"/>
              <w:rPr>
                <w:rFonts w:ascii="Times New Roman" w:hAnsi="Times New Roman" w:cs="Times New Roman"/>
                <w:color w:val="FF0000"/>
                <w:kern w:val="0"/>
                <w:sz w:val="18"/>
                <w:szCs w:val="18"/>
              </w:rPr>
            </w:pPr>
            <w:r w:rsidRPr="007A2F81">
              <w:rPr>
                <w:rFonts w:ascii="Times New Roman" w:hAnsi="Times New Roman" w:cs="Times New Roman"/>
                <w:color w:val="FF0000"/>
                <w:kern w:val="0"/>
                <w:sz w:val="18"/>
                <w:szCs w:val="18"/>
              </w:rPr>
              <w:t>—</w:t>
            </w:r>
          </w:p>
        </w:tc>
      </w:tr>
    </w:tbl>
    <w:p w14:paraId="604D0FD0" w14:textId="77A51B14" w:rsidR="00B92D83" w:rsidRPr="00611515" w:rsidRDefault="00965A91" w:rsidP="00611515">
      <w:pPr>
        <w:spacing w:line="440" w:lineRule="exact"/>
        <w:ind w:firstLine="431"/>
        <w:rPr>
          <w:rFonts w:asciiTheme="minorEastAsia" w:hAnsiTheme="minorEastAsia"/>
          <w:sz w:val="24"/>
          <w:szCs w:val="24"/>
        </w:rPr>
      </w:pPr>
      <w:r w:rsidRPr="00611515">
        <w:rPr>
          <w:rFonts w:asciiTheme="minorEastAsia" w:hAnsiTheme="minorEastAsia" w:hint="eastAsia"/>
          <w:b/>
          <w:bCs/>
          <w:sz w:val="24"/>
          <w:szCs w:val="24"/>
        </w:rPr>
        <w:t>热处理工艺方面：</w:t>
      </w:r>
      <w:r w:rsidRPr="00611515">
        <w:rPr>
          <w:rFonts w:asciiTheme="minorEastAsia" w:hAnsiTheme="minorEastAsia"/>
          <w:sz w:val="24"/>
          <w:szCs w:val="24"/>
        </w:rPr>
        <w:t>针对具体成分材质和具体铸件的热处理详细工艺参数，</w:t>
      </w:r>
      <w:r w:rsidR="009339C0" w:rsidRPr="00611515">
        <w:rPr>
          <w:rFonts w:asciiTheme="minorEastAsia" w:hAnsiTheme="minorEastAsia" w:hint="eastAsia"/>
          <w:sz w:val="24"/>
          <w:szCs w:val="24"/>
        </w:rPr>
        <w:t>根据铸件的结构</w:t>
      </w:r>
      <w:r w:rsidRPr="00611515">
        <w:rPr>
          <w:rFonts w:asciiTheme="minorEastAsia" w:hAnsiTheme="minorEastAsia"/>
          <w:sz w:val="24"/>
          <w:szCs w:val="24"/>
        </w:rPr>
        <w:t>，</w:t>
      </w:r>
      <w:r w:rsidR="009339C0" w:rsidRPr="00611515">
        <w:rPr>
          <w:rFonts w:asciiTheme="minorEastAsia" w:hAnsiTheme="minorEastAsia" w:hint="eastAsia"/>
          <w:sz w:val="24"/>
          <w:szCs w:val="24"/>
        </w:rPr>
        <w:t>策划制定</w:t>
      </w:r>
      <w:r w:rsidR="00342305" w:rsidRPr="00611515">
        <w:rPr>
          <w:rFonts w:asciiTheme="minorEastAsia" w:hAnsiTheme="minorEastAsia" w:hint="eastAsia"/>
          <w:sz w:val="24"/>
          <w:szCs w:val="24"/>
        </w:rPr>
        <w:t>旋回破碎机机架</w:t>
      </w:r>
      <w:r w:rsidR="009339C0" w:rsidRPr="00611515">
        <w:rPr>
          <w:rFonts w:asciiTheme="minorEastAsia" w:hAnsiTheme="minorEastAsia" w:hint="eastAsia"/>
          <w:sz w:val="24"/>
          <w:szCs w:val="24"/>
        </w:rPr>
        <w:t>热处理工艺、热处理防变形工装、</w:t>
      </w:r>
      <w:r w:rsidR="009339C0" w:rsidRPr="00611515">
        <w:rPr>
          <w:rFonts w:asciiTheme="minorEastAsia" w:hAnsiTheme="minorEastAsia"/>
          <w:sz w:val="24"/>
          <w:szCs w:val="24"/>
        </w:rPr>
        <w:t>规范</w:t>
      </w:r>
      <w:r w:rsidR="00342305" w:rsidRPr="00611515">
        <w:rPr>
          <w:rFonts w:asciiTheme="minorEastAsia" w:hAnsiTheme="minorEastAsia" w:hint="eastAsia"/>
          <w:sz w:val="24"/>
          <w:szCs w:val="24"/>
        </w:rPr>
        <w:t>热处理</w:t>
      </w:r>
      <w:r w:rsidR="009339C0" w:rsidRPr="00611515">
        <w:rPr>
          <w:rFonts w:asciiTheme="minorEastAsia" w:hAnsiTheme="minorEastAsia"/>
          <w:sz w:val="24"/>
          <w:szCs w:val="24"/>
        </w:rPr>
        <w:t>操作</w:t>
      </w:r>
      <w:r w:rsidR="008A2E4B" w:rsidRPr="00611515">
        <w:rPr>
          <w:rFonts w:asciiTheme="minorEastAsia" w:hAnsiTheme="minorEastAsia" w:hint="eastAsia"/>
          <w:sz w:val="24"/>
          <w:szCs w:val="24"/>
        </w:rPr>
        <w:t>，</w:t>
      </w:r>
      <w:r w:rsidR="00A15E42" w:rsidRPr="00611515">
        <w:rPr>
          <w:rFonts w:asciiTheme="minorEastAsia" w:hAnsiTheme="minorEastAsia" w:hint="eastAsia"/>
          <w:sz w:val="24"/>
          <w:szCs w:val="24"/>
        </w:rPr>
        <w:t>最终</w:t>
      </w:r>
      <w:r w:rsidR="00A15E42" w:rsidRPr="00611515">
        <w:rPr>
          <w:rFonts w:asciiTheme="minorEastAsia" w:hAnsiTheme="minorEastAsia" w:hint="eastAsia"/>
          <w:sz w:val="24"/>
          <w:szCs w:val="24"/>
        </w:rPr>
        <w:lastRenderedPageBreak/>
        <w:t>铸件的</w:t>
      </w:r>
      <w:r w:rsidRPr="00611515">
        <w:rPr>
          <w:rFonts w:asciiTheme="minorEastAsia" w:hAnsiTheme="minorEastAsia" w:hint="eastAsia"/>
          <w:sz w:val="24"/>
          <w:szCs w:val="24"/>
        </w:rPr>
        <w:t>力学性能</w:t>
      </w:r>
      <w:r w:rsidR="00A15E42" w:rsidRPr="00611515">
        <w:rPr>
          <w:rFonts w:asciiTheme="minorEastAsia" w:hAnsiTheme="minorEastAsia" w:hint="eastAsia"/>
          <w:sz w:val="24"/>
          <w:szCs w:val="24"/>
        </w:rPr>
        <w:t>满足规范要求、热处理过程中无变形，尺寸检测合格</w:t>
      </w:r>
      <w:r w:rsidR="00B92D83" w:rsidRPr="00611515">
        <w:rPr>
          <w:rFonts w:asciiTheme="minorEastAsia" w:hAnsiTheme="minorEastAsia" w:hint="eastAsia"/>
          <w:sz w:val="24"/>
          <w:szCs w:val="24"/>
        </w:rPr>
        <w:t>。</w:t>
      </w:r>
    </w:p>
    <w:p w14:paraId="1FF73ED9" w14:textId="3E46E96F" w:rsidR="00F7453F" w:rsidRPr="00611515" w:rsidRDefault="00BF6E3A" w:rsidP="00611515">
      <w:pPr>
        <w:spacing w:line="440" w:lineRule="exact"/>
        <w:ind w:firstLine="431"/>
        <w:rPr>
          <w:rFonts w:asciiTheme="minorEastAsia" w:hAnsiTheme="minorEastAsia"/>
          <w:sz w:val="24"/>
          <w:szCs w:val="24"/>
        </w:rPr>
      </w:pPr>
      <w:r w:rsidRPr="00611515">
        <w:rPr>
          <w:rFonts w:asciiTheme="minorEastAsia" w:hAnsiTheme="minorEastAsia" w:hint="eastAsia"/>
          <w:sz w:val="24"/>
          <w:szCs w:val="24"/>
        </w:rPr>
        <w:t>公司对</w:t>
      </w:r>
      <w:r w:rsidR="007F1CC5" w:rsidRPr="00611515">
        <w:rPr>
          <w:rFonts w:asciiTheme="minorEastAsia" w:hAnsiTheme="minorEastAsia" w:hint="eastAsia"/>
          <w:sz w:val="24"/>
          <w:szCs w:val="24"/>
        </w:rPr>
        <w:t>铸造过程中对造型工艺、浇注工艺、热处理工艺等技术进行不断改良，优化各过程工艺参数，</w:t>
      </w:r>
      <w:r w:rsidR="00097A3A" w:rsidRPr="00611515">
        <w:rPr>
          <w:rFonts w:asciiTheme="minorEastAsia" w:hAnsiTheme="minorEastAsia" w:hint="eastAsia"/>
          <w:sz w:val="24"/>
          <w:szCs w:val="24"/>
        </w:rPr>
        <w:t>通过对</w:t>
      </w:r>
      <w:r w:rsidR="004F1175" w:rsidRPr="00611515">
        <w:rPr>
          <w:rFonts w:asciiTheme="minorEastAsia" w:hAnsiTheme="minorEastAsia" w:hint="eastAsia"/>
          <w:sz w:val="24"/>
          <w:szCs w:val="24"/>
        </w:rPr>
        <w:t>国内外多</w:t>
      </w:r>
      <w:r w:rsidR="007F1CC5" w:rsidRPr="00611515">
        <w:rPr>
          <w:rFonts w:asciiTheme="minorEastAsia" w:hAnsiTheme="minorEastAsia" w:hint="eastAsia"/>
          <w:sz w:val="24"/>
          <w:szCs w:val="24"/>
        </w:rPr>
        <w:t>家顾客的</w:t>
      </w:r>
      <w:r w:rsidR="00F34AE5" w:rsidRPr="00611515">
        <w:rPr>
          <w:rFonts w:asciiTheme="minorEastAsia" w:hAnsiTheme="minorEastAsia" w:hint="eastAsia"/>
          <w:sz w:val="24"/>
          <w:szCs w:val="24"/>
        </w:rPr>
        <w:t>11</w:t>
      </w:r>
      <w:r w:rsidR="007F1CC5" w:rsidRPr="00611515">
        <w:rPr>
          <w:rFonts w:asciiTheme="minorEastAsia" w:hAnsiTheme="minorEastAsia" w:hint="eastAsia"/>
          <w:sz w:val="24"/>
          <w:szCs w:val="24"/>
        </w:rPr>
        <w:t>种不同型号的</w:t>
      </w:r>
      <w:r w:rsidR="00F34AE5" w:rsidRPr="00611515">
        <w:rPr>
          <w:rFonts w:asciiTheme="minorEastAsia" w:hAnsiTheme="minorEastAsia" w:hint="eastAsia"/>
          <w:sz w:val="24"/>
          <w:szCs w:val="24"/>
        </w:rPr>
        <w:t>旋回破碎机架</w:t>
      </w:r>
      <w:r w:rsidR="007F1CC5" w:rsidRPr="00611515">
        <w:rPr>
          <w:rFonts w:asciiTheme="minorEastAsia" w:hAnsiTheme="minorEastAsia" w:hint="eastAsia"/>
          <w:sz w:val="24"/>
          <w:szCs w:val="24"/>
        </w:rPr>
        <w:t>产品中进行各项技术指标的验证，根据</w:t>
      </w:r>
      <w:r w:rsidR="00097A3A" w:rsidRPr="00611515">
        <w:rPr>
          <w:rFonts w:asciiTheme="minorEastAsia" w:hAnsiTheme="minorEastAsia" w:hint="eastAsia"/>
          <w:sz w:val="24"/>
          <w:szCs w:val="24"/>
        </w:rPr>
        <w:t>铸造过程中造型、浇注、热处理</w:t>
      </w:r>
      <w:r w:rsidR="007F1CC5" w:rsidRPr="00611515">
        <w:rPr>
          <w:rFonts w:asciiTheme="minorEastAsia" w:hAnsiTheme="minorEastAsia" w:hint="eastAsia"/>
          <w:sz w:val="24"/>
          <w:szCs w:val="24"/>
        </w:rPr>
        <w:t>及无损检测</w:t>
      </w:r>
      <w:r w:rsidR="00097A3A" w:rsidRPr="00611515">
        <w:rPr>
          <w:rFonts w:asciiTheme="minorEastAsia" w:hAnsiTheme="minorEastAsia" w:hint="eastAsia"/>
          <w:sz w:val="24"/>
          <w:szCs w:val="24"/>
        </w:rPr>
        <w:t>等</w:t>
      </w:r>
      <w:r w:rsidR="007F1CC5" w:rsidRPr="00611515">
        <w:rPr>
          <w:rFonts w:asciiTheme="minorEastAsia" w:hAnsiTheme="minorEastAsia" w:hint="eastAsia"/>
          <w:sz w:val="24"/>
          <w:szCs w:val="24"/>
        </w:rPr>
        <w:t>实际生产数据</w:t>
      </w:r>
      <w:r w:rsidR="00097A3A" w:rsidRPr="00611515">
        <w:rPr>
          <w:rFonts w:asciiTheme="minorEastAsia" w:hAnsiTheme="minorEastAsia" w:hint="eastAsia"/>
          <w:sz w:val="24"/>
          <w:szCs w:val="24"/>
        </w:rPr>
        <w:t>进行</w:t>
      </w:r>
      <w:r w:rsidR="007F1CC5" w:rsidRPr="00611515">
        <w:rPr>
          <w:rFonts w:asciiTheme="minorEastAsia" w:hAnsiTheme="minorEastAsia" w:hint="eastAsia"/>
          <w:sz w:val="24"/>
          <w:szCs w:val="24"/>
        </w:rPr>
        <w:t>分析</w:t>
      </w:r>
      <w:r w:rsidR="00097A3A" w:rsidRPr="00611515">
        <w:rPr>
          <w:rFonts w:asciiTheme="minorEastAsia" w:hAnsiTheme="minorEastAsia" w:hint="eastAsia"/>
          <w:sz w:val="24"/>
          <w:szCs w:val="24"/>
        </w:rPr>
        <w:t>，</w:t>
      </w:r>
      <w:r w:rsidR="007F1CC5" w:rsidRPr="00611515">
        <w:rPr>
          <w:rFonts w:asciiTheme="minorEastAsia" w:hAnsiTheme="minorEastAsia" w:hint="eastAsia"/>
          <w:sz w:val="24"/>
          <w:szCs w:val="24"/>
        </w:rPr>
        <w:t>各项指标均可满足顾客要求，且</w:t>
      </w:r>
      <w:r w:rsidR="00097A3A" w:rsidRPr="00611515">
        <w:rPr>
          <w:rFonts w:asciiTheme="minorEastAsia" w:hAnsiTheme="minorEastAsia" w:hint="eastAsia"/>
          <w:sz w:val="24"/>
          <w:szCs w:val="24"/>
        </w:rPr>
        <w:t>检验方法获得顾客的一致认可。</w:t>
      </w:r>
    </w:p>
    <w:p w14:paraId="2050FFC1" w14:textId="6A264D65" w:rsidR="00097A3A" w:rsidRPr="00611515" w:rsidRDefault="00B9467F" w:rsidP="00611515">
      <w:pPr>
        <w:spacing w:line="440" w:lineRule="exact"/>
        <w:ind w:firstLine="431"/>
        <w:rPr>
          <w:rFonts w:asciiTheme="minorEastAsia" w:hAnsiTheme="minorEastAsia"/>
          <w:sz w:val="24"/>
          <w:szCs w:val="24"/>
        </w:rPr>
      </w:pPr>
      <w:r w:rsidRPr="00611515">
        <w:rPr>
          <w:rFonts w:asciiTheme="minorEastAsia" w:hAnsiTheme="minorEastAsia"/>
          <w:sz w:val="24"/>
          <w:szCs w:val="24"/>
        </w:rPr>
        <w:t>ZG</w:t>
      </w:r>
      <w:r w:rsidRPr="00611515">
        <w:rPr>
          <w:rFonts w:asciiTheme="minorEastAsia" w:hAnsiTheme="minorEastAsia" w:hint="eastAsia"/>
          <w:sz w:val="24"/>
          <w:szCs w:val="24"/>
        </w:rPr>
        <w:t>275</w:t>
      </w:r>
      <w:r w:rsidRPr="00611515">
        <w:rPr>
          <w:rFonts w:asciiTheme="minorEastAsia" w:hAnsiTheme="minorEastAsia"/>
          <w:sz w:val="24"/>
          <w:szCs w:val="24"/>
        </w:rPr>
        <w:t>-</w:t>
      </w:r>
      <w:r w:rsidRPr="00611515">
        <w:rPr>
          <w:rFonts w:asciiTheme="minorEastAsia" w:hAnsiTheme="minorEastAsia" w:hint="eastAsia"/>
          <w:sz w:val="24"/>
          <w:szCs w:val="24"/>
        </w:rPr>
        <w:t>485</w:t>
      </w:r>
      <w:r w:rsidRPr="00611515">
        <w:rPr>
          <w:rFonts w:asciiTheme="minorEastAsia" w:hAnsiTheme="minorEastAsia"/>
          <w:sz w:val="24"/>
          <w:szCs w:val="24"/>
        </w:rPr>
        <w:t>不同铸件</w:t>
      </w:r>
      <w:r w:rsidRPr="00611515">
        <w:rPr>
          <w:rFonts w:asciiTheme="minorEastAsia" w:hAnsiTheme="minorEastAsia" w:hint="eastAsia"/>
          <w:sz w:val="24"/>
          <w:szCs w:val="24"/>
        </w:rPr>
        <w:t>力学</w:t>
      </w:r>
      <w:r w:rsidRPr="00611515">
        <w:rPr>
          <w:rFonts w:asciiTheme="minorEastAsia" w:hAnsiTheme="minorEastAsia"/>
          <w:sz w:val="24"/>
          <w:szCs w:val="24"/>
        </w:rPr>
        <w:t>性能数据：</w:t>
      </w:r>
      <w:r w:rsidR="007873BD" w:rsidRPr="00611515">
        <w:rPr>
          <w:rFonts w:asciiTheme="minorEastAsia" w:hAnsiTheme="minorEastAsia" w:hint="eastAsia"/>
          <w:sz w:val="24"/>
          <w:szCs w:val="24"/>
        </w:rPr>
        <w:t>屈服</w:t>
      </w:r>
      <w:r w:rsidR="007873BD" w:rsidRPr="00611515">
        <w:rPr>
          <w:rFonts w:asciiTheme="minorEastAsia" w:hAnsiTheme="minorEastAsia"/>
          <w:sz w:val="24"/>
          <w:szCs w:val="24"/>
        </w:rPr>
        <w:t>强度</w:t>
      </w:r>
      <w:r w:rsidR="007873BD" w:rsidRPr="00611515">
        <w:rPr>
          <w:rFonts w:asciiTheme="minorEastAsia" w:hAnsiTheme="minorEastAsia" w:hint="eastAsia"/>
          <w:sz w:val="24"/>
          <w:szCs w:val="24"/>
        </w:rPr>
        <w:t>、</w:t>
      </w:r>
      <w:r w:rsidR="007873BD" w:rsidRPr="00611515">
        <w:rPr>
          <w:rFonts w:asciiTheme="minorEastAsia" w:hAnsiTheme="minorEastAsia"/>
          <w:sz w:val="24"/>
          <w:szCs w:val="24"/>
        </w:rPr>
        <w:t>抗拉强度</w:t>
      </w:r>
      <w:r w:rsidR="007873BD" w:rsidRPr="00611515">
        <w:rPr>
          <w:rFonts w:asciiTheme="minorEastAsia" w:hAnsiTheme="minorEastAsia" w:hint="eastAsia"/>
          <w:sz w:val="24"/>
          <w:szCs w:val="24"/>
        </w:rPr>
        <w:t>、断后伸</w:t>
      </w:r>
      <w:r w:rsidR="007873BD" w:rsidRPr="00611515">
        <w:rPr>
          <w:rFonts w:asciiTheme="minorEastAsia" w:hAnsiTheme="minorEastAsia"/>
          <w:sz w:val="24"/>
          <w:szCs w:val="24"/>
        </w:rPr>
        <w:t>长率</w:t>
      </w:r>
      <w:r w:rsidR="007873BD" w:rsidRPr="00611515">
        <w:rPr>
          <w:rFonts w:asciiTheme="minorEastAsia" w:hAnsiTheme="minorEastAsia" w:hint="eastAsia"/>
          <w:sz w:val="24"/>
          <w:szCs w:val="24"/>
        </w:rPr>
        <w:t>、</w:t>
      </w:r>
      <w:r w:rsidR="007873BD" w:rsidRPr="00611515">
        <w:rPr>
          <w:rFonts w:asciiTheme="minorEastAsia" w:hAnsiTheme="minorEastAsia"/>
          <w:sz w:val="24"/>
          <w:szCs w:val="24"/>
        </w:rPr>
        <w:t>断面收缩率</w:t>
      </w:r>
      <w:r w:rsidR="007873BD" w:rsidRPr="00611515">
        <w:rPr>
          <w:rFonts w:asciiTheme="minorEastAsia" w:hAnsiTheme="minorEastAsia" w:hint="eastAsia"/>
          <w:sz w:val="24"/>
          <w:szCs w:val="24"/>
        </w:rPr>
        <w:t>、冲击吸收功</w:t>
      </w:r>
      <w:r w:rsidRPr="00611515">
        <w:rPr>
          <w:rFonts w:asciiTheme="minorEastAsia" w:hAnsiTheme="minorEastAsia"/>
          <w:sz w:val="24"/>
          <w:szCs w:val="24"/>
        </w:rPr>
        <w:t>等均高于需方要求。</w:t>
      </w:r>
      <w:r w:rsidR="007873BD" w:rsidRPr="00611515">
        <w:rPr>
          <w:rFonts w:asciiTheme="minorEastAsia" w:hAnsiTheme="minorEastAsia" w:hint="eastAsia"/>
          <w:sz w:val="24"/>
          <w:szCs w:val="24"/>
        </w:rPr>
        <w:t>屈服</w:t>
      </w:r>
      <w:r w:rsidR="007873BD" w:rsidRPr="00611515">
        <w:rPr>
          <w:rFonts w:asciiTheme="minorEastAsia" w:hAnsiTheme="minorEastAsia"/>
          <w:sz w:val="24"/>
          <w:szCs w:val="24"/>
        </w:rPr>
        <w:t>强度</w:t>
      </w:r>
      <w:r w:rsidR="007873BD" w:rsidRPr="00611515">
        <w:rPr>
          <w:rFonts w:asciiTheme="minorEastAsia" w:hAnsiTheme="minorEastAsia" w:hint="eastAsia"/>
          <w:sz w:val="24"/>
          <w:szCs w:val="24"/>
        </w:rPr>
        <w:t>、</w:t>
      </w:r>
      <w:r w:rsidR="007873BD" w:rsidRPr="00611515">
        <w:rPr>
          <w:rFonts w:asciiTheme="minorEastAsia" w:hAnsiTheme="minorEastAsia"/>
          <w:sz w:val="24"/>
          <w:szCs w:val="24"/>
        </w:rPr>
        <w:t>抗拉强度</w:t>
      </w:r>
      <w:r w:rsidR="007873BD" w:rsidRPr="00611515">
        <w:rPr>
          <w:rFonts w:asciiTheme="minorEastAsia" w:hAnsiTheme="minorEastAsia" w:hint="eastAsia"/>
          <w:sz w:val="24"/>
          <w:szCs w:val="24"/>
        </w:rPr>
        <w:t>、断后伸</w:t>
      </w:r>
      <w:r w:rsidR="007873BD" w:rsidRPr="00611515">
        <w:rPr>
          <w:rFonts w:asciiTheme="minorEastAsia" w:hAnsiTheme="minorEastAsia"/>
          <w:sz w:val="24"/>
          <w:szCs w:val="24"/>
        </w:rPr>
        <w:t>长率</w:t>
      </w:r>
      <w:r w:rsidR="007873BD" w:rsidRPr="00611515">
        <w:rPr>
          <w:rFonts w:asciiTheme="minorEastAsia" w:hAnsiTheme="minorEastAsia" w:hint="eastAsia"/>
          <w:sz w:val="24"/>
          <w:szCs w:val="24"/>
        </w:rPr>
        <w:t>、</w:t>
      </w:r>
      <w:r w:rsidR="007873BD" w:rsidRPr="00611515">
        <w:rPr>
          <w:rFonts w:asciiTheme="minorEastAsia" w:hAnsiTheme="minorEastAsia"/>
          <w:sz w:val="24"/>
          <w:szCs w:val="24"/>
        </w:rPr>
        <w:t>断面收缩率</w:t>
      </w:r>
      <w:r w:rsidR="007873BD" w:rsidRPr="00611515">
        <w:rPr>
          <w:rFonts w:asciiTheme="minorEastAsia" w:hAnsiTheme="minorEastAsia" w:hint="eastAsia"/>
          <w:sz w:val="24"/>
          <w:szCs w:val="24"/>
        </w:rPr>
        <w:t>、冲击吸收功</w:t>
      </w:r>
      <w:r w:rsidRPr="00611515">
        <w:rPr>
          <w:rFonts w:asciiTheme="minorEastAsia" w:hAnsiTheme="minorEastAsia" w:hint="eastAsia"/>
          <w:sz w:val="24"/>
          <w:szCs w:val="24"/>
        </w:rPr>
        <w:t>分别见图</w:t>
      </w:r>
      <w:r w:rsidR="007873BD" w:rsidRPr="00611515">
        <w:rPr>
          <w:rFonts w:asciiTheme="minorEastAsia" w:hAnsiTheme="minorEastAsia" w:hint="eastAsia"/>
          <w:sz w:val="24"/>
          <w:szCs w:val="24"/>
        </w:rPr>
        <w:t>5</w:t>
      </w:r>
      <w:r w:rsidRPr="00611515">
        <w:rPr>
          <w:rFonts w:asciiTheme="minorEastAsia" w:hAnsiTheme="minorEastAsia" w:hint="eastAsia"/>
          <w:sz w:val="24"/>
          <w:szCs w:val="24"/>
        </w:rPr>
        <w:t>、图</w:t>
      </w:r>
      <w:r w:rsidR="007873BD" w:rsidRPr="00611515">
        <w:rPr>
          <w:rFonts w:asciiTheme="minorEastAsia" w:hAnsiTheme="minorEastAsia" w:hint="eastAsia"/>
          <w:sz w:val="24"/>
          <w:szCs w:val="24"/>
        </w:rPr>
        <w:t>6</w:t>
      </w:r>
      <w:r w:rsidRPr="00611515">
        <w:rPr>
          <w:rFonts w:asciiTheme="minorEastAsia" w:hAnsiTheme="minorEastAsia" w:hint="eastAsia"/>
          <w:sz w:val="24"/>
          <w:szCs w:val="24"/>
        </w:rPr>
        <w:t>、图</w:t>
      </w:r>
      <w:r w:rsidR="007873BD" w:rsidRPr="00611515">
        <w:rPr>
          <w:rFonts w:asciiTheme="minorEastAsia" w:hAnsiTheme="minorEastAsia" w:hint="eastAsia"/>
          <w:sz w:val="24"/>
          <w:szCs w:val="24"/>
        </w:rPr>
        <w:t>7</w:t>
      </w:r>
      <w:r w:rsidRPr="00611515">
        <w:rPr>
          <w:rFonts w:asciiTheme="minorEastAsia" w:hAnsiTheme="minorEastAsia" w:hint="eastAsia"/>
          <w:sz w:val="24"/>
          <w:szCs w:val="24"/>
        </w:rPr>
        <w:t>、图</w:t>
      </w:r>
      <w:r w:rsidR="007873BD" w:rsidRPr="00611515">
        <w:rPr>
          <w:rFonts w:asciiTheme="minorEastAsia" w:hAnsiTheme="minorEastAsia" w:hint="eastAsia"/>
          <w:sz w:val="24"/>
          <w:szCs w:val="24"/>
        </w:rPr>
        <w:t>8</w:t>
      </w:r>
      <w:r w:rsidRPr="00611515">
        <w:rPr>
          <w:rFonts w:asciiTheme="minorEastAsia" w:hAnsiTheme="minorEastAsia" w:hint="eastAsia"/>
          <w:sz w:val="24"/>
          <w:szCs w:val="24"/>
        </w:rPr>
        <w:t>、图</w:t>
      </w:r>
      <w:r w:rsidR="007873BD" w:rsidRPr="00611515">
        <w:rPr>
          <w:rFonts w:asciiTheme="minorEastAsia" w:hAnsiTheme="minorEastAsia" w:hint="eastAsia"/>
          <w:sz w:val="24"/>
          <w:szCs w:val="24"/>
        </w:rPr>
        <w:t>9</w:t>
      </w:r>
      <w:r w:rsidRPr="00611515">
        <w:rPr>
          <w:rFonts w:asciiTheme="minorEastAsia" w:hAnsiTheme="minorEastAsia" w:hint="eastAsia"/>
          <w:sz w:val="24"/>
          <w:szCs w:val="24"/>
        </w:rPr>
        <w:t>。</w:t>
      </w:r>
    </w:p>
    <w:p w14:paraId="0403500C" w14:textId="49EA8F1A" w:rsidR="00F8486C" w:rsidRDefault="00B9467F" w:rsidP="00D05B73">
      <w:pPr>
        <w:spacing w:beforeLines="50" w:before="156" w:afterLines="50" w:after="156" w:line="360" w:lineRule="auto"/>
        <w:jc w:val="left"/>
        <w:rPr>
          <w:rFonts w:asciiTheme="minorEastAsia" w:hAnsiTheme="minorEastAsia"/>
          <w:kern w:val="24"/>
          <w:sz w:val="24"/>
          <w:szCs w:val="24"/>
        </w:rPr>
      </w:pPr>
      <w:r>
        <w:rPr>
          <w:rFonts w:asciiTheme="minorEastAsia" w:hAnsiTheme="minorEastAsia"/>
          <w:noProof/>
          <w:kern w:val="24"/>
          <w:sz w:val="24"/>
          <w:szCs w:val="24"/>
        </w:rPr>
        <w:drawing>
          <wp:inline distT="0" distB="0" distL="0" distR="0" wp14:anchorId="74ED0DB1" wp14:editId="6E284C42">
            <wp:extent cx="2694139" cy="162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4139" cy="1620000"/>
                    </a:xfrm>
                    <a:prstGeom prst="rect">
                      <a:avLst/>
                    </a:prstGeom>
                    <a:noFill/>
                  </pic:spPr>
                </pic:pic>
              </a:graphicData>
            </a:graphic>
          </wp:inline>
        </w:drawing>
      </w:r>
      <w:r>
        <w:rPr>
          <w:rFonts w:asciiTheme="minorEastAsia" w:hAnsiTheme="minorEastAsia" w:hint="eastAsia"/>
          <w:kern w:val="24"/>
          <w:sz w:val="24"/>
          <w:szCs w:val="24"/>
        </w:rPr>
        <w:t xml:space="preserve">      </w:t>
      </w:r>
      <w:r>
        <w:rPr>
          <w:rFonts w:asciiTheme="minorEastAsia" w:hAnsiTheme="minorEastAsia"/>
          <w:noProof/>
          <w:kern w:val="24"/>
          <w:sz w:val="24"/>
          <w:szCs w:val="24"/>
        </w:rPr>
        <w:drawing>
          <wp:inline distT="0" distB="0" distL="0" distR="0" wp14:anchorId="460E7662" wp14:editId="78628250">
            <wp:extent cx="2697506" cy="162000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506" cy="1620000"/>
                    </a:xfrm>
                    <a:prstGeom prst="rect">
                      <a:avLst/>
                    </a:prstGeom>
                    <a:noFill/>
                  </pic:spPr>
                </pic:pic>
              </a:graphicData>
            </a:graphic>
          </wp:inline>
        </w:drawing>
      </w:r>
    </w:p>
    <w:p w14:paraId="249EB660" w14:textId="360E4FCC" w:rsidR="00B9467F" w:rsidRPr="005D7DCC" w:rsidRDefault="00B9467F" w:rsidP="00B9467F">
      <w:pPr>
        <w:jc w:val="center"/>
        <w:rPr>
          <w:rFonts w:ascii="黑体" w:eastAsia="黑体" w:hAnsi="黑体"/>
          <w:szCs w:val="21"/>
        </w:rPr>
      </w:pPr>
      <w:r w:rsidRPr="005D7DCC">
        <w:rPr>
          <w:rFonts w:ascii="黑体" w:eastAsia="黑体" w:hAnsi="黑体" w:hint="eastAsia"/>
          <w:szCs w:val="21"/>
        </w:rPr>
        <w:t>图</w:t>
      </w:r>
      <w:r>
        <w:rPr>
          <w:rFonts w:ascii="黑体" w:eastAsia="黑体" w:hAnsi="黑体" w:hint="eastAsia"/>
          <w:szCs w:val="21"/>
        </w:rPr>
        <w:t>5</w:t>
      </w:r>
      <w:r w:rsidRPr="005D7DCC">
        <w:rPr>
          <w:rFonts w:ascii="黑体" w:eastAsia="黑体" w:hAnsi="黑体" w:hint="eastAsia"/>
          <w:szCs w:val="21"/>
        </w:rPr>
        <w:t xml:space="preserve">   </w:t>
      </w:r>
      <w:r>
        <w:rPr>
          <w:rFonts w:ascii="黑体" w:eastAsia="黑体" w:hAnsi="黑体" w:hint="eastAsia"/>
          <w:szCs w:val="21"/>
        </w:rPr>
        <w:t>屈服强度统计</w:t>
      </w:r>
      <w:r w:rsidRPr="005D7DCC">
        <w:rPr>
          <w:rFonts w:ascii="黑体" w:eastAsia="黑体" w:hAnsi="黑体" w:hint="eastAsia"/>
          <w:szCs w:val="21"/>
        </w:rPr>
        <w:t xml:space="preserve">              </w:t>
      </w:r>
      <w:r>
        <w:rPr>
          <w:rFonts w:ascii="黑体" w:eastAsia="黑体" w:hAnsi="黑体" w:hint="eastAsia"/>
          <w:szCs w:val="21"/>
        </w:rPr>
        <w:t xml:space="preserve">                </w:t>
      </w:r>
      <w:r w:rsidRPr="005D7DCC">
        <w:rPr>
          <w:rFonts w:ascii="黑体" w:eastAsia="黑体" w:hAnsi="黑体" w:hint="eastAsia"/>
          <w:szCs w:val="21"/>
        </w:rPr>
        <w:t xml:space="preserve"> 图</w:t>
      </w:r>
      <w:r>
        <w:rPr>
          <w:rFonts w:ascii="黑体" w:eastAsia="黑体" w:hAnsi="黑体" w:hint="eastAsia"/>
          <w:szCs w:val="21"/>
        </w:rPr>
        <w:t>6</w:t>
      </w:r>
      <w:r w:rsidRPr="005D7DCC">
        <w:rPr>
          <w:rFonts w:ascii="黑体" w:eastAsia="黑体" w:hAnsi="黑体" w:hint="eastAsia"/>
          <w:szCs w:val="21"/>
        </w:rPr>
        <w:t xml:space="preserve">   </w:t>
      </w:r>
      <w:r>
        <w:rPr>
          <w:rFonts w:ascii="黑体" w:eastAsia="黑体" w:hAnsi="黑体" w:hint="eastAsia"/>
          <w:szCs w:val="21"/>
        </w:rPr>
        <w:t>抗拉强度统计</w:t>
      </w:r>
    </w:p>
    <w:p w14:paraId="4B58B182" w14:textId="34E4C819" w:rsidR="00B9467F" w:rsidRDefault="00B9467F" w:rsidP="00D05B73">
      <w:pPr>
        <w:spacing w:beforeLines="50" w:before="156" w:afterLines="50" w:after="156" w:line="360" w:lineRule="auto"/>
        <w:jc w:val="left"/>
        <w:rPr>
          <w:rFonts w:asciiTheme="minorEastAsia" w:hAnsiTheme="minorEastAsia"/>
          <w:kern w:val="24"/>
          <w:sz w:val="24"/>
          <w:szCs w:val="24"/>
        </w:rPr>
      </w:pPr>
      <w:r>
        <w:rPr>
          <w:rFonts w:asciiTheme="minorEastAsia" w:hAnsiTheme="minorEastAsia"/>
          <w:noProof/>
          <w:kern w:val="24"/>
          <w:sz w:val="24"/>
          <w:szCs w:val="24"/>
        </w:rPr>
        <w:drawing>
          <wp:inline distT="0" distB="0" distL="0" distR="0" wp14:anchorId="6906ECDA" wp14:editId="3A34B026">
            <wp:extent cx="2697506" cy="162000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506" cy="1620000"/>
                    </a:xfrm>
                    <a:prstGeom prst="rect">
                      <a:avLst/>
                    </a:prstGeom>
                    <a:noFill/>
                  </pic:spPr>
                </pic:pic>
              </a:graphicData>
            </a:graphic>
          </wp:inline>
        </w:drawing>
      </w:r>
      <w:r>
        <w:rPr>
          <w:rFonts w:asciiTheme="minorEastAsia" w:hAnsiTheme="minorEastAsia" w:hint="eastAsia"/>
          <w:kern w:val="24"/>
          <w:sz w:val="24"/>
          <w:szCs w:val="24"/>
        </w:rPr>
        <w:t xml:space="preserve">      </w:t>
      </w:r>
      <w:r>
        <w:rPr>
          <w:rFonts w:asciiTheme="minorEastAsia" w:hAnsiTheme="minorEastAsia"/>
          <w:noProof/>
          <w:kern w:val="24"/>
          <w:sz w:val="24"/>
          <w:szCs w:val="24"/>
        </w:rPr>
        <w:drawing>
          <wp:inline distT="0" distB="0" distL="0" distR="0" wp14:anchorId="007704EB" wp14:editId="37F1C123">
            <wp:extent cx="2697506" cy="1620000"/>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7506" cy="1620000"/>
                    </a:xfrm>
                    <a:prstGeom prst="rect">
                      <a:avLst/>
                    </a:prstGeom>
                    <a:noFill/>
                  </pic:spPr>
                </pic:pic>
              </a:graphicData>
            </a:graphic>
          </wp:inline>
        </w:drawing>
      </w:r>
    </w:p>
    <w:p w14:paraId="38477C2F" w14:textId="61D7F5A5" w:rsidR="00B9467F" w:rsidRPr="005D7DCC" w:rsidRDefault="00B9467F" w:rsidP="00B9467F">
      <w:pPr>
        <w:jc w:val="center"/>
        <w:rPr>
          <w:rFonts w:ascii="黑体" w:eastAsia="黑体" w:hAnsi="黑体"/>
          <w:szCs w:val="21"/>
        </w:rPr>
      </w:pPr>
      <w:r w:rsidRPr="005D7DCC">
        <w:rPr>
          <w:rFonts w:ascii="黑体" w:eastAsia="黑体" w:hAnsi="黑体" w:hint="eastAsia"/>
          <w:szCs w:val="21"/>
        </w:rPr>
        <w:t>图</w:t>
      </w:r>
      <w:r>
        <w:rPr>
          <w:rFonts w:ascii="黑体" w:eastAsia="黑体" w:hAnsi="黑体" w:hint="eastAsia"/>
          <w:szCs w:val="21"/>
        </w:rPr>
        <w:t>7</w:t>
      </w:r>
      <w:r w:rsidRPr="005D7DCC">
        <w:rPr>
          <w:rFonts w:ascii="黑体" w:eastAsia="黑体" w:hAnsi="黑体" w:hint="eastAsia"/>
          <w:szCs w:val="21"/>
        </w:rPr>
        <w:t xml:space="preserve">   </w:t>
      </w:r>
      <w:r>
        <w:rPr>
          <w:rFonts w:ascii="黑体" w:eastAsia="黑体" w:hAnsi="黑体" w:hint="eastAsia"/>
          <w:szCs w:val="21"/>
        </w:rPr>
        <w:t>断后伸长率统计</w:t>
      </w:r>
      <w:r w:rsidRPr="005D7DCC">
        <w:rPr>
          <w:rFonts w:ascii="黑体" w:eastAsia="黑体" w:hAnsi="黑体" w:hint="eastAsia"/>
          <w:szCs w:val="21"/>
        </w:rPr>
        <w:t xml:space="preserve">              </w:t>
      </w:r>
      <w:r>
        <w:rPr>
          <w:rFonts w:ascii="黑体" w:eastAsia="黑体" w:hAnsi="黑体" w:hint="eastAsia"/>
          <w:szCs w:val="21"/>
        </w:rPr>
        <w:t xml:space="preserve">                </w:t>
      </w:r>
      <w:r w:rsidRPr="005D7DCC">
        <w:rPr>
          <w:rFonts w:ascii="黑体" w:eastAsia="黑体" w:hAnsi="黑体" w:hint="eastAsia"/>
          <w:szCs w:val="21"/>
        </w:rPr>
        <w:t xml:space="preserve"> 图</w:t>
      </w:r>
      <w:r>
        <w:rPr>
          <w:rFonts w:ascii="黑体" w:eastAsia="黑体" w:hAnsi="黑体" w:hint="eastAsia"/>
          <w:szCs w:val="21"/>
        </w:rPr>
        <w:t>8</w:t>
      </w:r>
      <w:r w:rsidRPr="005D7DCC">
        <w:rPr>
          <w:rFonts w:ascii="黑体" w:eastAsia="黑体" w:hAnsi="黑体" w:hint="eastAsia"/>
          <w:szCs w:val="21"/>
        </w:rPr>
        <w:t xml:space="preserve">   </w:t>
      </w:r>
      <w:r>
        <w:rPr>
          <w:rFonts w:ascii="黑体" w:eastAsia="黑体" w:hAnsi="黑体" w:hint="eastAsia"/>
          <w:szCs w:val="21"/>
        </w:rPr>
        <w:t>断面收缩率统计</w:t>
      </w:r>
    </w:p>
    <w:p w14:paraId="540754A7" w14:textId="1AD5103A" w:rsidR="00B9467F" w:rsidRPr="00B9467F" w:rsidRDefault="00B9467F" w:rsidP="00B9467F">
      <w:pPr>
        <w:spacing w:beforeLines="50" w:before="156" w:afterLines="50" w:after="156" w:line="360" w:lineRule="auto"/>
        <w:jc w:val="center"/>
        <w:rPr>
          <w:rFonts w:asciiTheme="minorEastAsia" w:hAnsiTheme="minorEastAsia"/>
          <w:kern w:val="24"/>
          <w:sz w:val="24"/>
          <w:szCs w:val="24"/>
        </w:rPr>
      </w:pPr>
      <w:r>
        <w:rPr>
          <w:rFonts w:asciiTheme="minorEastAsia" w:hAnsiTheme="minorEastAsia"/>
          <w:noProof/>
          <w:kern w:val="24"/>
          <w:sz w:val="24"/>
          <w:szCs w:val="24"/>
        </w:rPr>
        <w:drawing>
          <wp:inline distT="0" distB="0" distL="0" distR="0" wp14:anchorId="14F40D63" wp14:editId="568314CB">
            <wp:extent cx="2697506" cy="1620000"/>
            <wp:effectExtent l="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7506" cy="1620000"/>
                    </a:xfrm>
                    <a:prstGeom prst="rect">
                      <a:avLst/>
                    </a:prstGeom>
                    <a:noFill/>
                  </pic:spPr>
                </pic:pic>
              </a:graphicData>
            </a:graphic>
          </wp:inline>
        </w:drawing>
      </w:r>
    </w:p>
    <w:p w14:paraId="5EF7B648" w14:textId="1AF6789B" w:rsidR="00F8486C" w:rsidRDefault="00F8486C" w:rsidP="00F8486C">
      <w:pPr>
        <w:spacing w:beforeLines="50" w:before="156" w:afterLines="50" w:after="156" w:line="360" w:lineRule="auto"/>
        <w:jc w:val="center"/>
        <w:rPr>
          <w:rFonts w:ascii="黑体" w:eastAsia="黑体" w:hAnsi="黑体"/>
          <w:szCs w:val="21"/>
        </w:rPr>
      </w:pPr>
      <w:r w:rsidRPr="005D7DCC">
        <w:rPr>
          <w:rFonts w:ascii="黑体" w:eastAsia="黑体" w:hAnsi="黑体" w:hint="eastAsia"/>
          <w:szCs w:val="21"/>
        </w:rPr>
        <w:t>图</w:t>
      </w:r>
      <w:r w:rsidR="00B9467F">
        <w:rPr>
          <w:rFonts w:ascii="黑体" w:eastAsia="黑体" w:hAnsi="黑体" w:hint="eastAsia"/>
          <w:szCs w:val="21"/>
        </w:rPr>
        <w:t>9</w:t>
      </w:r>
      <w:r w:rsidRPr="005D7DCC">
        <w:rPr>
          <w:rFonts w:ascii="黑体" w:eastAsia="黑体" w:hAnsi="黑体" w:hint="eastAsia"/>
          <w:szCs w:val="21"/>
        </w:rPr>
        <w:t xml:space="preserve">   </w:t>
      </w:r>
      <w:r w:rsidR="00B9467F">
        <w:rPr>
          <w:rFonts w:ascii="黑体" w:eastAsia="黑体" w:hAnsi="黑体" w:hint="eastAsia"/>
          <w:szCs w:val="21"/>
        </w:rPr>
        <w:t>冲击吸收功</w:t>
      </w:r>
      <w:r>
        <w:rPr>
          <w:rFonts w:ascii="黑体" w:eastAsia="黑体" w:hAnsi="黑体" w:hint="eastAsia"/>
          <w:szCs w:val="21"/>
        </w:rPr>
        <w:t>统计</w:t>
      </w:r>
    </w:p>
    <w:p w14:paraId="390996D7" w14:textId="75C39106" w:rsidR="00F21AD9" w:rsidRPr="004D0475" w:rsidRDefault="00F21AD9" w:rsidP="007A2F81">
      <w:pPr>
        <w:spacing w:line="440" w:lineRule="exact"/>
        <w:ind w:firstLine="431"/>
        <w:rPr>
          <w:rFonts w:asciiTheme="minorEastAsia" w:hAnsiTheme="minorEastAsia"/>
          <w:color w:val="FF0000"/>
          <w:sz w:val="24"/>
          <w:szCs w:val="24"/>
        </w:rPr>
      </w:pPr>
      <w:r w:rsidRPr="004D0475">
        <w:rPr>
          <w:rFonts w:asciiTheme="minorEastAsia" w:hAnsiTheme="minorEastAsia"/>
          <w:color w:val="FF0000"/>
          <w:sz w:val="24"/>
          <w:szCs w:val="24"/>
        </w:rPr>
        <w:lastRenderedPageBreak/>
        <w:t>ZG</w:t>
      </w:r>
      <w:r w:rsidRPr="004D0475">
        <w:rPr>
          <w:rFonts w:asciiTheme="minorEastAsia" w:hAnsiTheme="minorEastAsia" w:hint="eastAsia"/>
          <w:color w:val="FF0000"/>
          <w:sz w:val="24"/>
          <w:szCs w:val="24"/>
        </w:rPr>
        <w:t>280</w:t>
      </w:r>
      <w:r w:rsidRPr="004D0475">
        <w:rPr>
          <w:rFonts w:asciiTheme="minorEastAsia" w:hAnsiTheme="minorEastAsia"/>
          <w:color w:val="FF0000"/>
          <w:sz w:val="24"/>
          <w:szCs w:val="24"/>
        </w:rPr>
        <w:t>-</w:t>
      </w:r>
      <w:r w:rsidRPr="004D0475">
        <w:rPr>
          <w:rFonts w:asciiTheme="minorEastAsia" w:hAnsiTheme="minorEastAsia" w:hint="eastAsia"/>
          <w:color w:val="FF0000"/>
          <w:sz w:val="24"/>
          <w:szCs w:val="24"/>
        </w:rPr>
        <w:t>520</w:t>
      </w:r>
      <w:r w:rsidRPr="004D0475">
        <w:rPr>
          <w:rFonts w:asciiTheme="minorEastAsia" w:hAnsiTheme="minorEastAsia"/>
          <w:color w:val="FF0000"/>
          <w:sz w:val="24"/>
          <w:szCs w:val="24"/>
        </w:rPr>
        <w:t>不同铸件</w:t>
      </w:r>
      <w:r w:rsidRPr="004D0475">
        <w:rPr>
          <w:rFonts w:asciiTheme="minorEastAsia" w:hAnsiTheme="minorEastAsia" w:hint="eastAsia"/>
          <w:color w:val="FF0000"/>
          <w:sz w:val="24"/>
          <w:szCs w:val="24"/>
        </w:rPr>
        <w:t>力学</w:t>
      </w:r>
      <w:r w:rsidRPr="004D0475">
        <w:rPr>
          <w:rFonts w:asciiTheme="minorEastAsia" w:hAnsiTheme="minorEastAsia"/>
          <w:color w:val="FF0000"/>
          <w:sz w:val="24"/>
          <w:szCs w:val="24"/>
        </w:rPr>
        <w:t>性能数据：</w:t>
      </w:r>
      <w:r w:rsidRPr="004D0475">
        <w:rPr>
          <w:rFonts w:asciiTheme="minorEastAsia" w:hAnsiTheme="minorEastAsia" w:hint="eastAsia"/>
          <w:color w:val="FF0000"/>
          <w:sz w:val="24"/>
          <w:szCs w:val="24"/>
        </w:rPr>
        <w:t>屈服</w:t>
      </w:r>
      <w:r w:rsidRPr="004D0475">
        <w:rPr>
          <w:rFonts w:asciiTheme="minorEastAsia" w:hAnsiTheme="minorEastAsia"/>
          <w:color w:val="FF0000"/>
          <w:sz w:val="24"/>
          <w:szCs w:val="24"/>
        </w:rPr>
        <w:t>强度</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抗拉强度</w:t>
      </w:r>
      <w:r w:rsidRPr="004D0475">
        <w:rPr>
          <w:rFonts w:asciiTheme="minorEastAsia" w:hAnsiTheme="minorEastAsia" w:hint="eastAsia"/>
          <w:color w:val="FF0000"/>
          <w:sz w:val="24"/>
          <w:szCs w:val="24"/>
        </w:rPr>
        <w:t>、断后伸</w:t>
      </w:r>
      <w:r w:rsidRPr="004D0475">
        <w:rPr>
          <w:rFonts w:asciiTheme="minorEastAsia" w:hAnsiTheme="minorEastAsia"/>
          <w:color w:val="FF0000"/>
          <w:sz w:val="24"/>
          <w:szCs w:val="24"/>
        </w:rPr>
        <w:t>长率</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断面收缩率</w:t>
      </w:r>
      <w:r w:rsidRPr="004D0475">
        <w:rPr>
          <w:rFonts w:asciiTheme="minorEastAsia" w:hAnsiTheme="minorEastAsia" w:hint="eastAsia"/>
          <w:color w:val="FF0000"/>
          <w:sz w:val="24"/>
          <w:szCs w:val="24"/>
        </w:rPr>
        <w:t>、冲击吸收功</w:t>
      </w:r>
      <w:r w:rsidRPr="004D0475">
        <w:rPr>
          <w:rFonts w:asciiTheme="minorEastAsia" w:hAnsiTheme="minorEastAsia"/>
          <w:color w:val="FF0000"/>
          <w:sz w:val="24"/>
          <w:szCs w:val="24"/>
        </w:rPr>
        <w:t>等均高于需方要求。</w:t>
      </w:r>
      <w:r w:rsidRPr="004D0475">
        <w:rPr>
          <w:rFonts w:asciiTheme="minorEastAsia" w:hAnsiTheme="minorEastAsia" w:hint="eastAsia"/>
          <w:color w:val="FF0000"/>
          <w:sz w:val="24"/>
          <w:szCs w:val="24"/>
        </w:rPr>
        <w:t>屈服</w:t>
      </w:r>
      <w:r w:rsidRPr="004D0475">
        <w:rPr>
          <w:rFonts w:asciiTheme="minorEastAsia" w:hAnsiTheme="minorEastAsia"/>
          <w:color w:val="FF0000"/>
          <w:sz w:val="24"/>
          <w:szCs w:val="24"/>
        </w:rPr>
        <w:t>强度</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抗拉强度</w:t>
      </w:r>
      <w:r w:rsidRPr="004D0475">
        <w:rPr>
          <w:rFonts w:asciiTheme="minorEastAsia" w:hAnsiTheme="minorEastAsia" w:hint="eastAsia"/>
          <w:color w:val="FF0000"/>
          <w:sz w:val="24"/>
          <w:szCs w:val="24"/>
        </w:rPr>
        <w:t>、断后伸</w:t>
      </w:r>
      <w:r w:rsidRPr="004D0475">
        <w:rPr>
          <w:rFonts w:asciiTheme="minorEastAsia" w:hAnsiTheme="minorEastAsia"/>
          <w:color w:val="FF0000"/>
          <w:sz w:val="24"/>
          <w:szCs w:val="24"/>
        </w:rPr>
        <w:t>长率</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断面收缩率</w:t>
      </w:r>
      <w:r w:rsidRPr="004D0475">
        <w:rPr>
          <w:rFonts w:asciiTheme="minorEastAsia" w:hAnsiTheme="minorEastAsia" w:hint="eastAsia"/>
          <w:color w:val="FF0000"/>
          <w:sz w:val="24"/>
          <w:szCs w:val="24"/>
        </w:rPr>
        <w:t>、冲击吸收功分别见图10、图11、图12、图13、图14。</w:t>
      </w:r>
    </w:p>
    <w:p w14:paraId="339FBE6F" w14:textId="03274501" w:rsidR="00F21AD9" w:rsidRDefault="00F21AD9" w:rsidP="00F21AD9">
      <w:pPr>
        <w:shd w:val="clear" w:color="auto" w:fill="FFFFFF"/>
        <w:rPr>
          <w:rFonts w:ascii="宋体" w:eastAsia="宋体" w:hAnsi="宋体" w:cs="Times New Roman"/>
          <w:color w:val="000000"/>
          <w:sz w:val="24"/>
        </w:rPr>
      </w:pPr>
      <w:r w:rsidRPr="00F21AD9">
        <w:rPr>
          <w:rFonts w:ascii="宋体" w:eastAsia="宋体" w:hAnsi="宋体" w:cs="Times New Roman"/>
          <w:noProof/>
          <w:color w:val="000000"/>
          <w:sz w:val="24"/>
        </w:rPr>
        <w:drawing>
          <wp:inline distT="0" distB="0" distL="0" distR="0" wp14:anchorId="776F0765" wp14:editId="797B990F">
            <wp:extent cx="2695023" cy="162000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023"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宋体" w:eastAsia="宋体" w:hAnsi="宋体" w:cs="Times New Roman" w:hint="eastAsia"/>
          <w:color w:val="000000"/>
          <w:sz w:val="24"/>
        </w:rPr>
        <w:t xml:space="preserve">      </w:t>
      </w:r>
      <w:r w:rsidRPr="00F21AD9">
        <w:rPr>
          <w:rFonts w:ascii="宋体" w:eastAsia="宋体" w:hAnsi="宋体" w:cs="Times New Roman"/>
          <w:noProof/>
          <w:color w:val="000000"/>
          <w:sz w:val="24"/>
        </w:rPr>
        <w:drawing>
          <wp:inline distT="0" distB="0" distL="0" distR="0" wp14:anchorId="148EF21C" wp14:editId="4AEADF3C">
            <wp:extent cx="2682661" cy="1620000"/>
            <wp:effectExtent l="0" t="0" r="381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2661"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2596804" w14:textId="77777777" w:rsidR="00F21AD9" w:rsidRDefault="00F21AD9" w:rsidP="00F21AD9">
      <w:pPr>
        <w:jc w:val="center"/>
        <w:rPr>
          <w:rFonts w:ascii="黑体" w:eastAsia="黑体" w:hAnsi="黑体"/>
          <w:szCs w:val="21"/>
        </w:rPr>
      </w:pPr>
      <w:r w:rsidRPr="005D7DCC">
        <w:rPr>
          <w:rFonts w:ascii="黑体" w:eastAsia="黑体" w:hAnsi="黑体" w:hint="eastAsia"/>
          <w:szCs w:val="21"/>
        </w:rPr>
        <w:t>图</w:t>
      </w:r>
      <w:r>
        <w:rPr>
          <w:rFonts w:ascii="黑体" w:eastAsia="黑体" w:hAnsi="黑体" w:hint="eastAsia"/>
          <w:szCs w:val="21"/>
        </w:rPr>
        <w:t>10</w:t>
      </w:r>
      <w:r w:rsidRPr="005D7DCC">
        <w:rPr>
          <w:rFonts w:ascii="黑体" w:eastAsia="黑体" w:hAnsi="黑体" w:hint="eastAsia"/>
          <w:szCs w:val="21"/>
        </w:rPr>
        <w:t xml:space="preserve">   </w:t>
      </w:r>
      <w:r>
        <w:rPr>
          <w:rFonts w:ascii="黑体" w:eastAsia="黑体" w:hAnsi="黑体" w:hint="eastAsia"/>
          <w:szCs w:val="21"/>
        </w:rPr>
        <w:t>屈服强度统计</w:t>
      </w:r>
      <w:r w:rsidRPr="005D7DCC">
        <w:rPr>
          <w:rFonts w:ascii="黑体" w:eastAsia="黑体" w:hAnsi="黑体" w:hint="eastAsia"/>
          <w:szCs w:val="21"/>
        </w:rPr>
        <w:t xml:space="preserve">              </w:t>
      </w:r>
      <w:r>
        <w:rPr>
          <w:rFonts w:ascii="黑体" w:eastAsia="黑体" w:hAnsi="黑体" w:hint="eastAsia"/>
          <w:szCs w:val="21"/>
        </w:rPr>
        <w:t xml:space="preserve">               </w:t>
      </w:r>
      <w:r w:rsidRPr="005D7DCC">
        <w:rPr>
          <w:rFonts w:ascii="黑体" w:eastAsia="黑体" w:hAnsi="黑体" w:hint="eastAsia"/>
          <w:szCs w:val="21"/>
        </w:rPr>
        <w:t xml:space="preserve"> 图</w:t>
      </w:r>
      <w:r>
        <w:rPr>
          <w:rFonts w:ascii="黑体" w:eastAsia="黑体" w:hAnsi="黑体" w:hint="eastAsia"/>
          <w:szCs w:val="21"/>
        </w:rPr>
        <w:t>11</w:t>
      </w:r>
      <w:r w:rsidRPr="005D7DCC">
        <w:rPr>
          <w:rFonts w:ascii="黑体" w:eastAsia="黑体" w:hAnsi="黑体" w:hint="eastAsia"/>
          <w:szCs w:val="21"/>
        </w:rPr>
        <w:t xml:space="preserve">   </w:t>
      </w:r>
      <w:r>
        <w:rPr>
          <w:rFonts w:ascii="黑体" w:eastAsia="黑体" w:hAnsi="黑体" w:hint="eastAsia"/>
          <w:szCs w:val="21"/>
        </w:rPr>
        <w:t>抗拉强度统计</w:t>
      </w:r>
    </w:p>
    <w:p w14:paraId="1ED1FDDB" w14:textId="681B9818" w:rsidR="00F21AD9" w:rsidRDefault="00F21AD9" w:rsidP="00F21AD9">
      <w:pPr>
        <w:shd w:val="clear" w:color="auto" w:fill="FFFFFF"/>
        <w:rPr>
          <w:rFonts w:ascii="宋体" w:eastAsia="宋体" w:hAnsi="宋体" w:cs="Times New Roman"/>
          <w:color w:val="000000"/>
          <w:sz w:val="24"/>
        </w:rPr>
      </w:pPr>
      <w:r w:rsidRPr="00F21AD9">
        <w:rPr>
          <w:rFonts w:ascii="宋体" w:eastAsia="宋体" w:hAnsi="宋体" w:cs="Times New Roman"/>
          <w:noProof/>
          <w:color w:val="000000"/>
          <w:sz w:val="24"/>
        </w:rPr>
        <w:drawing>
          <wp:inline distT="0" distB="0" distL="0" distR="0" wp14:anchorId="2B818F95" wp14:editId="246E119C">
            <wp:extent cx="2662153" cy="1620000"/>
            <wp:effectExtent l="0" t="0" r="508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2153"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宋体" w:eastAsia="宋体" w:hAnsi="宋体" w:cs="Times New Roman" w:hint="eastAsia"/>
          <w:color w:val="000000"/>
          <w:sz w:val="24"/>
        </w:rPr>
        <w:t xml:space="preserve">       </w:t>
      </w:r>
      <w:r w:rsidRPr="00F21AD9">
        <w:rPr>
          <w:rFonts w:ascii="宋体" w:eastAsia="宋体" w:hAnsi="宋体" w:cs="Times New Roman"/>
          <w:noProof/>
          <w:color w:val="000000"/>
          <w:sz w:val="24"/>
        </w:rPr>
        <w:drawing>
          <wp:inline distT="0" distB="0" distL="0" distR="0" wp14:anchorId="47C3CEC7" wp14:editId="3DE07AA4">
            <wp:extent cx="2652416" cy="1620000"/>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2416"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9048808" w14:textId="77777777" w:rsidR="00F21AD9" w:rsidRDefault="00F21AD9" w:rsidP="00F21AD9">
      <w:pPr>
        <w:jc w:val="center"/>
        <w:rPr>
          <w:rFonts w:ascii="黑体" w:eastAsia="黑体" w:hAnsi="黑体"/>
          <w:szCs w:val="21"/>
        </w:rPr>
      </w:pPr>
      <w:r w:rsidRPr="005D7DCC">
        <w:rPr>
          <w:rFonts w:ascii="黑体" w:eastAsia="黑体" w:hAnsi="黑体" w:hint="eastAsia"/>
          <w:szCs w:val="21"/>
        </w:rPr>
        <w:t>图</w:t>
      </w:r>
      <w:r>
        <w:rPr>
          <w:rFonts w:ascii="黑体" w:eastAsia="黑体" w:hAnsi="黑体" w:hint="eastAsia"/>
          <w:szCs w:val="21"/>
        </w:rPr>
        <w:t>12</w:t>
      </w:r>
      <w:r w:rsidRPr="005D7DCC">
        <w:rPr>
          <w:rFonts w:ascii="黑体" w:eastAsia="黑体" w:hAnsi="黑体" w:hint="eastAsia"/>
          <w:szCs w:val="21"/>
        </w:rPr>
        <w:t xml:space="preserve">   </w:t>
      </w:r>
      <w:r>
        <w:rPr>
          <w:rFonts w:ascii="黑体" w:eastAsia="黑体" w:hAnsi="黑体" w:hint="eastAsia"/>
          <w:szCs w:val="21"/>
        </w:rPr>
        <w:t>断后伸长率统计</w:t>
      </w:r>
      <w:r w:rsidRPr="005D7DCC">
        <w:rPr>
          <w:rFonts w:ascii="黑体" w:eastAsia="黑体" w:hAnsi="黑体" w:hint="eastAsia"/>
          <w:szCs w:val="21"/>
        </w:rPr>
        <w:t xml:space="preserve">              </w:t>
      </w:r>
      <w:r>
        <w:rPr>
          <w:rFonts w:ascii="黑体" w:eastAsia="黑体" w:hAnsi="黑体" w:hint="eastAsia"/>
          <w:szCs w:val="21"/>
        </w:rPr>
        <w:t xml:space="preserve">              </w:t>
      </w:r>
      <w:r w:rsidRPr="005D7DCC">
        <w:rPr>
          <w:rFonts w:ascii="黑体" w:eastAsia="黑体" w:hAnsi="黑体" w:hint="eastAsia"/>
          <w:szCs w:val="21"/>
        </w:rPr>
        <w:t xml:space="preserve"> 图</w:t>
      </w:r>
      <w:r>
        <w:rPr>
          <w:rFonts w:ascii="黑体" w:eastAsia="黑体" w:hAnsi="黑体" w:hint="eastAsia"/>
          <w:szCs w:val="21"/>
        </w:rPr>
        <w:t>13</w:t>
      </w:r>
      <w:r w:rsidRPr="005D7DCC">
        <w:rPr>
          <w:rFonts w:ascii="黑体" w:eastAsia="黑体" w:hAnsi="黑体" w:hint="eastAsia"/>
          <w:szCs w:val="21"/>
        </w:rPr>
        <w:t xml:space="preserve">   </w:t>
      </w:r>
      <w:r>
        <w:rPr>
          <w:rFonts w:ascii="黑体" w:eastAsia="黑体" w:hAnsi="黑体" w:hint="eastAsia"/>
          <w:szCs w:val="21"/>
        </w:rPr>
        <w:t>断面收缩率统计</w:t>
      </w:r>
    </w:p>
    <w:p w14:paraId="44E0F011" w14:textId="4618D395" w:rsidR="00F21AD9" w:rsidRDefault="00D967EF" w:rsidP="00F21AD9">
      <w:pPr>
        <w:jc w:val="center"/>
        <w:rPr>
          <w:rFonts w:ascii="黑体" w:eastAsia="黑体" w:hAnsi="黑体"/>
          <w:szCs w:val="21"/>
        </w:rPr>
      </w:pPr>
      <w:r w:rsidRPr="00D967EF">
        <w:rPr>
          <w:rFonts w:ascii="黑体" w:eastAsia="黑体" w:hAnsi="黑体"/>
          <w:noProof/>
          <w:szCs w:val="21"/>
        </w:rPr>
        <w:drawing>
          <wp:inline distT="0" distB="0" distL="0" distR="0" wp14:anchorId="4179D51E" wp14:editId="79F1BF81">
            <wp:extent cx="2668235" cy="1620000"/>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8235"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4668562" w14:textId="77777777" w:rsidR="00F21AD9" w:rsidRPr="00C86F86" w:rsidRDefault="00F21AD9" w:rsidP="00F21AD9">
      <w:pPr>
        <w:spacing w:beforeLines="50" w:before="156" w:afterLines="50" w:after="156" w:line="360" w:lineRule="auto"/>
        <w:jc w:val="center"/>
        <w:rPr>
          <w:rFonts w:ascii="黑体" w:eastAsia="黑体" w:hAnsi="黑体"/>
          <w:szCs w:val="21"/>
        </w:rPr>
      </w:pPr>
      <w:r w:rsidRPr="005D7DCC">
        <w:rPr>
          <w:rFonts w:ascii="黑体" w:eastAsia="黑体" w:hAnsi="黑体" w:hint="eastAsia"/>
          <w:szCs w:val="21"/>
        </w:rPr>
        <w:t>图</w:t>
      </w:r>
      <w:r>
        <w:rPr>
          <w:rFonts w:ascii="黑体" w:eastAsia="黑体" w:hAnsi="黑体" w:hint="eastAsia"/>
          <w:szCs w:val="21"/>
        </w:rPr>
        <w:t>14</w:t>
      </w:r>
      <w:r w:rsidRPr="005D7DCC">
        <w:rPr>
          <w:rFonts w:ascii="黑体" w:eastAsia="黑体" w:hAnsi="黑体" w:hint="eastAsia"/>
          <w:szCs w:val="21"/>
        </w:rPr>
        <w:t xml:space="preserve">   </w:t>
      </w:r>
      <w:r>
        <w:rPr>
          <w:rFonts w:ascii="黑体" w:eastAsia="黑体" w:hAnsi="黑体" w:hint="eastAsia"/>
          <w:szCs w:val="21"/>
        </w:rPr>
        <w:t>冲击吸收功统计</w:t>
      </w:r>
    </w:p>
    <w:p w14:paraId="7BA0171E" w14:textId="17A93E74" w:rsidR="007873BD" w:rsidRPr="00611515" w:rsidRDefault="007873BD" w:rsidP="00611515">
      <w:pPr>
        <w:spacing w:line="440" w:lineRule="exact"/>
        <w:ind w:firstLine="431"/>
        <w:rPr>
          <w:rFonts w:asciiTheme="minorEastAsia" w:hAnsiTheme="minorEastAsia"/>
          <w:sz w:val="24"/>
          <w:szCs w:val="24"/>
        </w:rPr>
      </w:pPr>
      <w:r w:rsidRPr="00611515">
        <w:rPr>
          <w:rFonts w:asciiTheme="minorEastAsia" w:hAnsiTheme="minorEastAsia"/>
          <w:sz w:val="24"/>
          <w:szCs w:val="24"/>
        </w:rPr>
        <w:t>ZG</w:t>
      </w:r>
      <w:r w:rsidRPr="00611515">
        <w:rPr>
          <w:rFonts w:asciiTheme="minorEastAsia" w:hAnsiTheme="minorEastAsia" w:hint="eastAsia"/>
          <w:sz w:val="24"/>
          <w:szCs w:val="24"/>
        </w:rPr>
        <w:t>290</w:t>
      </w:r>
      <w:r w:rsidRPr="00611515">
        <w:rPr>
          <w:rFonts w:asciiTheme="minorEastAsia" w:hAnsiTheme="minorEastAsia"/>
          <w:sz w:val="24"/>
          <w:szCs w:val="24"/>
        </w:rPr>
        <w:t>-</w:t>
      </w:r>
      <w:r w:rsidRPr="00611515">
        <w:rPr>
          <w:rFonts w:asciiTheme="minorEastAsia" w:hAnsiTheme="minorEastAsia" w:hint="eastAsia"/>
          <w:sz w:val="24"/>
          <w:szCs w:val="24"/>
        </w:rPr>
        <w:t>510</w:t>
      </w:r>
      <w:r w:rsidRPr="00611515">
        <w:rPr>
          <w:rFonts w:asciiTheme="minorEastAsia" w:hAnsiTheme="minorEastAsia"/>
          <w:sz w:val="24"/>
          <w:szCs w:val="24"/>
        </w:rPr>
        <w:t>不同铸件</w:t>
      </w:r>
      <w:r w:rsidRPr="00611515">
        <w:rPr>
          <w:rFonts w:asciiTheme="minorEastAsia" w:hAnsiTheme="minorEastAsia" w:hint="eastAsia"/>
          <w:sz w:val="24"/>
          <w:szCs w:val="24"/>
        </w:rPr>
        <w:t>力学</w:t>
      </w:r>
      <w:r w:rsidRPr="00611515">
        <w:rPr>
          <w:rFonts w:asciiTheme="minorEastAsia" w:hAnsiTheme="minorEastAsia"/>
          <w:sz w:val="24"/>
          <w:szCs w:val="24"/>
        </w:rPr>
        <w:t>性能数据：</w:t>
      </w:r>
      <w:r w:rsidRPr="00611515">
        <w:rPr>
          <w:rFonts w:asciiTheme="minorEastAsia" w:hAnsiTheme="minorEastAsia" w:hint="eastAsia"/>
          <w:sz w:val="24"/>
          <w:szCs w:val="24"/>
        </w:rPr>
        <w:t>屈服</w:t>
      </w:r>
      <w:r w:rsidRPr="00611515">
        <w:rPr>
          <w:rFonts w:asciiTheme="minorEastAsia" w:hAnsiTheme="minorEastAsia"/>
          <w:sz w:val="24"/>
          <w:szCs w:val="24"/>
        </w:rPr>
        <w:t>强度</w:t>
      </w:r>
      <w:r w:rsidRPr="00611515">
        <w:rPr>
          <w:rFonts w:asciiTheme="minorEastAsia" w:hAnsiTheme="minorEastAsia" w:hint="eastAsia"/>
          <w:sz w:val="24"/>
          <w:szCs w:val="24"/>
        </w:rPr>
        <w:t>、</w:t>
      </w:r>
      <w:r w:rsidRPr="00611515">
        <w:rPr>
          <w:rFonts w:asciiTheme="minorEastAsia" w:hAnsiTheme="minorEastAsia"/>
          <w:sz w:val="24"/>
          <w:szCs w:val="24"/>
        </w:rPr>
        <w:t>抗拉强度</w:t>
      </w:r>
      <w:r w:rsidRPr="00611515">
        <w:rPr>
          <w:rFonts w:asciiTheme="minorEastAsia" w:hAnsiTheme="minorEastAsia" w:hint="eastAsia"/>
          <w:sz w:val="24"/>
          <w:szCs w:val="24"/>
        </w:rPr>
        <w:t>、断后伸</w:t>
      </w:r>
      <w:r w:rsidRPr="00611515">
        <w:rPr>
          <w:rFonts w:asciiTheme="minorEastAsia" w:hAnsiTheme="minorEastAsia"/>
          <w:sz w:val="24"/>
          <w:szCs w:val="24"/>
        </w:rPr>
        <w:t>长率</w:t>
      </w:r>
      <w:r w:rsidRPr="00611515">
        <w:rPr>
          <w:rFonts w:asciiTheme="minorEastAsia" w:hAnsiTheme="minorEastAsia" w:hint="eastAsia"/>
          <w:sz w:val="24"/>
          <w:szCs w:val="24"/>
        </w:rPr>
        <w:t>、</w:t>
      </w:r>
      <w:r w:rsidRPr="00611515">
        <w:rPr>
          <w:rFonts w:asciiTheme="minorEastAsia" w:hAnsiTheme="minorEastAsia"/>
          <w:sz w:val="24"/>
          <w:szCs w:val="24"/>
        </w:rPr>
        <w:t>断面收缩率</w:t>
      </w:r>
      <w:r w:rsidRPr="00611515">
        <w:rPr>
          <w:rFonts w:asciiTheme="minorEastAsia" w:hAnsiTheme="minorEastAsia" w:hint="eastAsia"/>
          <w:sz w:val="24"/>
          <w:szCs w:val="24"/>
        </w:rPr>
        <w:t>、冲击吸收功</w:t>
      </w:r>
      <w:r w:rsidRPr="00611515">
        <w:rPr>
          <w:rFonts w:asciiTheme="minorEastAsia" w:hAnsiTheme="minorEastAsia"/>
          <w:sz w:val="24"/>
          <w:szCs w:val="24"/>
        </w:rPr>
        <w:t>等均高于需方要求。</w:t>
      </w:r>
      <w:r w:rsidRPr="00611515">
        <w:rPr>
          <w:rFonts w:asciiTheme="minorEastAsia" w:hAnsiTheme="minorEastAsia" w:hint="eastAsia"/>
          <w:sz w:val="24"/>
          <w:szCs w:val="24"/>
        </w:rPr>
        <w:t>屈服</w:t>
      </w:r>
      <w:r w:rsidRPr="00611515">
        <w:rPr>
          <w:rFonts w:asciiTheme="minorEastAsia" w:hAnsiTheme="minorEastAsia"/>
          <w:sz w:val="24"/>
          <w:szCs w:val="24"/>
        </w:rPr>
        <w:t>强度</w:t>
      </w:r>
      <w:r w:rsidRPr="00611515">
        <w:rPr>
          <w:rFonts w:asciiTheme="minorEastAsia" w:hAnsiTheme="minorEastAsia" w:hint="eastAsia"/>
          <w:sz w:val="24"/>
          <w:szCs w:val="24"/>
        </w:rPr>
        <w:t>、</w:t>
      </w:r>
      <w:r w:rsidRPr="00611515">
        <w:rPr>
          <w:rFonts w:asciiTheme="minorEastAsia" w:hAnsiTheme="minorEastAsia"/>
          <w:sz w:val="24"/>
          <w:szCs w:val="24"/>
        </w:rPr>
        <w:t>抗拉强度</w:t>
      </w:r>
      <w:r w:rsidRPr="00611515">
        <w:rPr>
          <w:rFonts w:asciiTheme="minorEastAsia" w:hAnsiTheme="minorEastAsia" w:hint="eastAsia"/>
          <w:sz w:val="24"/>
          <w:szCs w:val="24"/>
        </w:rPr>
        <w:t>、断后伸</w:t>
      </w:r>
      <w:r w:rsidRPr="00611515">
        <w:rPr>
          <w:rFonts w:asciiTheme="minorEastAsia" w:hAnsiTheme="minorEastAsia"/>
          <w:sz w:val="24"/>
          <w:szCs w:val="24"/>
        </w:rPr>
        <w:t>长率</w:t>
      </w:r>
      <w:r w:rsidRPr="00611515">
        <w:rPr>
          <w:rFonts w:asciiTheme="minorEastAsia" w:hAnsiTheme="minorEastAsia" w:hint="eastAsia"/>
          <w:sz w:val="24"/>
          <w:szCs w:val="24"/>
        </w:rPr>
        <w:t>、</w:t>
      </w:r>
      <w:r w:rsidRPr="00611515">
        <w:rPr>
          <w:rFonts w:asciiTheme="minorEastAsia" w:hAnsiTheme="minorEastAsia"/>
          <w:sz w:val="24"/>
          <w:szCs w:val="24"/>
        </w:rPr>
        <w:t>断面收缩率</w:t>
      </w:r>
      <w:r w:rsidRPr="00611515">
        <w:rPr>
          <w:rFonts w:asciiTheme="minorEastAsia" w:hAnsiTheme="minorEastAsia" w:hint="eastAsia"/>
          <w:sz w:val="24"/>
          <w:szCs w:val="24"/>
        </w:rPr>
        <w:t>、冲击吸收功分别见图</w:t>
      </w:r>
      <w:r w:rsidR="00D967EF" w:rsidRPr="00611515">
        <w:rPr>
          <w:rFonts w:asciiTheme="minorEastAsia" w:hAnsiTheme="minorEastAsia" w:hint="eastAsia"/>
          <w:sz w:val="24"/>
          <w:szCs w:val="24"/>
        </w:rPr>
        <w:t>1</w:t>
      </w:r>
      <w:r w:rsidR="00D967EF">
        <w:rPr>
          <w:rFonts w:asciiTheme="minorEastAsia" w:hAnsiTheme="minorEastAsia" w:hint="eastAsia"/>
          <w:sz w:val="24"/>
          <w:szCs w:val="24"/>
        </w:rPr>
        <w:t>5</w:t>
      </w:r>
      <w:r w:rsidRPr="00611515">
        <w:rPr>
          <w:rFonts w:asciiTheme="minorEastAsia" w:hAnsiTheme="minorEastAsia" w:hint="eastAsia"/>
          <w:sz w:val="24"/>
          <w:szCs w:val="24"/>
        </w:rPr>
        <w:t>、图</w:t>
      </w:r>
      <w:r w:rsidR="00D967EF" w:rsidRPr="00611515">
        <w:rPr>
          <w:rFonts w:asciiTheme="minorEastAsia" w:hAnsiTheme="minorEastAsia" w:hint="eastAsia"/>
          <w:sz w:val="24"/>
          <w:szCs w:val="24"/>
        </w:rPr>
        <w:t>1</w:t>
      </w:r>
      <w:r w:rsidR="00D967EF">
        <w:rPr>
          <w:rFonts w:asciiTheme="minorEastAsia" w:hAnsiTheme="minorEastAsia" w:hint="eastAsia"/>
          <w:sz w:val="24"/>
          <w:szCs w:val="24"/>
        </w:rPr>
        <w:t>6</w:t>
      </w:r>
      <w:r w:rsidRPr="00611515">
        <w:rPr>
          <w:rFonts w:asciiTheme="minorEastAsia" w:hAnsiTheme="minorEastAsia" w:hint="eastAsia"/>
          <w:sz w:val="24"/>
          <w:szCs w:val="24"/>
        </w:rPr>
        <w:t>、图</w:t>
      </w:r>
      <w:r w:rsidR="00D967EF" w:rsidRPr="00611515">
        <w:rPr>
          <w:rFonts w:asciiTheme="minorEastAsia" w:hAnsiTheme="minorEastAsia" w:hint="eastAsia"/>
          <w:sz w:val="24"/>
          <w:szCs w:val="24"/>
        </w:rPr>
        <w:t>1</w:t>
      </w:r>
      <w:r w:rsidR="00D967EF">
        <w:rPr>
          <w:rFonts w:asciiTheme="minorEastAsia" w:hAnsiTheme="minorEastAsia" w:hint="eastAsia"/>
          <w:sz w:val="24"/>
          <w:szCs w:val="24"/>
        </w:rPr>
        <w:t>7</w:t>
      </w:r>
      <w:r w:rsidRPr="00611515">
        <w:rPr>
          <w:rFonts w:asciiTheme="minorEastAsia" w:hAnsiTheme="minorEastAsia" w:hint="eastAsia"/>
          <w:sz w:val="24"/>
          <w:szCs w:val="24"/>
        </w:rPr>
        <w:t>、图</w:t>
      </w:r>
      <w:r w:rsidR="00D967EF" w:rsidRPr="00611515">
        <w:rPr>
          <w:rFonts w:asciiTheme="minorEastAsia" w:hAnsiTheme="minorEastAsia" w:hint="eastAsia"/>
          <w:sz w:val="24"/>
          <w:szCs w:val="24"/>
        </w:rPr>
        <w:t>1</w:t>
      </w:r>
      <w:r w:rsidR="00D967EF">
        <w:rPr>
          <w:rFonts w:asciiTheme="minorEastAsia" w:hAnsiTheme="minorEastAsia" w:hint="eastAsia"/>
          <w:sz w:val="24"/>
          <w:szCs w:val="24"/>
        </w:rPr>
        <w:t>8</w:t>
      </w:r>
      <w:r w:rsidRPr="00611515">
        <w:rPr>
          <w:rFonts w:asciiTheme="minorEastAsia" w:hAnsiTheme="minorEastAsia" w:hint="eastAsia"/>
          <w:sz w:val="24"/>
          <w:szCs w:val="24"/>
        </w:rPr>
        <w:t>、图</w:t>
      </w:r>
      <w:r w:rsidR="00D967EF" w:rsidRPr="00611515">
        <w:rPr>
          <w:rFonts w:asciiTheme="minorEastAsia" w:hAnsiTheme="minorEastAsia" w:hint="eastAsia"/>
          <w:sz w:val="24"/>
          <w:szCs w:val="24"/>
        </w:rPr>
        <w:t>1</w:t>
      </w:r>
      <w:r w:rsidR="00D967EF">
        <w:rPr>
          <w:rFonts w:asciiTheme="minorEastAsia" w:hAnsiTheme="minorEastAsia" w:hint="eastAsia"/>
          <w:sz w:val="24"/>
          <w:szCs w:val="24"/>
        </w:rPr>
        <w:t>9</w:t>
      </w:r>
      <w:r w:rsidRPr="00611515">
        <w:rPr>
          <w:rFonts w:asciiTheme="minorEastAsia" w:hAnsiTheme="minorEastAsia" w:hint="eastAsia"/>
          <w:sz w:val="24"/>
          <w:szCs w:val="24"/>
        </w:rPr>
        <w:t>。</w:t>
      </w:r>
    </w:p>
    <w:p w14:paraId="539B7E2E" w14:textId="4E57486C" w:rsidR="00C86F86" w:rsidRDefault="00C86F86" w:rsidP="00C86F86">
      <w:pPr>
        <w:shd w:val="clear" w:color="auto" w:fill="FFFFFF"/>
        <w:rPr>
          <w:rFonts w:ascii="宋体" w:eastAsia="宋体" w:hAnsi="宋体" w:cs="Times New Roman"/>
          <w:color w:val="000000"/>
          <w:sz w:val="24"/>
        </w:rPr>
      </w:pPr>
      <w:r>
        <w:rPr>
          <w:rFonts w:ascii="宋体" w:eastAsia="宋体" w:hAnsi="宋体" w:cs="Times New Roman"/>
          <w:noProof/>
          <w:color w:val="000000"/>
          <w:sz w:val="24"/>
        </w:rPr>
        <w:lastRenderedPageBreak/>
        <w:drawing>
          <wp:inline distT="0" distB="0" distL="0" distR="0" wp14:anchorId="4C940746" wp14:editId="3E57515D">
            <wp:extent cx="2697506" cy="16200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7506" cy="1620000"/>
                    </a:xfrm>
                    <a:prstGeom prst="rect">
                      <a:avLst/>
                    </a:prstGeom>
                    <a:noFill/>
                  </pic:spPr>
                </pic:pic>
              </a:graphicData>
            </a:graphic>
          </wp:inline>
        </w:drawing>
      </w:r>
      <w:r>
        <w:rPr>
          <w:rFonts w:ascii="宋体" w:eastAsia="宋体" w:hAnsi="宋体" w:cs="Times New Roman" w:hint="eastAsia"/>
          <w:color w:val="000000"/>
          <w:sz w:val="24"/>
        </w:rPr>
        <w:t xml:space="preserve">      </w:t>
      </w:r>
      <w:r>
        <w:rPr>
          <w:rFonts w:ascii="宋体" w:eastAsia="宋体" w:hAnsi="宋体" w:cs="Times New Roman"/>
          <w:noProof/>
          <w:color w:val="000000"/>
          <w:sz w:val="24"/>
        </w:rPr>
        <w:drawing>
          <wp:inline distT="0" distB="0" distL="0" distR="0" wp14:anchorId="1BFA6600" wp14:editId="6E007ED0">
            <wp:extent cx="2694139" cy="1620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4139" cy="1620000"/>
                    </a:xfrm>
                    <a:prstGeom prst="rect">
                      <a:avLst/>
                    </a:prstGeom>
                    <a:noFill/>
                  </pic:spPr>
                </pic:pic>
              </a:graphicData>
            </a:graphic>
          </wp:inline>
        </w:drawing>
      </w:r>
    </w:p>
    <w:p w14:paraId="4C0256DA" w14:textId="2C75460E" w:rsidR="00C86F86" w:rsidRDefault="00C86F86" w:rsidP="00C86F86">
      <w:pPr>
        <w:jc w:val="center"/>
        <w:rPr>
          <w:rFonts w:ascii="黑体" w:eastAsia="黑体" w:hAnsi="黑体"/>
          <w:szCs w:val="21"/>
        </w:rPr>
      </w:pPr>
      <w:r w:rsidRPr="005D7DCC">
        <w:rPr>
          <w:rFonts w:ascii="黑体" w:eastAsia="黑体" w:hAnsi="黑体" w:hint="eastAsia"/>
          <w:szCs w:val="21"/>
        </w:rPr>
        <w:t>图</w:t>
      </w:r>
      <w:r w:rsidR="00D967EF">
        <w:rPr>
          <w:rFonts w:ascii="黑体" w:eastAsia="黑体" w:hAnsi="黑体" w:hint="eastAsia"/>
          <w:szCs w:val="21"/>
        </w:rPr>
        <w:t>15</w:t>
      </w:r>
      <w:r w:rsidR="00D967EF" w:rsidRPr="005D7DCC">
        <w:rPr>
          <w:rFonts w:ascii="黑体" w:eastAsia="黑体" w:hAnsi="黑体" w:hint="eastAsia"/>
          <w:szCs w:val="21"/>
        </w:rPr>
        <w:t xml:space="preserve">   </w:t>
      </w:r>
      <w:r>
        <w:rPr>
          <w:rFonts w:ascii="黑体" w:eastAsia="黑体" w:hAnsi="黑体" w:hint="eastAsia"/>
          <w:szCs w:val="21"/>
        </w:rPr>
        <w:t>屈服强度统计</w:t>
      </w:r>
      <w:r w:rsidRPr="005D7DCC">
        <w:rPr>
          <w:rFonts w:ascii="黑体" w:eastAsia="黑体" w:hAnsi="黑体" w:hint="eastAsia"/>
          <w:szCs w:val="21"/>
        </w:rPr>
        <w:t xml:space="preserve">              </w:t>
      </w:r>
      <w:r>
        <w:rPr>
          <w:rFonts w:ascii="黑体" w:eastAsia="黑体" w:hAnsi="黑体" w:hint="eastAsia"/>
          <w:szCs w:val="21"/>
        </w:rPr>
        <w:t xml:space="preserve">               </w:t>
      </w:r>
      <w:r w:rsidRPr="005D7DCC">
        <w:rPr>
          <w:rFonts w:ascii="黑体" w:eastAsia="黑体" w:hAnsi="黑体" w:hint="eastAsia"/>
          <w:szCs w:val="21"/>
        </w:rPr>
        <w:t xml:space="preserve"> 图</w:t>
      </w:r>
      <w:r w:rsidR="00D967EF">
        <w:rPr>
          <w:rFonts w:ascii="黑体" w:eastAsia="黑体" w:hAnsi="黑体" w:hint="eastAsia"/>
          <w:szCs w:val="21"/>
        </w:rPr>
        <w:t>16</w:t>
      </w:r>
      <w:r w:rsidR="00D967EF" w:rsidRPr="005D7DCC">
        <w:rPr>
          <w:rFonts w:ascii="黑体" w:eastAsia="黑体" w:hAnsi="黑体" w:hint="eastAsia"/>
          <w:szCs w:val="21"/>
        </w:rPr>
        <w:t xml:space="preserve">   </w:t>
      </w:r>
      <w:r>
        <w:rPr>
          <w:rFonts w:ascii="黑体" w:eastAsia="黑体" w:hAnsi="黑体" w:hint="eastAsia"/>
          <w:szCs w:val="21"/>
        </w:rPr>
        <w:t>抗拉强度统计</w:t>
      </w:r>
    </w:p>
    <w:p w14:paraId="10DD7CB4" w14:textId="77777777" w:rsidR="00C86F86" w:rsidRPr="00C86F86" w:rsidRDefault="00C86F86" w:rsidP="00C86F86">
      <w:pPr>
        <w:jc w:val="center"/>
        <w:rPr>
          <w:rFonts w:ascii="黑体" w:eastAsia="黑体" w:hAnsi="黑体"/>
          <w:szCs w:val="21"/>
        </w:rPr>
      </w:pPr>
    </w:p>
    <w:p w14:paraId="0C6CFBBE" w14:textId="069FD1B4" w:rsidR="00C86F86" w:rsidRDefault="00C86F86" w:rsidP="00C86F86">
      <w:pPr>
        <w:shd w:val="clear" w:color="auto" w:fill="FFFFFF"/>
        <w:rPr>
          <w:rFonts w:ascii="宋体" w:eastAsia="宋体" w:hAnsi="宋体" w:cs="Times New Roman"/>
          <w:color w:val="000000"/>
          <w:sz w:val="24"/>
        </w:rPr>
      </w:pPr>
      <w:r>
        <w:rPr>
          <w:rFonts w:ascii="宋体" w:eastAsia="宋体" w:hAnsi="宋体" w:cs="Times New Roman"/>
          <w:noProof/>
          <w:color w:val="000000"/>
          <w:sz w:val="24"/>
        </w:rPr>
        <w:drawing>
          <wp:inline distT="0" distB="0" distL="0" distR="0" wp14:anchorId="7F17C192" wp14:editId="1CFBB92B">
            <wp:extent cx="2697506" cy="1620000"/>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506" cy="1620000"/>
                    </a:xfrm>
                    <a:prstGeom prst="rect">
                      <a:avLst/>
                    </a:prstGeom>
                    <a:noFill/>
                  </pic:spPr>
                </pic:pic>
              </a:graphicData>
            </a:graphic>
          </wp:inline>
        </w:drawing>
      </w:r>
      <w:r>
        <w:rPr>
          <w:rFonts w:ascii="宋体" w:eastAsia="宋体" w:hAnsi="宋体" w:cs="Times New Roman" w:hint="eastAsia"/>
          <w:color w:val="000000"/>
          <w:sz w:val="24"/>
        </w:rPr>
        <w:t xml:space="preserve">      </w:t>
      </w:r>
      <w:r>
        <w:rPr>
          <w:rFonts w:ascii="宋体" w:eastAsia="宋体" w:hAnsi="宋体" w:cs="Times New Roman"/>
          <w:noProof/>
          <w:color w:val="000000"/>
          <w:sz w:val="24"/>
        </w:rPr>
        <w:drawing>
          <wp:inline distT="0" distB="0" distL="0" distR="0" wp14:anchorId="0B868340" wp14:editId="58A9D6BC">
            <wp:extent cx="2697506" cy="1620000"/>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7506" cy="1620000"/>
                    </a:xfrm>
                    <a:prstGeom prst="rect">
                      <a:avLst/>
                    </a:prstGeom>
                    <a:noFill/>
                  </pic:spPr>
                </pic:pic>
              </a:graphicData>
            </a:graphic>
          </wp:inline>
        </w:drawing>
      </w:r>
    </w:p>
    <w:p w14:paraId="5E45CA22" w14:textId="4BD4ED7A" w:rsidR="00C86F86" w:rsidRDefault="00C86F86" w:rsidP="00C86F86">
      <w:pPr>
        <w:jc w:val="center"/>
        <w:rPr>
          <w:rFonts w:ascii="黑体" w:eastAsia="黑体" w:hAnsi="黑体"/>
          <w:szCs w:val="21"/>
        </w:rPr>
      </w:pPr>
      <w:r w:rsidRPr="005D7DCC">
        <w:rPr>
          <w:rFonts w:ascii="黑体" w:eastAsia="黑体" w:hAnsi="黑体" w:hint="eastAsia"/>
          <w:szCs w:val="21"/>
        </w:rPr>
        <w:t>图</w:t>
      </w:r>
      <w:r w:rsidR="00D967EF">
        <w:rPr>
          <w:rFonts w:ascii="黑体" w:eastAsia="黑体" w:hAnsi="黑体" w:hint="eastAsia"/>
          <w:szCs w:val="21"/>
        </w:rPr>
        <w:t>17</w:t>
      </w:r>
      <w:r w:rsidR="00D967EF" w:rsidRPr="005D7DCC">
        <w:rPr>
          <w:rFonts w:ascii="黑体" w:eastAsia="黑体" w:hAnsi="黑体" w:hint="eastAsia"/>
          <w:szCs w:val="21"/>
        </w:rPr>
        <w:t xml:space="preserve">   </w:t>
      </w:r>
      <w:r>
        <w:rPr>
          <w:rFonts w:ascii="黑体" w:eastAsia="黑体" w:hAnsi="黑体" w:hint="eastAsia"/>
          <w:szCs w:val="21"/>
        </w:rPr>
        <w:t>断后伸长率统计</w:t>
      </w:r>
      <w:r w:rsidRPr="005D7DCC">
        <w:rPr>
          <w:rFonts w:ascii="黑体" w:eastAsia="黑体" w:hAnsi="黑体" w:hint="eastAsia"/>
          <w:szCs w:val="21"/>
        </w:rPr>
        <w:t xml:space="preserve">              </w:t>
      </w:r>
      <w:r>
        <w:rPr>
          <w:rFonts w:ascii="黑体" w:eastAsia="黑体" w:hAnsi="黑体" w:hint="eastAsia"/>
          <w:szCs w:val="21"/>
        </w:rPr>
        <w:t xml:space="preserve">              </w:t>
      </w:r>
      <w:r w:rsidRPr="005D7DCC">
        <w:rPr>
          <w:rFonts w:ascii="黑体" w:eastAsia="黑体" w:hAnsi="黑体" w:hint="eastAsia"/>
          <w:szCs w:val="21"/>
        </w:rPr>
        <w:t xml:space="preserve"> 图</w:t>
      </w:r>
      <w:r w:rsidR="00D967EF">
        <w:rPr>
          <w:rFonts w:ascii="黑体" w:eastAsia="黑体" w:hAnsi="黑体" w:hint="eastAsia"/>
          <w:szCs w:val="21"/>
        </w:rPr>
        <w:t>18</w:t>
      </w:r>
      <w:r w:rsidR="00D967EF" w:rsidRPr="005D7DCC">
        <w:rPr>
          <w:rFonts w:ascii="黑体" w:eastAsia="黑体" w:hAnsi="黑体" w:hint="eastAsia"/>
          <w:szCs w:val="21"/>
        </w:rPr>
        <w:t xml:space="preserve">   </w:t>
      </w:r>
      <w:r>
        <w:rPr>
          <w:rFonts w:ascii="黑体" w:eastAsia="黑体" w:hAnsi="黑体" w:hint="eastAsia"/>
          <w:szCs w:val="21"/>
        </w:rPr>
        <w:t>断面收缩率统计</w:t>
      </w:r>
    </w:p>
    <w:p w14:paraId="057F84FE" w14:textId="6989E4C2" w:rsidR="00C86F86" w:rsidRDefault="00C86F86" w:rsidP="00C86F86">
      <w:pPr>
        <w:jc w:val="center"/>
        <w:rPr>
          <w:rFonts w:ascii="黑体" w:eastAsia="黑体" w:hAnsi="黑体"/>
          <w:szCs w:val="21"/>
        </w:rPr>
      </w:pPr>
      <w:r>
        <w:rPr>
          <w:rFonts w:ascii="黑体" w:eastAsia="黑体" w:hAnsi="黑体"/>
          <w:noProof/>
          <w:szCs w:val="21"/>
        </w:rPr>
        <w:drawing>
          <wp:inline distT="0" distB="0" distL="0" distR="0" wp14:anchorId="2C5BCED6" wp14:editId="5ACF3B96">
            <wp:extent cx="2701247" cy="1620000"/>
            <wp:effectExtent l="0" t="0" r="444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1247" cy="1620000"/>
                    </a:xfrm>
                    <a:prstGeom prst="rect">
                      <a:avLst/>
                    </a:prstGeom>
                    <a:noFill/>
                  </pic:spPr>
                </pic:pic>
              </a:graphicData>
            </a:graphic>
          </wp:inline>
        </w:drawing>
      </w:r>
    </w:p>
    <w:p w14:paraId="6A551CFB" w14:textId="329E39D1" w:rsidR="00C86F86" w:rsidRDefault="00C86F86" w:rsidP="00C86F86">
      <w:pPr>
        <w:spacing w:beforeLines="50" w:before="156" w:afterLines="50" w:after="156" w:line="360" w:lineRule="auto"/>
        <w:jc w:val="center"/>
        <w:rPr>
          <w:rFonts w:ascii="黑体" w:eastAsia="黑体" w:hAnsi="黑体"/>
          <w:szCs w:val="21"/>
        </w:rPr>
      </w:pPr>
      <w:r w:rsidRPr="005D7DCC">
        <w:rPr>
          <w:rFonts w:ascii="黑体" w:eastAsia="黑体" w:hAnsi="黑体" w:hint="eastAsia"/>
          <w:szCs w:val="21"/>
        </w:rPr>
        <w:t>图</w:t>
      </w:r>
      <w:r w:rsidR="00D967EF">
        <w:rPr>
          <w:rFonts w:ascii="黑体" w:eastAsia="黑体" w:hAnsi="黑体" w:hint="eastAsia"/>
          <w:szCs w:val="21"/>
        </w:rPr>
        <w:t>19</w:t>
      </w:r>
      <w:r w:rsidR="00D967EF" w:rsidRPr="005D7DCC">
        <w:rPr>
          <w:rFonts w:ascii="黑体" w:eastAsia="黑体" w:hAnsi="黑体" w:hint="eastAsia"/>
          <w:szCs w:val="21"/>
        </w:rPr>
        <w:t xml:space="preserve">   </w:t>
      </w:r>
      <w:r>
        <w:rPr>
          <w:rFonts w:ascii="黑体" w:eastAsia="黑体" w:hAnsi="黑体" w:hint="eastAsia"/>
          <w:szCs w:val="21"/>
        </w:rPr>
        <w:t>冲击吸收功统计</w:t>
      </w:r>
    </w:p>
    <w:p w14:paraId="305E89C0" w14:textId="59893A80" w:rsidR="005B5774" w:rsidRPr="004D0475" w:rsidRDefault="005B5774" w:rsidP="007A2F81">
      <w:pPr>
        <w:spacing w:line="440" w:lineRule="exact"/>
        <w:ind w:firstLine="431"/>
        <w:rPr>
          <w:rFonts w:asciiTheme="minorEastAsia" w:hAnsiTheme="minorEastAsia"/>
          <w:color w:val="FF0000"/>
          <w:sz w:val="24"/>
          <w:szCs w:val="24"/>
        </w:rPr>
      </w:pPr>
      <w:r w:rsidRPr="004D0475">
        <w:rPr>
          <w:rFonts w:asciiTheme="minorEastAsia" w:hAnsiTheme="minorEastAsia"/>
          <w:color w:val="FF0000"/>
          <w:sz w:val="24"/>
          <w:szCs w:val="24"/>
        </w:rPr>
        <w:t>ZG</w:t>
      </w:r>
      <w:r w:rsidRPr="004D0475">
        <w:rPr>
          <w:rFonts w:asciiTheme="minorEastAsia" w:hAnsiTheme="minorEastAsia" w:hint="eastAsia"/>
          <w:color w:val="FF0000"/>
          <w:sz w:val="24"/>
          <w:szCs w:val="24"/>
        </w:rPr>
        <w:t>345</w:t>
      </w:r>
      <w:r w:rsidRPr="004D0475">
        <w:rPr>
          <w:rFonts w:asciiTheme="minorEastAsia" w:hAnsiTheme="minorEastAsia"/>
          <w:color w:val="FF0000"/>
          <w:sz w:val="24"/>
          <w:szCs w:val="24"/>
        </w:rPr>
        <w:t>-</w:t>
      </w:r>
      <w:r w:rsidRPr="004D0475">
        <w:rPr>
          <w:rFonts w:asciiTheme="minorEastAsia" w:hAnsiTheme="minorEastAsia" w:hint="eastAsia"/>
          <w:color w:val="FF0000"/>
          <w:sz w:val="24"/>
          <w:szCs w:val="24"/>
        </w:rPr>
        <w:t>570</w:t>
      </w:r>
      <w:r w:rsidRPr="004D0475">
        <w:rPr>
          <w:rFonts w:asciiTheme="minorEastAsia" w:hAnsiTheme="minorEastAsia"/>
          <w:color w:val="FF0000"/>
          <w:sz w:val="24"/>
          <w:szCs w:val="24"/>
        </w:rPr>
        <w:t>不同铸件</w:t>
      </w:r>
      <w:r w:rsidRPr="004D0475">
        <w:rPr>
          <w:rFonts w:asciiTheme="minorEastAsia" w:hAnsiTheme="minorEastAsia" w:hint="eastAsia"/>
          <w:color w:val="FF0000"/>
          <w:sz w:val="24"/>
          <w:szCs w:val="24"/>
        </w:rPr>
        <w:t>力学</w:t>
      </w:r>
      <w:r w:rsidRPr="004D0475">
        <w:rPr>
          <w:rFonts w:asciiTheme="minorEastAsia" w:hAnsiTheme="minorEastAsia"/>
          <w:color w:val="FF0000"/>
          <w:sz w:val="24"/>
          <w:szCs w:val="24"/>
        </w:rPr>
        <w:t>性能数据：</w:t>
      </w:r>
      <w:r w:rsidRPr="004D0475">
        <w:rPr>
          <w:rFonts w:asciiTheme="minorEastAsia" w:hAnsiTheme="minorEastAsia" w:hint="eastAsia"/>
          <w:color w:val="FF0000"/>
          <w:sz w:val="24"/>
          <w:szCs w:val="24"/>
        </w:rPr>
        <w:t>屈服</w:t>
      </w:r>
      <w:r w:rsidRPr="004D0475">
        <w:rPr>
          <w:rFonts w:asciiTheme="minorEastAsia" w:hAnsiTheme="minorEastAsia"/>
          <w:color w:val="FF0000"/>
          <w:sz w:val="24"/>
          <w:szCs w:val="24"/>
        </w:rPr>
        <w:t>强度</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抗拉强度</w:t>
      </w:r>
      <w:r w:rsidRPr="004D0475">
        <w:rPr>
          <w:rFonts w:asciiTheme="minorEastAsia" w:hAnsiTheme="minorEastAsia" w:hint="eastAsia"/>
          <w:color w:val="FF0000"/>
          <w:sz w:val="24"/>
          <w:szCs w:val="24"/>
        </w:rPr>
        <w:t>、断后伸</w:t>
      </w:r>
      <w:r w:rsidRPr="004D0475">
        <w:rPr>
          <w:rFonts w:asciiTheme="minorEastAsia" w:hAnsiTheme="minorEastAsia"/>
          <w:color w:val="FF0000"/>
          <w:sz w:val="24"/>
          <w:szCs w:val="24"/>
        </w:rPr>
        <w:t>长率</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断面收缩率</w:t>
      </w:r>
      <w:r w:rsidRPr="004D0475">
        <w:rPr>
          <w:rFonts w:asciiTheme="minorEastAsia" w:hAnsiTheme="minorEastAsia" w:hint="eastAsia"/>
          <w:color w:val="FF0000"/>
          <w:sz w:val="24"/>
          <w:szCs w:val="24"/>
        </w:rPr>
        <w:t>、冲击吸收功</w:t>
      </w:r>
      <w:r w:rsidRPr="004D0475">
        <w:rPr>
          <w:rFonts w:asciiTheme="minorEastAsia" w:hAnsiTheme="minorEastAsia"/>
          <w:color w:val="FF0000"/>
          <w:sz w:val="24"/>
          <w:szCs w:val="24"/>
        </w:rPr>
        <w:t>等均高于需方要求。</w:t>
      </w:r>
      <w:r w:rsidRPr="004D0475">
        <w:rPr>
          <w:rFonts w:asciiTheme="minorEastAsia" w:hAnsiTheme="minorEastAsia" w:hint="eastAsia"/>
          <w:color w:val="FF0000"/>
          <w:sz w:val="24"/>
          <w:szCs w:val="24"/>
        </w:rPr>
        <w:t>屈服</w:t>
      </w:r>
      <w:r w:rsidRPr="004D0475">
        <w:rPr>
          <w:rFonts w:asciiTheme="minorEastAsia" w:hAnsiTheme="minorEastAsia"/>
          <w:color w:val="FF0000"/>
          <w:sz w:val="24"/>
          <w:szCs w:val="24"/>
        </w:rPr>
        <w:t>强度</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抗拉强度</w:t>
      </w:r>
      <w:r w:rsidRPr="004D0475">
        <w:rPr>
          <w:rFonts w:asciiTheme="minorEastAsia" w:hAnsiTheme="minorEastAsia" w:hint="eastAsia"/>
          <w:color w:val="FF0000"/>
          <w:sz w:val="24"/>
          <w:szCs w:val="24"/>
        </w:rPr>
        <w:t>、断后伸</w:t>
      </w:r>
      <w:r w:rsidRPr="004D0475">
        <w:rPr>
          <w:rFonts w:asciiTheme="minorEastAsia" w:hAnsiTheme="minorEastAsia"/>
          <w:color w:val="FF0000"/>
          <w:sz w:val="24"/>
          <w:szCs w:val="24"/>
        </w:rPr>
        <w:t>长率</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断面收缩率</w:t>
      </w:r>
      <w:r w:rsidRPr="004D0475">
        <w:rPr>
          <w:rFonts w:asciiTheme="minorEastAsia" w:hAnsiTheme="minorEastAsia" w:hint="eastAsia"/>
          <w:color w:val="FF0000"/>
          <w:sz w:val="24"/>
          <w:szCs w:val="24"/>
        </w:rPr>
        <w:t>、冲击吸收功分别见图20、图21、图22、图23。</w:t>
      </w:r>
    </w:p>
    <w:p w14:paraId="00962FEC" w14:textId="77777777" w:rsidR="007A2F81" w:rsidRDefault="007A2F81" w:rsidP="007A2F81">
      <w:pPr>
        <w:spacing w:line="440" w:lineRule="exact"/>
        <w:ind w:firstLine="431"/>
        <w:rPr>
          <w:rFonts w:asciiTheme="minorEastAsia" w:hAnsiTheme="minorEastAsia" w:hint="eastAsia"/>
          <w:sz w:val="24"/>
          <w:szCs w:val="24"/>
        </w:rPr>
      </w:pPr>
    </w:p>
    <w:p w14:paraId="3A503A6C" w14:textId="0B941447" w:rsidR="005B5774" w:rsidRDefault="00B83854" w:rsidP="005B5774">
      <w:pPr>
        <w:shd w:val="clear" w:color="auto" w:fill="FFFFFF"/>
        <w:rPr>
          <w:rFonts w:ascii="宋体" w:eastAsia="宋体" w:hAnsi="宋体" w:cs="Times New Roman"/>
          <w:color w:val="000000"/>
          <w:sz w:val="24"/>
        </w:rPr>
      </w:pPr>
      <w:r w:rsidRPr="00B83854">
        <w:rPr>
          <w:rFonts w:ascii="宋体" w:eastAsia="宋体" w:hAnsi="宋体" w:cs="Times New Roman"/>
          <w:noProof/>
          <w:color w:val="000000"/>
          <w:sz w:val="24"/>
        </w:rPr>
        <w:lastRenderedPageBreak/>
        <w:drawing>
          <wp:inline distT="0" distB="0" distL="0" distR="0" wp14:anchorId="7777CB80" wp14:editId="49C6F5F2">
            <wp:extent cx="2697506" cy="1620000"/>
            <wp:effectExtent l="0" t="0" r="7620" b="0"/>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7506"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5B5774">
        <w:rPr>
          <w:rFonts w:ascii="宋体" w:eastAsia="宋体" w:hAnsi="宋体" w:cs="Times New Roman" w:hint="eastAsia"/>
          <w:color w:val="000000"/>
          <w:sz w:val="24"/>
        </w:rPr>
        <w:t xml:space="preserve">      </w:t>
      </w:r>
      <w:r w:rsidRPr="00B83854">
        <w:rPr>
          <w:rFonts w:ascii="宋体" w:eastAsia="宋体" w:hAnsi="宋体" w:cs="Times New Roman"/>
          <w:noProof/>
          <w:color w:val="000000"/>
          <w:sz w:val="24"/>
        </w:rPr>
        <w:drawing>
          <wp:inline distT="0" distB="0" distL="0" distR="0" wp14:anchorId="4ADA8CCF" wp14:editId="3D58B0B3">
            <wp:extent cx="2695023" cy="1620000"/>
            <wp:effectExtent l="0" t="0" r="0" b="0"/>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023"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2DE098B" w14:textId="65D604FF" w:rsidR="005B5774" w:rsidRDefault="005B5774" w:rsidP="005B5774">
      <w:pPr>
        <w:jc w:val="center"/>
        <w:rPr>
          <w:rFonts w:ascii="黑体" w:eastAsia="黑体" w:hAnsi="黑体"/>
          <w:szCs w:val="21"/>
        </w:rPr>
      </w:pPr>
      <w:r w:rsidRPr="005D7DCC">
        <w:rPr>
          <w:rFonts w:ascii="黑体" w:eastAsia="黑体" w:hAnsi="黑体" w:hint="eastAsia"/>
          <w:szCs w:val="21"/>
        </w:rPr>
        <w:t>图</w:t>
      </w:r>
      <w:r>
        <w:rPr>
          <w:rFonts w:ascii="黑体" w:eastAsia="黑体" w:hAnsi="黑体" w:hint="eastAsia"/>
          <w:szCs w:val="21"/>
        </w:rPr>
        <w:t>20</w:t>
      </w:r>
      <w:r w:rsidRPr="005D7DCC">
        <w:rPr>
          <w:rFonts w:ascii="黑体" w:eastAsia="黑体" w:hAnsi="黑体" w:hint="eastAsia"/>
          <w:szCs w:val="21"/>
        </w:rPr>
        <w:t xml:space="preserve">   </w:t>
      </w:r>
      <w:r>
        <w:rPr>
          <w:rFonts w:ascii="黑体" w:eastAsia="黑体" w:hAnsi="黑体" w:hint="eastAsia"/>
          <w:szCs w:val="21"/>
        </w:rPr>
        <w:t>屈服强度统计</w:t>
      </w:r>
      <w:r w:rsidRPr="005D7DCC">
        <w:rPr>
          <w:rFonts w:ascii="黑体" w:eastAsia="黑体" w:hAnsi="黑体" w:hint="eastAsia"/>
          <w:szCs w:val="21"/>
        </w:rPr>
        <w:t xml:space="preserve">              </w:t>
      </w:r>
      <w:r>
        <w:rPr>
          <w:rFonts w:ascii="黑体" w:eastAsia="黑体" w:hAnsi="黑体" w:hint="eastAsia"/>
          <w:szCs w:val="21"/>
        </w:rPr>
        <w:t xml:space="preserve">               </w:t>
      </w:r>
      <w:r w:rsidRPr="005D7DCC">
        <w:rPr>
          <w:rFonts w:ascii="黑体" w:eastAsia="黑体" w:hAnsi="黑体" w:hint="eastAsia"/>
          <w:szCs w:val="21"/>
        </w:rPr>
        <w:t xml:space="preserve"> 图</w:t>
      </w:r>
      <w:r>
        <w:rPr>
          <w:rFonts w:ascii="黑体" w:eastAsia="黑体" w:hAnsi="黑体" w:hint="eastAsia"/>
          <w:szCs w:val="21"/>
        </w:rPr>
        <w:t>21</w:t>
      </w:r>
      <w:r w:rsidRPr="005D7DCC">
        <w:rPr>
          <w:rFonts w:ascii="黑体" w:eastAsia="黑体" w:hAnsi="黑体" w:hint="eastAsia"/>
          <w:szCs w:val="21"/>
        </w:rPr>
        <w:t xml:space="preserve">   </w:t>
      </w:r>
      <w:r>
        <w:rPr>
          <w:rFonts w:ascii="黑体" w:eastAsia="黑体" w:hAnsi="黑体" w:hint="eastAsia"/>
          <w:szCs w:val="21"/>
        </w:rPr>
        <w:t>抗拉强度统计</w:t>
      </w:r>
    </w:p>
    <w:p w14:paraId="0B20D7D7" w14:textId="77777777" w:rsidR="005B5774" w:rsidRPr="00C86F86" w:rsidRDefault="005B5774" w:rsidP="005B5774">
      <w:pPr>
        <w:jc w:val="center"/>
        <w:rPr>
          <w:rFonts w:ascii="黑体" w:eastAsia="黑体" w:hAnsi="黑体"/>
          <w:szCs w:val="21"/>
        </w:rPr>
      </w:pPr>
    </w:p>
    <w:p w14:paraId="06050B61" w14:textId="3FE82209" w:rsidR="005B5774" w:rsidRDefault="00B83854" w:rsidP="005B5774">
      <w:pPr>
        <w:shd w:val="clear" w:color="auto" w:fill="FFFFFF"/>
        <w:rPr>
          <w:rFonts w:ascii="宋体" w:eastAsia="宋体" w:hAnsi="宋体" w:cs="Times New Roman"/>
          <w:color w:val="000000"/>
          <w:sz w:val="24"/>
        </w:rPr>
      </w:pPr>
      <w:r w:rsidRPr="00B83854">
        <w:rPr>
          <w:rFonts w:ascii="宋体" w:eastAsia="宋体" w:hAnsi="宋体" w:cs="Times New Roman"/>
          <w:noProof/>
          <w:color w:val="000000"/>
          <w:sz w:val="24"/>
        </w:rPr>
        <w:drawing>
          <wp:inline distT="0" distB="0" distL="0" distR="0" wp14:anchorId="19DE584B" wp14:editId="01EDF577">
            <wp:extent cx="2697506" cy="1620000"/>
            <wp:effectExtent l="0" t="0" r="7620" b="0"/>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7506"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5B5774">
        <w:rPr>
          <w:rFonts w:ascii="宋体" w:eastAsia="宋体" w:hAnsi="宋体" w:cs="Times New Roman" w:hint="eastAsia"/>
          <w:color w:val="000000"/>
          <w:sz w:val="24"/>
        </w:rPr>
        <w:t xml:space="preserve">      </w:t>
      </w:r>
      <w:r w:rsidRPr="00B83854">
        <w:rPr>
          <w:rFonts w:ascii="宋体" w:eastAsia="宋体" w:hAnsi="宋体" w:cs="Times New Roman"/>
          <w:noProof/>
          <w:color w:val="000000"/>
          <w:sz w:val="24"/>
        </w:rPr>
        <w:drawing>
          <wp:inline distT="0" distB="0" distL="0" distR="0" wp14:anchorId="476E90EE" wp14:editId="77BAD63F">
            <wp:extent cx="2697506" cy="1620000"/>
            <wp:effectExtent l="0" t="0" r="7620" b="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7506"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8CC7492" w14:textId="714FD2F8" w:rsidR="005B5774" w:rsidRPr="00B83854" w:rsidRDefault="005B5774" w:rsidP="007A2F81">
      <w:pPr>
        <w:jc w:val="center"/>
        <w:rPr>
          <w:rFonts w:ascii="黑体" w:eastAsia="黑体" w:hAnsi="黑体"/>
          <w:szCs w:val="21"/>
        </w:rPr>
      </w:pPr>
      <w:r w:rsidRPr="005D7DCC">
        <w:rPr>
          <w:rFonts w:ascii="黑体" w:eastAsia="黑体" w:hAnsi="黑体" w:hint="eastAsia"/>
          <w:szCs w:val="21"/>
        </w:rPr>
        <w:t>图</w:t>
      </w:r>
      <w:r>
        <w:rPr>
          <w:rFonts w:ascii="黑体" w:eastAsia="黑体" w:hAnsi="黑体" w:hint="eastAsia"/>
          <w:szCs w:val="21"/>
        </w:rPr>
        <w:t>22</w:t>
      </w:r>
      <w:r w:rsidRPr="005D7DCC">
        <w:rPr>
          <w:rFonts w:ascii="黑体" w:eastAsia="黑体" w:hAnsi="黑体" w:hint="eastAsia"/>
          <w:szCs w:val="21"/>
        </w:rPr>
        <w:t xml:space="preserve">   </w:t>
      </w:r>
      <w:r>
        <w:rPr>
          <w:rFonts w:ascii="黑体" w:eastAsia="黑体" w:hAnsi="黑体" w:hint="eastAsia"/>
          <w:szCs w:val="21"/>
        </w:rPr>
        <w:t>断后伸长率统计</w:t>
      </w:r>
      <w:r w:rsidRPr="005D7DCC">
        <w:rPr>
          <w:rFonts w:ascii="黑体" w:eastAsia="黑体" w:hAnsi="黑体" w:hint="eastAsia"/>
          <w:szCs w:val="21"/>
        </w:rPr>
        <w:t xml:space="preserve">              </w:t>
      </w:r>
      <w:r>
        <w:rPr>
          <w:rFonts w:ascii="黑体" w:eastAsia="黑体" w:hAnsi="黑体" w:hint="eastAsia"/>
          <w:szCs w:val="21"/>
        </w:rPr>
        <w:t xml:space="preserve">              </w:t>
      </w:r>
      <w:r w:rsidRPr="005D7DCC">
        <w:rPr>
          <w:rFonts w:ascii="黑体" w:eastAsia="黑体" w:hAnsi="黑体" w:hint="eastAsia"/>
          <w:szCs w:val="21"/>
        </w:rPr>
        <w:t xml:space="preserve"> 图</w:t>
      </w:r>
      <w:r>
        <w:rPr>
          <w:rFonts w:ascii="黑体" w:eastAsia="黑体" w:hAnsi="黑体" w:hint="eastAsia"/>
          <w:szCs w:val="21"/>
        </w:rPr>
        <w:t>23</w:t>
      </w:r>
      <w:r w:rsidRPr="005D7DCC">
        <w:rPr>
          <w:rFonts w:ascii="黑体" w:eastAsia="黑体" w:hAnsi="黑体" w:hint="eastAsia"/>
          <w:szCs w:val="21"/>
        </w:rPr>
        <w:t xml:space="preserve">   </w:t>
      </w:r>
      <w:r>
        <w:rPr>
          <w:rFonts w:ascii="黑体" w:eastAsia="黑体" w:hAnsi="黑体" w:hint="eastAsia"/>
          <w:szCs w:val="21"/>
        </w:rPr>
        <w:t>断面收缩率统计</w:t>
      </w:r>
    </w:p>
    <w:p w14:paraId="297DCCF9" w14:textId="77777777" w:rsidR="004D0475" w:rsidRDefault="004D0475" w:rsidP="00D967EF">
      <w:pPr>
        <w:spacing w:line="440" w:lineRule="exact"/>
        <w:ind w:firstLine="431"/>
        <w:rPr>
          <w:rFonts w:asciiTheme="minorEastAsia" w:hAnsiTheme="minorEastAsia"/>
          <w:sz w:val="24"/>
          <w:szCs w:val="24"/>
        </w:rPr>
      </w:pPr>
    </w:p>
    <w:p w14:paraId="7A056FB1" w14:textId="623C8359" w:rsidR="00D967EF" w:rsidRPr="004D0475" w:rsidRDefault="00D967EF" w:rsidP="00D967EF">
      <w:pPr>
        <w:spacing w:line="440" w:lineRule="exact"/>
        <w:ind w:firstLine="431"/>
        <w:rPr>
          <w:rFonts w:asciiTheme="minorEastAsia" w:hAnsiTheme="minorEastAsia"/>
          <w:color w:val="FF0000"/>
          <w:sz w:val="24"/>
          <w:szCs w:val="24"/>
        </w:rPr>
      </w:pPr>
      <w:r w:rsidRPr="004D0475">
        <w:rPr>
          <w:rFonts w:asciiTheme="minorEastAsia" w:hAnsiTheme="minorEastAsia"/>
          <w:color w:val="FF0000"/>
          <w:sz w:val="24"/>
          <w:szCs w:val="24"/>
        </w:rPr>
        <w:t>ZG</w:t>
      </w:r>
      <w:r w:rsidRPr="004D0475">
        <w:rPr>
          <w:rFonts w:asciiTheme="minorEastAsia" w:hAnsiTheme="minorEastAsia" w:hint="eastAsia"/>
          <w:color w:val="FF0000"/>
          <w:sz w:val="24"/>
          <w:szCs w:val="24"/>
        </w:rPr>
        <w:t>410</w:t>
      </w:r>
      <w:r w:rsidRPr="004D0475">
        <w:rPr>
          <w:rFonts w:asciiTheme="minorEastAsia" w:hAnsiTheme="minorEastAsia"/>
          <w:color w:val="FF0000"/>
          <w:sz w:val="24"/>
          <w:szCs w:val="24"/>
        </w:rPr>
        <w:t>-</w:t>
      </w:r>
      <w:r w:rsidRPr="004D0475">
        <w:rPr>
          <w:rFonts w:asciiTheme="minorEastAsia" w:hAnsiTheme="minorEastAsia" w:hint="eastAsia"/>
          <w:color w:val="FF0000"/>
          <w:sz w:val="24"/>
          <w:szCs w:val="24"/>
        </w:rPr>
        <w:t>620</w:t>
      </w:r>
      <w:r w:rsidRPr="004D0475">
        <w:rPr>
          <w:rFonts w:asciiTheme="minorEastAsia" w:hAnsiTheme="minorEastAsia"/>
          <w:color w:val="FF0000"/>
          <w:sz w:val="24"/>
          <w:szCs w:val="24"/>
        </w:rPr>
        <w:t>不同铸件</w:t>
      </w:r>
      <w:r w:rsidRPr="004D0475">
        <w:rPr>
          <w:rFonts w:asciiTheme="minorEastAsia" w:hAnsiTheme="minorEastAsia" w:hint="eastAsia"/>
          <w:color w:val="FF0000"/>
          <w:sz w:val="24"/>
          <w:szCs w:val="24"/>
        </w:rPr>
        <w:t>力学</w:t>
      </w:r>
      <w:r w:rsidRPr="004D0475">
        <w:rPr>
          <w:rFonts w:asciiTheme="minorEastAsia" w:hAnsiTheme="minorEastAsia"/>
          <w:color w:val="FF0000"/>
          <w:sz w:val="24"/>
          <w:szCs w:val="24"/>
        </w:rPr>
        <w:t>性能数据：</w:t>
      </w:r>
      <w:r w:rsidRPr="004D0475">
        <w:rPr>
          <w:rFonts w:asciiTheme="minorEastAsia" w:hAnsiTheme="minorEastAsia" w:hint="eastAsia"/>
          <w:color w:val="FF0000"/>
          <w:sz w:val="24"/>
          <w:szCs w:val="24"/>
        </w:rPr>
        <w:t>屈服</w:t>
      </w:r>
      <w:r w:rsidRPr="004D0475">
        <w:rPr>
          <w:rFonts w:asciiTheme="minorEastAsia" w:hAnsiTheme="minorEastAsia"/>
          <w:color w:val="FF0000"/>
          <w:sz w:val="24"/>
          <w:szCs w:val="24"/>
        </w:rPr>
        <w:t>强度</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抗拉强度</w:t>
      </w:r>
      <w:r w:rsidRPr="004D0475">
        <w:rPr>
          <w:rFonts w:asciiTheme="minorEastAsia" w:hAnsiTheme="minorEastAsia" w:hint="eastAsia"/>
          <w:color w:val="FF0000"/>
          <w:sz w:val="24"/>
          <w:szCs w:val="24"/>
        </w:rPr>
        <w:t>、断后伸</w:t>
      </w:r>
      <w:r w:rsidRPr="004D0475">
        <w:rPr>
          <w:rFonts w:asciiTheme="minorEastAsia" w:hAnsiTheme="minorEastAsia"/>
          <w:color w:val="FF0000"/>
          <w:sz w:val="24"/>
          <w:szCs w:val="24"/>
        </w:rPr>
        <w:t>长率</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断面收缩率</w:t>
      </w:r>
      <w:r w:rsidRPr="004D0475">
        <w:rPr>
          <w:rFonts w:asciiTheme="minorEastAsia" w:hAnsiTheme="minorEastAsia" w:hint="eastAsia"/>
          <w:color w:val="FF0000"/>
          <w:sz w:val="24"/>
          <w:szCs w:val="24"/>
        </w:rPr>
        <w:t>、冲击吸收功</w:t>
      </w:r>
      <w:r w:rsidRPr="004D0475">
        <w:rPr>
          <w:rFonts w:asciiTheme="minorEastAsia" w:hAnsiTheme="minorEastAsia"/>
          <w:color w:val="FF0000"/>
          <w:sz w:val="24"/>
          <w:szCs w:val="24"/>
        </w:rPr>
        <w:t>等均高于需方要求。</w:t>
      </w:r>
      <w:r w:rsidRPr="004D0475">
        <w:rPr>
          <w:rFonts w:asciiTheme="minorEastAsia" w:hAnsiTheme="minorEastAsia" w:hint="eastAsia"/>
          <w:color w:val="FF0000"/>
          <w:sz w:val="24"/>
          <w:szCs w:val="24"/>
        </w:rPr>
        <w:t>屈服</w:t>
      </w:r>
      <w:r w:rsidRPr="004D0475">
        <w:rPr>
          <w:rFonts w:asciiTheme="minorEastAsia" w:hAnsiTheme="minorEastAsia"/>
          <w:color w:val="FF0000"/>
          <w:sz w:val="24"/>
          <w:szCs w:val="24"/>
        </w:rPr>
        <w:t>强度</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抗拉强度</w:t>
      </w:r>
      <w:r w:rsidRPr="004D0475">
        <w:rPr>
          <w:rFonts w:asciiTheme="minorEastAsia" w:hAnsiTheme="minorEastAsia" w:hint="eastAsia"/>
          <w:color w:val="FF0000"/>
          <w:sz w:val="24"/>
          <w:szCs w:val="24"/>
        </w:rPr>
        <w:t>、断后伸</w:t>
      </w:r>
      <w:r w:rsidRPr="004D0475">
        <w:rPr>
          <w:rFonts w:asciiTheme="minorEastAsia" w:hAnsiTheme="minorEastAsia"/>
          <w:color w:val="FF0000"/>
          <w:sz w:val="24"/>
          <w:szCs w:val="24"/>
        </w:rPr>
        <w:t>长率</w:t>
      </w:r>
      <w:r w:rsidRPr="004D0475">
        <w:rPr>
          <w:rFonts w:asciiTheme="minorEastAsia" w:hAnsiTheme="minorEastAsia" w:hint="eastAsia"/>
          <w:color w:val="FF0000"/>
          <w:sz w:val="24"/>
          <w:szCs w:val="24"/>
        </w:rPr>
        <w:t>、</w:t>
      </w:r>
      <w:r w:rsidRPr="004D0475">
        <w:rPr>
          <w:rFonts w:asciiTheme="minorEastAsia" w:hAnsiTheme="minorEastAsia"/>
          <w:color w:val="FF0000"/>
          <w:sz w:val="24"/>
          <w:szCs w:val="24"/>
        </w:rPr>
        <w:t>断面收缩率</w:t>
      </w:r>
      <w:r w:rsidRPr="004D0475">
        <w:rPr>
          <w:rFonts w:asciiTheme="minorEastAsia" w:hAnsiTheme="minorEastAsia" w:hint="eastAsia"/>
          <w:color w:val="FF0000"/>
          <w:sz w:val="24"/>
          <w:szCs w:val="24"/>
        </w:rPr>
        <w:t>、冲击吸收功分别见图2</w:t>
      </w:r>
      <w:r w:rsidR="00B83854" w:rsidRPr="004D0475">
        <w:rPr>
          <w:rFonts w:asciiTheme="minorEastAsia" w:hAnsiTheme="minorEastAsia" w:hint="eastAsia"/>
          <w:color w:val="FF0000"/>
          <w:sz w:val="24"/>
          <w:szCs w:val="24"/>
        </w:rPr>
        <w:t>4</w:t>
      </w:r>
      <w:r w:rsidRPr="004D0475">
        <w:rPr>
          <w:rFonts w:asciiTheme="minorEastAsia" w:hAnsiTheme="minorEastAsia" w:hint="eastAsia"/>
          <w:color w:val="FF0000"/>
          <w:sz w:val="24"/>
          <w:szCs w:val="24"/>
        </w:rPr>
        <w:t>、图2</w:t>
      </w:r>
      <w:r w:rsidR="00B83854" w:rsidRPr="004D0475">
        <w:rPr>
          <w:rFonts w:asciiTheme="minorEastAsia" w:hAnsiTheme="minorEastAsia" w:hint="eastAsia"/>
          <w:color w:val="FF0000"/>
          <w:sz w:val="24"/>
          <w:szCs w:val="24"/>
        </w:rPr>
        <w:t>5</w:t>
      </w:r>
      <w:r w:rsidRPr="004D0475">
        <w:rPr>
          <w:rFonts w:asciiTheme="minorEastAsia" w:hAnsiTheme="minorEastAsia" w:hint="eastAsia"/>
          <w:color w:val="FF0000"/>
          <w:sz w:val="24"/>
          <w:szCs w:val="24"/>
        </w:rPr>
        <w:t>、图2</w:t>
      </w:r>
      <w:r w:rsidR="00B83854" w:rsidRPr="004D0475">
        <w:rPr>
          <w:rFonts w:asciiTheme="minorEastAsia" w:hAnsiTheme="minorEastAsia" w:hint="eastAsia"/>
          <w:color w:val="FF0000"/>
          <w:sz w:val="24"/>
          <w:szCs w:val="24"/>
        </w:rPr>
        <w:t>6</w:t>
      </w:r>
      <w:r w:rsidRPr="004D0475">
        <w:rPr>
          <w:rFonts w:asciiTheme="minorEastAsia" w:hAnsiTheme="minorEastAsia" w:hint="eastAsia"/>
          <w:color w:val="FF0000"/>
          <w:sz w:val="24"/>
          <w:szCs w:val="24"/>
        </w:rPr>
        <w:t>、图2</w:t>
      </w:r>
      <w:r w:rsidR="00B83854" w:rsidRPr="004D0475">
        <w:rPr>
          <w:rFonts w:asciiTheme="minorEastAsia" w:hAnsiTheme="minorEastAsia" w:hint="eastAsia"/>
          <w:color w:val="FF0000"/>
          <w:sz w:val="24"/>
          <w:szCs w:val="24"/>
        </w:rPr>
        <w:t>7</w:t>
      </w:r>
      <w:r w:rsidRPr="004D0475">
        <w:rPr>
          <w:rFonts w:asciiTheme="minorEastAsia" w:hAnsiTheme="minorEastAsia" w:hint="eastAsia"/>
          <w:color w:val="FF0000"/>
          <w:sz w:val="24"/>
          <w:szCs w:val="24"/>
        </w:rPr>
        <w:t>、图2</w:t>
      </w:r>
      <w:r w:rsidR="00B83854" w:rsidRPr="004D0475">
        <w:rPr>
          <w:rFonts w:asciiTheme="minorEastAsia" w:hAnsiTheme="minorEastAsia" w:hint="eastAsia"/>
          <w:color w:val="FF0000"/>
          <w:sz w:val="24"/>
          <w:szCs w:val="24"/>
        </w:rPr>
        <w:t>8</w:t>
      </w:r>
      <w:r w:rsidRPr="004D0475">
        <w:rPr>
          <w:rFonts w:asciiTheme="minorEastAsia" w:hAnsiTheme="minorEastAsia" w:hint="eastAsia"/>
          <w:color w:val="FF0000"/>
          <w:sz w:val="24"/>
          <w:szCs w:val="24"/>
        </w:rPr>
        <w:t>。</w:t>
      </w:r>
    </w:p>
    <w:p w14:paraId="4687EB10" w14:textId="77777777" w:rsidR="004D0475" w:rsidRPr="00611515" w:rsidRDefault="004D0475" w:rsidP="00D967EF">
      <w:pPr>
        <w:spacing w:line="440" w:lineRule="exact"/>
        <w:ind w:firstLine="431"/>
        <w:rPr>
          <w:rFonts w:asciiTheme="minorEastAsia" w:hAnsiTheme="minorEastAsia" w:hint="eastAsia"/>
          <w:sz w:val="24"/>
          <w:szCs w:val="24"/>
        </w:rPr>
      </w:pPr>
    </w:p>
    <w:p w14:paraId="784E0EED" w14:textId="56DD93BA" w:rsidR="00D967EF" w:rsidRDefault="00D967EF" w:rsidP="00912D95">
      <w:pPr>
        <w:shd w:val="clear" w:color="auto" w:fill="FFFFFF"/>
        <w:ind w:firstLineChars="200" w:firstLine="480"/>
        <w:rPr>
          <w:rFonts w:ascii="宋体" w:eastAsia="宋体" w:hAnsi="宋体" w:cs="Times New Roman"/>
          <w:color w:val="000000"/>
          <w:sz w:val="24"/>
        </w:rPr>
      </w:pPr>
      <w:r w:rsidRPr="00D967EF">
        <w:rPr>
          <w:rFonts w:ascii="宋体" w:eastAsia="宋体" w:hAnsi="宋体" w:cs="Times New Roman"/>
          <w:noProof/>
          <w:color w:val="000000"/>
          <w:sz w:val="24"/>
        </w:rPr>
        <w:drawing>
          <wp:inline distT="0" distB="0" distL="0" distR="0" wp14:anchorId="430D3C6D" wp14:editId="6DD3FC69">
            <wp:extent cx="2377982" cy="1620000"/>
            <wp:effectExtent l="0" t="0" r="381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7982"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宋体" w:eastAsia="宋体" w:hAnsi="宋体" w:cs="Times New Roman" w:hint="eastAsia"/>
          <w:color w:val="000000"/>
          <w:sz w:val="24"/>
        </w:rPr>
        <w:t xml:space="preserve">      </w:t>
      </w:r>
      <w:r w:rsidRPr="00D967EF">
        <w:rPr>
          <w:rFonts w:ascii="宋体" w:eastAsia="宋体" w:hAnsi="宋体" w:cs="Times New Roman"/>
          <w:noProof/>
          <w:color w:val="000000"/>
          <w:sz w:val="24"/>
        </w:rPr>
        <w:drawing>
          <wp:inline distT="0" distB="0" distL="0" distR="0" wp14:anchorId="0D793ADD" wp14:editId="7ED3E029">
            <wp:extent cx="2693764" cy="1620000"/>
            <wp:effectExtent l="0" t="0" r="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3764"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59FA2FD" w14:textId="3DE5DDF0" w:rsidR="00D967EF" w:rsidRDefault="00D967EF" w:rsidP="00D967EF">
      <w:pPr>
        <w:jc w:val="center"/>
        <w:rPr>
          <w:rFonts w:ascii="黑体" w:eastAsia="黑体" w:hAnsi="黑体"/>
          <w:szCs w:val="21"/>
        </w:rPr>
      </w:pPr>
      <w:r w:rsidRPr="005D7DCC">
        <w:rPr>
          <w:rFonts w:ascii="黑体" w:eastAsia="黑体" w:hAnsi="黑体" w:hint="eastAsia"/>
          <w:szCs w:val="21"/>
        </w:rPr>
        <w:t>图</w:t>
      </w:r>
      <w:r>
        <w:rPr>
          <w:rFonts w:ascii="黑体" w:eastAsia="黑体" w:hAnsi="黑体" w:hint="eastAsia"/>
          <w:szCs w:val="21"/>
        </w:rPr>
        <w:t>2</w:t>
      </w:r>
      <w:r w:rsidR="00B83854">
        <w:rPr>
          <w:rFonts w:ascii="黑体" w:eastAsia="黑体" w:hAnsi="黑体" w:hint="eastAsia"/>
          <w:szCs w:val="21"/>
        </w:rPr>
        <w:t>4</w:t>
      </w:r>
      <w:r w:rsidRPr="005D7DCC">
        <w:rPr>
          <w:rFonts w:ascii="黑体" w:eastAsia="黑体" w:hAnsi="黑体" w:hint="eastAsia"/>
          <w:szCs w:val="21"/>
        </w:rPr>
        <w:t xml:space="preserve">   </w:t>
      </w:r>
      <w:r>
        <w:rPr>
          <w:rFonts w:ascii="黑体" w:eastAsia="黑体" w:hAnsi="黑体" w:hint="eastAsia"/>
          <w:szCs w:val="21"/>
        </w:rPr>
        <w:t>屈服强度统计</w:t>
      </w:r>
      <w:r w:rsidRPr="005D7DCC">
        <w:rPr>
          <w:rFonts w:ascii="黑体" w:eastAsia="黑体" w:hAnsi="黑体" w:hint="eastAsia"/>
          <w:szCs w:val="21"/>
        </w:rPr>
        <w:t xml:space="preserve">              </w:t>
      </w:r>
      <w:r>
        <w:rPr>
          <w:rFonts w:ascii="黑体" w:eastAsia="黑体" w:hAnsi="黑体" w:hint="eastAsia"/>
          <w:szCs w:val="21"/>
        </w:rPr>
        <w:t xml:space="preserve">               </w:t>
      </w:r>
      <w:r w:rsidRPr="005D7DCC">
        <w:rPr>
          <w:rFonts w:ascii="黑体" w:eastAsia="黑体" w:hAnsi="黑体" w:hint="eastAsia"/>
          <w:szCs w:val="21"/>
        </w:rPr>
        <w:t xml:space="preserve"> 图</w:t>
      </w:r>
      <w:r>
        <w:rPr>
          <w:rFonts w:ascii="黑体" w:eastAsia="黑体" w:hAnsi="黑体" w:hint="eastAsia"/>
          <w:szCs w:val="21"/>
        </w:rPr>
        <w:t>2</w:t>
      </w:r>
      <w:r w:rsidR="00B83854">
        <w:rPr>
          <w:rFonts w:ascii="黑体" w:eastAsia="黑体" w:hAnsi="黑体" w:hint="eastAsia"/>
          <w:szCs w:val="21"/>
        </w:rPr>
        <w:t>5</w:t>
      </w:r>
      <w:r w:rsidRPr="005D7DCC">
        <w:rPr>
          <w:rFonts w:ascii="黑体" w:eastAsia="黑体" w:hAnsi="黑体" w:hint="eastAsia"/>
          <w:szCs w:val="21"/>
        </w:rPr>
        <w:t xml:space="preserve">   </w:t>
      </w:r>
      <w:r>
        <w:rPr>
          <w:rFonts w:ascii="黑体" w:eastAsia="黑体" w:hAnsi="黑体" w:hint="eastAsia"/>
          <w:szCs w:val="21"/>
        </w:rPr>
        <w:t>抗拉强度统计</w:t>
      </w:r>
    </w:p>
    <w:p w14:paraId="383CBEB8" w14:textId="77777777" w:rsidR="00D967EF" w:rsidRPr="00C86F86" w:rsidRDefault="00D967EF" w:rsidP="00D967EF">
      <w:pPr>
        <w:jc w:val="center"/>
        <w:rPr>
          <w:rFonts w:ascii="黑体" w:eastAsia="黑体" w:hAnsi="黑体"/>
          <w:szCs w:val="21"/>
        </w:rPr>
      </w:pPr>
    </w:p>
    <w:p w14:paraId="0D6D6786" w14:textId="44A94157" w:rsidR="00D967EF" w:rsidRDefault="00D967EF" w:rsidP="00912D95">
      <w:pPr>
        <w:shd w:val="clear" w:color="auto" w:fill="FFFFFF"/>
        <w:ind w:firstLineChars="200" w:firstLine="480"/>
        <w:rPr>
          <w:rFonts w:ascii="宋体" w:eastAsia="宋体" w:hAnsi="宋体" w:cs="Times New Roman"/>
          <w:color w:val="000000"/>
          <w:sz w:val="24"/>
        </w:rPr>
      </w:pPr>
      <w:r w:rsidRPr="00D967EF">
        <w:rPr>
          <w:rFonts w:ascii="宋体" w:eastAsia="宋体" w:hAnsi="宋体" w:cs="Times New Roman"/>
          <w:noProof/>
          <w:color w:val="000000"/>
          <w:sz w:val="24"/>
        </w:rPr>
        <w:lastRenderedPageBreak/>
        <w:drawing>
          <wp:inline distT="0" distB="0" distL="0" distR="0" wp14:anchorId="65A13911" wp14:editId="75172E32">
            <wp:extent cx="2693764" cy="1620000"/>
            <wp:effectExtent l="0" t="0" r="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3764"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宋体" w:eastAsia="宋体" w:hAnsi="宋体" w:cs="Times New Roman" w:hint="eastAsia"/>
          <w:color w:val="000000"/>
          <w:sz w:val="24"/>
        </w:rPr>
        <w:t xml:space="preserve">      </w:t>
      </w:r>
      <w:r w:rsidRPr="00D967EF">
        <w:rPr>
          <w:rFonts w:ascii="宋体" w:eastAsia="宋体" w:hAnsi="宋体" w:cs="Times New Roman"/>
          <w:noProof/>
          <w:color w:val="000000"/>
          <w:sz w:val="24"/>
        </w:rPr>
        <w:drawing>
          <wp:inline distT="0" distB="0" distL="0" distR="0" wp14:anchorId="2C3C7296" wp14:editId="26049F03">
            <wp:extent cx="2337742" cy="1620000"/>
            <wp:effectExtent l="0" t="0" r="5715"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7742"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9292884" w14:textId="7D10A23B" w:rsidR="00D967EF" w:rsidRDefault="00D967EF" w:rsidP="00D967EF">
      <w:pPr>
        <w:jc w:val="center"/>
        <w:rPr>
          <w:rFonts w:ascii="黑体" w:eastAsia="黑体" w:hAnsi="黑体"/>
          <w:szCs w:val="21"/>
        </w:rPr>
      </w:pPr>
      <w:r w:rsidRPr="005D7DCC">
        <w:rPr>
          <w:rFonts w:ascii="黑体" w:eastAsia="黑体" w:hAnsi="黑体" w:hint="eastAsia"/>
          <w:szCs w:val="21"/>
        </w:rPr>
        <w:t>图</w:t>
      </w:r>
      <w:r>
        <w:rPr>
          <w:rFonts w:ascii="黑体" w:eastAsia="黑体" w:hAnsi="黑体" w:hint="eastAsia"/>
          <w:szCs w:val="21"/>
        </w:rPr>
        <w:t>2</w:t>
      </w:r>
      <w:r w:rsidR="00B83854">
        <w:rPr>
          <w:rFonts w:ascii="黑体" w:eastAsia="黑体" w:hAnsi="黑体" w:hint="eastAsia"/>
          <w:szCs w:val="21"/>
        </w:rPr>
        <w:t>6</w:t>
      </w:r>
      <w:r w:rsidRPr="005D7DCC">
        <w:rPr>
          <w:rFonts w:ascii="黑体" w:eastAsia="黑体" w:hAnsi="黑体" w:hint="eastAsia"/>
          <w:szCs w:val="21"/>
        </w:rPr>
        <w:t xml:space="preserve">   </w:t>
      </w:r>
      <w:r>
        <w:rPr>
          <w:rFonts w:ascii="黑体" w:eastAsia="黑体" w:hAnsi="黑体" w:hint="eastAsia"/>
          <w:szCs w:val="21"/>
        </w:rPr>
        <w:t>断后伸长率统计</w:t>
      </w:r>
      <w:r w:rsidRPr="005D7DCC">
        <w:rPr>
          <w:rFonts w:ascii="黑体" w:eastAsia="黑体" w:hAnsi="黑体" w:hint="eastAsia"/>
          <w:szCs w:val="21"/>
        </w:rPr>
        <w:t xml:space="preserve">              </w:t>
      </w:r>
      <w:r>
        <w:rPr>
          <w:rFonts w:ascii="黑体" w:eastAsia="黑体" w:hAnsi="黑体" w:hint="eastAsia"/>
          <w:szCs w:val="21"/>
        </w:rPr>
        <w:t xml:space="preserve">              </w:t>
      </w:r>
      <w:r w:rsidRPr="005D7DCC">
        <w:rPr>
          <w:rFonts w:ascii="黑体" w:eastAsia="黑体" w:hAnsi="黑体" w:hint="eastAsia"/>
          <w:szCs w:val="21"/>
        </w:rPr>
        <w:t xml:space="preserve"> 图</w:t>
      </w:r>
      <w:r>
        <w:rPr>
          <w:rFonts w:ascii="黑体" w:eastAsia="黑体" w:hAnsi="黑体" w:hint="eastAsia"/>
          <w:szCs w:val="21"/>
        </w:rPr>
        <w:t>2</w:t>
      </w:r>
      <w:r w:rsidR="00B83854">
        <w:rPr>
          <w:rFonts w:ascii="黑体" w:eastAsia="黑体" w:hAnsi="黑体" w:hint="eastAsia"/>
          <w:szCs w:val="21"/>
        </w:rPr>
        <w:t>7</w:t>
      </w:r>
      <w:r w:rsidRPr="005D7DCC">
        <w:rPr>
          <w:rFonts w:ascii="黑体" w:eastAsia="黑体" w:hAnsi="黑体" w:hint="eastAsia"/>
          <w:szCs w:val="21"/>
        </w:rPr>
        <w:t xml:space="preserve">   </w:t>
      </w:r>
      <w:r>
        <w:rPr>
          <w:rFonts w:ascii="黑体" w:eastAsia="黑体" w:hAnsi="黑体" w:hint="eastAsia"/>
          <w:szCs w:val="21"/>
        </w:rPr>
        <w:t>断面收缩率统计</w:t>
      </w:r>
    </w:p>
    <w:p w14:paraId="7B042990" w14:textId="1FB80E05" w:rsidR="00D967EF" w:rsidRDefault="00D967EF" w:rsidP="00D967EF">
      <w:pPr>
        <w:jc w:val="center"/>
        <w:rPr>
          <w:rFonts w:ascii="黑体" w:eastAsia="黑体" w:hAnsi="黑体"/>
          <w:szCs w:val="21"/>
        </w:rPr>
      </w:pPr>
      <w:r w:rsidRPr="00D967EF">
        <w:rPr>
          <w:rFonts w:ascii="黑体" w:eastAsia="黑体" w:hAnsi="黑体"/>
          <w:noProof/>
          <w:szCs w:val="21"/>
        </w:rPr>
        <w:drawing>
          <wp:inline distT="0" distB="0" distL="0" distR="0" wp14:anchorId="72FE9D38" wp14:editId="2CE27185">
            <wp:extent cx="2693764" cy="1620000"/>
            <wp:effectExtent l="0" t="0" r="0" b="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3764" cy="16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9BB82CE" w14:textId="075CCF54" w:rsidR="00D967EF" w:rsidRPr="00C86F86" w:rsidRDefault="00D967EF" w:rsidP="00D967EF">
      <w:pPr>
        <w:spacing w:beforeLines="50" w:before="156" w:afterLines="50" w:after="156" w:line="360" w:lineRule="auto"/>
        <w:jc w:val="center"/>
        <w:rPr>
          <w:rFonts w:ascii="黑体" w:eastAsia="黑体" w:hAnsi="黑体"/>
          <w:szCs w:val="21"/>
        </w:rPr>
      </w:pPr>
      <w:r w:rsidRPr="005D7DCC">
        <w:rPr>
          <w:rFonts w:ascii="黑体" w:eastAsia="黑体" w:hAnsi="黑体" w:hint="eastAsia"/>
          <w:szCs w:val="21"/>
        </w:rPr>
        <w:t>图</w:t>
      </w:r>
      <w:r>
        <w:rPr>
          <w:rFonts w:ascii="黑体" w:eastAsia="黑体" w:hAnsi="黑体" w:hint="eastAsia"/>
          <w:szCs w:val="21"/>
        </w:rPr>
        <w:t>2</w:t>
      </w:r>
      <w:r w:rsidR="00B83854">
        <w:rPr>
          <w:rFonts w:ascii="黑体" w:eastAsia="黑体" w:hAnsi="黑体" w:hint="eastAsia"/>
          <w:szCs w:val="21"/>
        </w:rPr>
        <w:t>8</w:t>
      </w:r>
      <w:r w:rsidRPr="005D7DCC">
        <w:rPr>
          <w:rFonts w:ascii="黑体" w:eastAsia="黑体" w:hAnsi="黑体" w:hint="eastAsia"/>
          <w:szCs w:val="21"/>
        </w:rPr>
        <w:t xml:space="preserve">   </w:t>
      </w:r>
      <w:r>
        <w:rPr>
          <w:rFonts w:ascii="黑体" w:eastAsia="黑体" w:hAnsi="黑体" w:hint="eastAsia"/>
          <w:szCs w:val="21"/>
        </w:rPr>
        <w:t>冲击吸收功统计</w:t>
      </w:r>
    </w:p>
    <w:p w14:paraId="7C67B00D" w14:textId="77777777" w:rsidR="000D37AE" w:rsidRPr="00D967EF" w:rsidRDefault="000D37AE" w:rsidP="00611515">
      <w:pPr>
        <w:spacing w:line="440" w:lineRule="exact"/>
        <w:ind w:firstLine="431"/>
        <w:rPr>
          <w:rFonts w:asciiTheme="minorEastAsia" w:hAnsiTheme="minorEastAsia"/>
          <w:sz w:val="24"/>
          <w:szCs w:val="24"/>
        </w:rPr>
      </w:pPr>
    </w:p>
    <w:p w14:paraId="196D9442" w14:textId="744F27CD" w:rsidR="00F8486C" w:rsidRPr="00611515" w:rsidRDefault="00F8486C" w:rsidP="00611515">
      <w:pPr>
        <w:spacing w:line="440" w:lineRule="exact"/>
        <w:ind w:firstLine="431"/>
        <w:rPr>
          <w:rFonts w:asciiTheme="minorEastAsia" w:hAnsiTheme="minorEastAsia"/>
          <w:sz w:val="24"/>
          <w:szCs w:val="24"/>
        </w:rPr>
      </w:pPr>
      <w:r w:rsidRPr="00611515">
        <w:rPr>
          <w:rFonts w:asciiTheme="minorEastAsia" w:hAnsiTheme="minorEastAsia" w:hint="eastAsia"/>
          <w:sz w:val="24"/>
          <w:szCs w:val="24"/>
        </w:rPr>
        <w:t>部分产品检测报告如</w:t>
      </w:r>
      <w:r w:rsidR="00F72F5B" w:rsidRPr="00611515">
        <w:rPr>
          <w:rFonts w:asciiTheme="minorEastAsia" w:hAnsiTheme="minorEastAsia" w:hint="eastAsia"/>
          <w:sz w:val="24"/>
          <w:szCs w:val="24"/>
        </w:rPr>
        <w:t>图</w:t>
      </w:r>
      <w:r w:rsidR="00B83854">
        <w:rPr>
          <w:rFonts w:asciiTheme="minorEastAsia" w:hAnsiTheme="minorEastAsia" w:hint="eastAsia"/>
          <w:sz w:val="24"/>
          <w:szCs w:val="24"/>
        </w:rPr>
        <w:t>29</w:t>
      </w:r>
      <w:r w:rsidR="00F72F5B" w:rsidRPr="000D37AE">
        <w:rPr>
          <w:rFonts w:ascii="Times New Roman" w:hAnsi="Times New Roman" w:cs="Times New Roman"/>
          <w:sz w:val="24"/>
          <w:szCs w:val="24"/>
        </w:rPr>
        <w:t>~</w:t>
      </w:r>
      <w:r w:rsidR="00F72F5B" w:rsidRPr="00611515">
        <w:rPr>
          <w:rFonts w:asciiTheme="minorEastAsia" w:hAnsiTheme="minorEastAsia" w:hint="eastAsia"/>
          <w:sz w:val="24"/>
          <w:szCs w:val="24"/>
        </w:rPr>
        <w:t>图</w:t>
      </w:r>
      <w:r w:rsidR="005B5774">
        <w:rPr>
          <w:rFonts w:asciiTheme="minorEastAsia" w:hAnsiTheme="minorEastAsia" w:hint="eastAsia"/>
          <w:sz w:val="24"/>
          <w:szCs w:val="24"/>
        </w:rPr>
        <w:t>3</w:t>
      </w:r>
      <w:r w:rsidR="00B83854">
        <w:rPr>
          <w:rFonts w:asciiTheme="minorEastAsia" w:hAnsiTheme="minorEastAsia" w:hint="eastAsia"/>
          <w:sz w:val="24"/>
          <w:szCs w:val="24"/>
        </w:rPr>
        <w:t>2</w:t>
      </w:r>
      <w:r w:rsidR="00F72F5B" w:rsidRPr="00611515">
        <w:rPr>
          <w:rFonts w:asciiTheme="minorEastAsia" w:hAnsiTheme="minorEastAsia" w:hint="eastAsia"/>
          <w:sz w:val="24"/>
          <w:szCs w:val="24"/>
        </w:rPr>
        <w:t>所示</w:t>
      </w:r>
      <w:r w:rsidR="000D37AE">
        <w:rPr>
          <w:rFonts w:asciiTheme="minorEastAsia" w:hAnsiTheme="minorEastAsia" w:hint="eastAsia"/>
          <w:sz w:val="24"/>
          <w:szCs w:val="24"/>
        </w:rPr>
        <w:t>：</w:t>
      </w:r>
    </w:p>
    <w:p w14:paraId="5E705924" w14:textId="2FDF6182" w:rsidR="00FA6EA5" w:rsidRDefault="0075038C" w:rsidP="00912D95">
      <w:pPr>
        <w:spacing w:beforeLines="50" w:before="156" w:afterLines="50" w:after="156" w:line="360" w:lineRule="auto"/>
        <w:ind w:firstLineChars="100" w:firstLine="210"/>
        <w:jc w:val="left"/>
        <w:rPr>
          <w:rFonts w:asciiTheme="minorEastAsia" w:hAnsiTheme="minorEastAsia"/>
          <w:kern w:val="24"/>
          <w:sz w:val="24"/>
          <w:szCs w:val="24"/>
        </w:rPr>
      </w:pPr>
      <w:r>
        <w:rPr>
          <w:noProof/>
        </w:rPr>
        <w:drawing>
          <wp:inline distT="0" distB="0" distL="0" distR="0" wp14:anchorId="6BF5C870" wp14:editId="74F9685D">
            <wp:extent cx="2326780" cy="288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26780" cy="2880000"/>
                    </a:xfrm>
                    <a:prstGeom prst="rect">
                      <a:avLst/>
                    </a:prstGeom>
                  </pic:spPr>
                </pic:pic>
              </a:graphicData>
            </a:graphic>
          </wp:inline>
        </w:drawing>
      </w:r>
      <w:r>
        <w:rPr>
          <w:rFonts w:asciiTheme="minorEastAsia" w:hAnsiTheme="minorEastAsia" w:hint="eastAsia"/>
          <w:kern w:val="24"/>
          <w:sz w:val="24"/>
          <w:szCs w:val="24"/>
        </w:rPr>
        <w:t xml:space="preserve">           </w:t>
      </w:r>
      <w:r>
        <w:rPr>
          <w:noProof/>
        </w:rPr>
        <w:drawing>
          <wp:inline distT="0" distB="0" distL="0" distR="0" wp14:anchorId="492F5B4E" wp14:editId="264C5BC2">
            <wp:extent cx="2438400" cy="2880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38095" cy="2880000"/>
                    </a:xfrm>
                    <a:prstGeom prst="rect">
                      <a:avLst/>
                    </a:prstGeom>
                  </pic:spPr>
                </pic:pic>
              </a:graphicData>
            </a:graphic>
          </wp:inline>
        </w:drawing>
      </w:r>
    </w:p>
    <w:p w14:paraId="2795D186" w14:textId="0E7A9FCD" w:rsidR="00FA6EA5" w:rsidRDefault="0075038C" w:rsidP="0075038C">
      <w:pPr>
        <w:spacing w:beforeLines="50" w:before="156" w:afterLines="50" w:after="156" w:line="360" w:lineRule="auto"/>
        <w:ind w:firstLineChars="400" w:firstLine="840"/>
        <w:jc w:val="left"/>
        <w:rPr>
          <w:rFonts w:asciiTheme="minorEastAsia" w:hAnsiTheme="minorEastAsia"/>
          <w:kern w:val="24"/>
          <w:sz w:val="24"/>
          <w:szCs w:val="24"/>
        </w:rPr>
      </w:pPr>
      <w:r w:rsidRPr="005D7DCC">
        <w:rPr>
          <w:rFonts w:ascii="黑体" w:eastAsia="黑体" w:hAnsi="黑体" w:hint="eastAsia"/>
          <w:szCs w:val="21"/>
        </w:rPr>
        <w:t>图</w:t>
      </w:r>
      <w:r w:rsidR="00B83854">
        <w:rPr>
          <w:rFonts w:ascii="黑体" w:eastAsia="黑体" w:hAnsi="黑体" w:hint="eastAsia"/>
          <w:szCs w:val="21"/>
        </w:rPr>
        <w:t>29</w:t>
      </w:r>
      <w:r w:rsidR="00D967EF" w:rsidRPr="005D7DCC">
        <w:rPr>
          <w:rFonts w:ascii="黑体" w:eastAsia="黑体" w:hAnsi="黑体" w:hint="eastAsia"/>
          <w:szCs w:val="21"/>
        </w:rPr>
        <w:t xml:space="preserve">   </w:t>
      </w:r>
      <w:r>
        <w:rPr>
          <w:rFonts w:ascii="黑体" w:eastAsia="黑体" w:hAnsi="黑体" w:hint="eastAsia"/>
          <w:szCs w:val="21"/>
        </w:rPr>
        <w:t xml:space="preserve">成分检测报告                             </w:t>
      </w:r>
      <w:r w:rsidRPr="005D7DCC">
        <w:rPr>
          <w:rFonts w:ascii="黑体" w:eastAsia="黑体" w:hAnsi="黑体" w:hint="eastAsia"/>
          <w:szCs w:val="21"/>
        </w:rPr>
        <w:t>图</w:t>
      </w:r>
      <w:r w:rsidR="005B5774">
        <w:rPr>
          <w:rFonts w:ascii="黑体" w:eastAsia="黑体" w:hAnsi="黑体" w:hint="eastAsia"/>
          <w:szCs w:val="21"/>
        </w:rPr>
        <w:t>3</w:t>
      </w:r>
      <w:r w:rsidR="00B83854">
        <w:rPr>
          <w:rFonts w:ascii="黑体" w:eastAsia="黑体" w:hAnsi="黑体" w:hint="eastAsia"/>
          <w:szCs w:val="21"/>
        </w:rPr>
        <w:t>0</w:t>
      </w:r>
      <w:r w:rsidR="00D967EF" w:rsidRPr="005D7DCC">
        <w:rPr>
          <w:rFonts w:ascii="黑体" w:eastAsia="黑体" w:hAnsi="黑体" w:hint="eastAsia"/>
          <w:szCs w:val="21"/>
        </w:rPr>
        <w:t xml:space="preserve">   </w:t>
      </w:r>
      <w:r>
        <w:rPr>
          <w:rFonts w:ascii="黑体" w:eastAsia="黑体" w:hAnsi="黑体" w:hint="eastAsia"/>
          <w:szCs w:val="21"/>
        </w:rPr>
        <w:t>性能检测报告</w:t>
      </w:r>
    </w:p>
    <w:p w14:paraId="3993CD95" w14:textId="5EED2ADF" w:rsidR="00FA6EA5" w:rsidRDefault="00E46A57" w:rsidP="0075038C">
      <w:pPr>
        <w:spacing w:beforeLines="50" w:before="156" w:afterLines="50" w:after="156" w:line="360" w:lineRule="auto"/>
        <w:jc w:val="left"/>
        <w:rPr>
          <w:rFonts w:asciiTheme="minorEastAsia" w:hAnsiTheme="minorEastAsia"/>
          <w:kern w:val="24"/>
          <w:sz w:val="24"/>
          <w:szCs w:val="24"/>
        </w:rPr>
      </w:pPr>
      <w:r>
        <w:rPr>
          <w:noProof/>
        </w:rPr>
        <w:lastRenderedPageBreak/>
        <w:drawing>
          <wp:inline distT="0" distB="0" distL="0" distR="0" wp14:anchorId="3F20EEA9" wp14:editId="7D9D14D7">
            <wp:extent cx="2298384" cy="288000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98384" cy="2880000"/>
                    </a:xfrm>
                    <a:prstGeom prst="rect">
                      <a:avLst/>
                    </a:prstGeom>
                  </pic:spPr>
                </pic:pic>
              </a:graphicData>
            </a:graphic>
          </wp:inline>
        </w:drawing>
      </w:r>
      <w:r w:rsidR="0075038C">
        <w:rPr>
          <w:rFonts w:asciiTheme="minorEastAsia" w:hAnsiTheme="minorEastAsia" w:hint="eastAsia"/>
          <w:kern w:val="24"/>
          <w:sz w:val="24"/>
          <w:szCs w:val="24"/>
        </w:rPr>
        <w:t xml:space="preserve">           </w:t>
      </w:r>
      <w:r w:rsidR="0075038C">
        <w:rPr>
          <w:noProof/>
        </w:rPr>
        <w:drawing>
          <wp:inline distT="0" distB="0" distL="0" distR="0" wp14:anchorId="2057E4DB" wp14:editId="7B6A1C2C">
            <wp:extent cx="2400868"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00868" cy="2880000"/>
                    </a:xfrm>
                    <a:prstGeom prst="rect">
                      <a:avLst/>
                    </a:prstGeom>
                  </pic:spPr>
                </pic:pic>
              </a:graphicData>
            </a:graphic>
          </wp:inline>
        </w:drawing>
      </w:r>
    </w:p>
    <w:p w14:paraId="3670EC33" w14:textId="115067D3" w:rsidR="001B5F09" w:rsidRDefault="0075038C" w:rsidP="0075038C">
      <w:pPr>
        <w:spacing w:beforeLines="50" w:before="156" w:afterLines="50" w:after="156" w:line="360" w:lineRule="auto"/>
        <w:ind w:firstLineChars="400" w:firstLine="840"/>
        <w:jc w:val="left"/>
        <w:rPr>
          <w:rFonts w:ascii="黑体" w:eastAsia="黑体" w:hAnsi="黑体"/>
          <w:szCs w:val="21"/>
        </w:rPr>
      </w:pPr>
      <w:r w:rsidRPr="005D7DCC">
        <w:rPr>
          <w:rFonts w:ascii="黑体" w:eastAsia="黑体" w:hAnsi="黑体" w:hint="eastAsia"/>
          <w:szCs w:val="21"/>
        </w:rPr>
        <w:t>图</w:t>
      </w:r>
      <w:r w:rsidR="005B5774">
        <w:rPr>
          <w:rFonts w:ascii="黑体" w:eastAsia="黑体" w:hAnsi="黑体" w:hint="eastAsia"/>
          <w:szCs w:val="21"/>
        </w:rPr>
        <w:t>3</w:t>
      </w:r>
      <w:r w:rsidR="00B83854">
        <w:rPr>
          <w:rFonts w:ascii="黑体" w:eastAsia="黑体" w:hAnsi="黑体" w:hint="eastAsia"/>
          <w:szCs w:val="21"/>
        </w:rPr>
        <w:t>1</w:t>
      </w:r>
      <w:r w:rsidR="00D967EF" w:rsidRPr="005D7DCC">
        <w:rPr>
          <w:rFonts w:ascii="黑体" w:eastAsia="黑体" w:hAnsi="黑体" w:hint="eastAsia"/>
          <w:szCs w:val="21"/>
        </w:rPr>
        <w:t xml:space="preserve">   </w:t>
      </w:r>
      <w:r>
        <w:rPr>
          <w:rFonts w:ascii="黑体" w:eastAsia="黑体" w:hAnsi="黑体" w:hint="eastAsia"/>
          <w:szCs w:val="21"/>
        </w:rPr>
        <w:t xml:space="preserve">磁粉检测报告                            </w:t>
      </w:r>
      <w:r w:rsidRPr="005D7DCC">
        <w:rPr>
          <w:rFonts w:ascii="黑体" w:eastAsia="黑体" w:hAnsi="黑体" w:hint="eastAsia"/>
          <w:szCs w:val="21"/>
        </w:rPr>
        <w:t>图</w:t>
      </w:r>
      <w:r w:rsidR="005B5774">
        <w:rPr>
          <w:rFonts w:ascii="黑体" w:eastAsia="黑体" w:hAnsi="黑体" w:hint="eastAsia"/>
          <w:szCs w:val="21"/>
        </w:rPr>
        <w:t>3</w:t>
      </w:r>
      <w:r w:rsidR="00B83854">
        <w:rPr>
          <w:rFonts w:ascii="黑体" w:eastAsia="黑体" w:hAnsi="黑体" w:hint="eastAsia"/>
          <w:szCs w:val="21"/>
        </w:rPr>
        <w:t>2</w:t>
      </w:r>
      <w:r w:rsidR="00D967EF" w:rsidRPr="005D7DCC">
        <w:rPr>
          <w:rFonts w:ascii="黑体" w:eastAsia="黑体" w:hAnsi="黑体" w:hint="eastAsia"/>
          <w:szCs w:val="21"/>
        </w:rPr>
        <w:t xml:space="preserve">   </w:t>
      </w:r>
      <w:r>
        <w:rPr>
          <w:rFonts w:ascii="黑体" w:eastAsia="黑体" w:hAnsi="黑体" w:hint="eastAsia"/>
          <w:szCs w:val="21"/>
        </w:rPr>
        <w:t>超声检测报告</w:t>
      </w:r>
    </w:p>
    <w:p w14:paraId="73CE9A56" w14:textId="77777777" w:rsidR="00412EF9" w:rsidRPr="000D37AE" w:rsidRDefault="00412EF9" w:rsidP="00412EF9">
      <w:pPr>
        <w:spacing w:beforeLines="50" w:before="156" w:afterLines="50" w:after="156" w:line="440" w:lineRule="exact"/>
        <w:ind w:firstLineChars="200" w:firstLine="482"/>
        <w:jc w:val="left"/>
        <w:rPr>
          <w:rFonts w:asciiTheme="minorEastAsia" w:hAnsiTheme="minorEastAsia"/>
          <w:sz w:val="24"/>
          <w:szCs w:val="32"/>
        </w:rPr>
      </w:pPr>
      <w:r w:rsidRPr="000D37AE">
        <w:rPr>
          <w:rFonts w:asciiTheme="minorEastAsia" w:hAnsiTheme="minorEastAsia" w:hint="eastAsia"/>
          <w:b/>
          <w:bCs/>
          <w:sz w:val="24"/>
          <w:szCs w:val="32"/>
        </w:rPr>
        <w:t>验证数据分析：</w:t>
      </w:r>
      <w:r w:rsidRPr="000D37AE">
        <w:rPr>
          <w:rFonts w:asciiTheme="minorEastAsia" w:hAnsiTheme="minorEastAsia" w:hint="eastAsia"/>
          <w:sz w:val="24"/>
          <w:szCs w:val="32"/>
        </w:rPr>
        <w:t>通过对验证数据进行分析，可看出无论是在化学成分方面，还是力学性能方面，我司实际的检测值均优于需方要求，成分及性能符合率为100%。这项数据的来源主要取决于以下几个方面：</w:t>
      </w:r>
    </w:p>
    <w:p w14:paraId="5803CB67" w14:textId="77777777" w:rsidR="00412EF9" w:rsidRPr="000D37AE" w:rsidRDefault="00412EF9" w:rsidP="00412EF9">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1）前期策划：在我司收到需方订单时，首先要做的是就是分析铸件的难点，难点识别来源于成分、性能、无损检测、尺寸等，经过详细的策划，确定最终的解决方案；</w:t>
      </w:r>
    </w:p>
    <w:p w14:paraId="249F197E" w14:textId="77777777" w:rsidR="00412EF9" w:rsidRPr="000D37AE" w:rsidRDefault="00412EF9" w:rsidP="00412EF9">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2）设定内控：如成分和性能，在需方要求的前提下，通过设定不同成分的内控数值，此数值严于需方要求，以此约束我司生产；</w:t>
      </w:r>
    </w:p>
    <w:p w14:paraId="06A1BFE8" w14:textId="77777777" w:rsidR="00412EF9" w:rsidRPr="000D37AE" w:rsidRDefault="00412EF9" w:rsidP="00412EF9">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3）过程控制：在冶炼过程中，重点关注各项化学元素的指标，冶炼过程多次取样，以保证在浇注时的化学成分满足内控要求。同时关注热处理过程，在满足需方要求的前提下，根据我司的生产经验合理设定铸件的升降温速率，保温温度等，以确保铸件的性能满足需方要求。</w:t>
      </w:r>
    </w:p>
    <w:p w14:paraId="064BE58D" w14:textId="77777777" w:rsidR="00412EF9" w:rsidRPr="000D37AE" w:rsidRDefault="00412EF9" w:rsidP="00412EF9">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通过以上周密的策划以及过程控制，使得铸件的性能在满足需方要求的前提下，改进的空间依旧很大。故过程质量的控制以及生产的前期策划对铸件的产品质量的提升有很大帮助。</w:t>
      </w:r>
    </w:p>
    <w:p w14:paraId="002BE14D" w14:textId="01E7E43A" w:rsidR="00412EF9" w:rsidRPr="000D37AE" w:rsidRDefault="00412EF9" w:rsidP="007A2F81">
      <w:pPr>
        <w:spacing w:beforeLines="50" w:before="156" w:afterLines="50" w:after="156" w:line="440" w:lineRule="exact"/>
        <w:ind w:leftChars="100" w:left="210" w:firstLineChars="200" w:firstLine="482"/>
        <w:jc w:val="left"/>
        <w:rPr>
          <w:rFonts w:asciiTheme="minorEastAsia" w:hAnsiTheme="minorEastAsia"/>
          <w:sz w:val="24"/>
          <w:szCs w:val="32"/>
        </w:rPr>
      </w:pPr>
      <w:r w:rsidRPr="00D967EF">
        <w:rPr>
          <w:rFonts w:asciiTheme="minorEastAsia" w:hAnsiTheme="minorEastAsia" w:hint="eastAsia"/>
          <w:b/>
          <w:sz w:val="24"/>
          <w:szCs w:val="32"/>
        </w:rPr>
        <w:t>验证结论</w:t>
      </w:r>
      <w:r w:rsidRPr="004D0475">
        <w:rPr>
          <w:rFonts w:asciiTheme="minorEastAsia" w:hAnsiTheme="minorEastAsia" w:hint="eastAsia"/>
          <w:sz w:val="24"/>
          <w:szCs w:val="32"/>
        </w:rPr>
        <w:t>：</w:t>
      </w:r>
      <w:r w:rsidRPr="004D0475">
        <w:rPr>
          <w:rFonts w:asciiTheme="minorEastAsia" w:hAnsiTheme="minorEastAsia" w:hint="eastAsia"/>
          <w:color w:val="FF0000"/>
          <w:sz w:val="24"/>
          <w:szCs w:val="32"/>
        </w:rPr>
        <w:t>经过对ZG275-485，</w:t>
      </w:r>
      <w:r w:rsidR="00D967EF" w:rsidRPr="004D0475">
        <w:rPr>
          <w:rFonts w:asciiTheme="minorEastAsia" w:hAnsiTheme="minorEastAsia" w:hint="eastAsia"/>
          <w:color w:val="FF0000"/>
          <w:sz w:val="24"/>
          <w:szCs w:val="32"/>
        </w:rPr>
        <w:t>ZG280-520，</w:t>
      </w:r>
      <w:r w:rsidRPr="004D0475">
        <w:rPr>
          <w:rFonts w:asciiTheme="minorEastAsia" w:hAnsiTheme="minorEastAsia"/>
          <w:color w:val="FF0000"/>
          <w:sz w:val="24"/>
          <w:szCs w:val="32"/>
        </w:rPr>
        <w:t>ZG</w:t>
      </w:r>
      <w:r w:rsidRPr="004D0475">
        <w:rPr>
          <w:rFonts w:asciiTheme="minorEastAsia" w:hAnsiTheme="minorEastAsia" w:hint="eastAsia"/>
          <w:color w:val="FF0000"/>
          <w:sz w:val="24"/>
          <w:szCs w:val="32"/>
        </w:rPr>
        <w:t>290</w:t>
      </w:r>
      <w:r w:rsidRPr="004D0475">
        <w:rPr>
          <w:rFonts w:asciiTheme="minorEastAsia" w:hAnsiTheme="minorEastAsia"/>
          <w:color w:val="FF0000"/>
          <w:sz w:val="24"/>
          <w:szCs w:val="32"/>
        </w:rPr>
        <w:t>-</w:t>
      </w:r>
      <w:r w:rsidRPr="004D0475">
        <w:rPr>
          <w:rFonts w:asciiTheme="minorEastAsia" w:hAnsiTheme="minorEastAsia" w:hint="eastAsia"/>
          <w:color w:val="FF0000"/>
          <w:sz w:val="24"/>
          <w:szCs w:val="32"/>
        </w:rPr>
        <w:t>510</w:t>
      </w:r>
      <w:r w:rsidR="00D967EF" w:rsidRPr="004D0475">
        <w:rPr>
          <w:rFonts w:asciiTheme="minorEastAsia" w:hAnsiTheme="minorEastAsia" w:hint="eastAsia"/>
          <w:color w:val="FF0000"/>
          <w:sz w:val="24"/>
          <w:szCs w:val="32"/>
        </w:rPr>
        <w:t>，</w:t>
      </w:r>
      <w:r w:rsidR="004D0475" w:rsidRPr="004D0475">
        <w:rPr>
          <w:rFonts w:asciiTheme="minorEastAsia" w:hAnsiTheme="minorEastAsia"/>
          <w:color w:val="FF0000"/>
          <w:sz w:val="24"/>
          <w:szCs w:val="32"/>
        </w:rPr>
        <w:t>ZG345-570</w:t>
      </w:r>
      <w:r w:rsidR="004D0475" w:rsidRPr="004D0475">
        <w:rPr>
          <w:rFonts w:asciiTheme="minorEastAsia" w:hAnsiTheme="minorEastAsia" w:hint="eastAsia"/>
          <w:color w:val="FF0000"/>
          <w:sz w:val="24"/>
          <w:szCs w:val="32"/>
        </w:rPr>
        <w:t>，</w:t>
      </w:r>
      <w:r w:rsidR="00D967EF" w:rsidRPr="004D0475">
        <w:rPr>
          <w:rFonts w:asciiTheme="minorEastAsia" w:hAnsiTheme="minorEastAsia" w:hint="eastAsia"/>
          <w:color w:val="FF0000"/>
          <w:sz w:val="24"/>
          <w:szCs w:val="32"/>
        </w:rPr>
        <w:t>ZG410-620</w:t>
      </w:r>
      <w:r w:rsidR="00542189" w:rsidRPr="004D0475">
        <w:rPr>
          <w:rFonts w:asciiTheme="minorEastAsia" w:hAnsiTheme="minorEastAsia" w:hint="eastAsia"/>
          <w:color w:val="FF0000"/>
          <w:sz w:val="24"/>
          <w:szCs w:val="32"/>
        </w:rPr>
        <w:t>的屈服强度、抗拉强度、</w:t>
      </w:r>
      <w:r w:rsidRPr="004D0475">
        <w:rPr>
          <w:rFonts w:asciiTheme="minorEastAsia" w:hAnsiTheme="minorEastAsia" w:hint="eastAsia"/>
          <w:color w:val="FF0000"/>
          <w:sz w:val="24"/>
          <w:szCs w:val="32"/>
        </w:rPr>
        <w:t>断后伸长率、</w:t>
      </w:r>
      <w:r w:rsidR="00542189" w:rsidRPr="004D0475">
        <w:rPr>
          <w:rFonts w:asciiTheme="minorEastAsia" w:hAnsiTheme="minorEastAsia" w:hint="eastAsia"/>
          <w:color w:val="FF0000"/>
          <w:sz w:val="24"/>
          <w:szCs w:val="32"/>
        </w:rPr>
        <w:t>断</w:t>
      </w:r>
      <w:r w:rsidRPr="004D0475">
        <w:rPr>
          <w:rFonts w:asciiTheme="minorEastAsia" w:hAnsiTheme="minorEastAsia" w:hint="eastAsia"/>
          <w:color w:val="FF0000"/>
          <w:sz w:val="24"/>
          <w:szCs w:val="32"/>
        </w:rPr>
        <w:t>面收缩率进行验证</w:t>
      </w:r>
      <w:r w:rsidRPr="000D37AE">
        <w:rPr>
          <w:rFonts w:asciiTheme="minorEastAsia" w:hAnsiTheme="minorEastAsia" w:hint="eastAsia"/>
          <w:sz w:val="24"/>
          <w:szCs w:val="32"/>
        </w:rPr>
        <w:t>，发现力学性能的验证结果完全满足需方要求，合格率为100%。故可认为本文件中规定的技术指标合理，利于供需双方达到双赢的目的，制定的该技术参数科学有效。</w:t>
      </w:r>
    </w:p>
    <w:p w14:paraId="3EBD278F" w14:textId="77777777" w:rsidR="00A777C5" w:rsidRDefault="00A777C5" w:rsidP="00D05B73">
      <w:pPr>
        <w:spacing w:beforeLines="50" w:before="156" w:afterLines="50" w:after="156" w:line="440" w:lineRule="exact"/>
        <w:ind w:firstLineChars="100" w:firstLine="240"/>
        <w:outlineLvl w:val="0"/>
        <w:rPr>
          <w:rFonts w:ascii="黑体" w:eastAsia="黑体" w:hAnsi="宋体"/>
          <w:color w:val="000000"/>
          <w:sz w:val="24"/>
          <w:szCs w:val="24"/>
        </w:rPr>
      </w:pPr>
      <w:r>
        <w:rPr>
          <w:rFonts w:ascii="黑体" w:eastAsia="黑体" w:hAnsi="宋体" w:hint="eastAsia"/>
          <w:color w:val="000000"/>
          <w:sz w:val="24"/>
          <w:szCs w:val="24"/>
        </w:rPr>
        <w:lastRenderedPageBreak/>
        <w:t>6、</w:t>
      </w:r>
      <w:r w:rsidRPr="009173E1">
        <w:rPr>
          <w:rFonts w:ascii="黑体" w:eastAsia="黑体" w:hAnsi="宋体" w:hint="eastAsia"/>
          <w:color w:val="000000"/>
          <w:sz w:val="24"/>
          <w:szCs w:val="24"/>
        </w:rPr>
        <w:t>与有关的现行的方针、政策、法律、法规和强制性标准的关系；</w:t>
      </w:r>
    </w:p>
    <w:p w14:paraId="79A36E97" w14:textId="77777777" w:rsidR="0026600C" w:rsidRPr="000D37AE" w:rsidRDefault="0026600C"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本标准</w:t>
      </w:r>
      <w:r w:rsidRPr="000D37AE">
        <w:rPr>
          <w:rFonts w:asciiTheme="minorEastAsia" w:hAnsiTheme="minorEastAsia"/>
          <w:sz w:val="24"/>
          <w:szCs w:val="32"/>
        </w:rPr>
        <w:t>与现行</w:t>
      </w:r>
      <w:r w:rsidRPr="000D37AE">
        <w:rPr>
          <w:rFonts w:asciiTheme="minorEastAsia" w:hAnsiTheme="minorEastAsia" w:hint="eastAsia"/>
          <w:sz w:val="24"/>
          <w:szCs w:val="32"/>
        </w:rPr>
        <w:t>相关</w:t>
      </w:r>
      <w:r w:rsidRPr="000D37AE">
        <w:rPr>
          <w:rFonts w:asciiTheme="minorEastAsia" w:hAnsiTheme="minorEastAsia"/>
          <w:sz w:val="24"/>
          <w:szCs w:val="32"/>
        </w:rPr>
        <w:t>法律、法规</w:t>
      </w:r>
      <w:r w:rsidRPr="000D37AE">
        <w:rPr>
          <w:rFonts w:asciiTheme="minorEastAsia" w:hAnsiTheme="minorEastAsia" w:hint="eastAsia"/>
          <w:sz w:val="24"/>
          <w:szCs w:val="32"/>
        </w:rPr>
        <w:t>、规章</w:t>
      </w:r>
      <w:r w:rsidRPr="000D37AE">
        <w:rPr>
          <w:rFonts w:asciiTheme="minorEastAsia" w:hAnsiTheme="minorEastAsia"/>
          <w:sz w:val="24"/>
          <w:szCs w:val="32"/>
        </w:rPr>
        <w:t>及相关标准等</w:t>
      </w:r>
      <w:r w:rsidRPr="000D37AE">
        <w:rPr>
          <w:rFonts w:asciiTheme="minorEastAsia" w:hAnsiTheme="minorEastAsia" w:hint="eastAsia"/>
          <w:sz w:val="24"/>
          <w:szCs w:val="32"/>
        </w:rPr>
        <w:t>无</w:t>
      </w:r>
      <w:r w:rsidRPr="000D37AE">
        <w:rPr>
          <w:rFonts w:asciiTheme="minorEastAsia" w:hAnsiTheme="minorEastAsia"/>
          <w:sz w:val="24"/>
          <w:szCs w:val="32"/>
        </w:rPr>
        <w:t>冲突</w:t>
      </w:r>
      <w:r w:rsidRPr="000D37AE">
        <w:rPr>
          <w:rFonts w:asciiTheme="minorEastAsia" w:hAnsiTheme="minorEastAsia" w:hint="eastAsia"/>
          <w:sz w:val="24"/>
          <w:szCs w:val="32"/>
        </w:rPr>
        <w:t>。根据《中华人民共和国标准化法》的要求，本标准科学、合理、先进、适用，有利于提高生产企业的技术水平和经济效益，有利于保护消费者的利益，有利于保护环境，有利于合理利用国家资源，推广科学技术成果，有利于促进对外经济技术合作和对外贸易，并符合技术上先进，经济上合理的要求，具有合法性、实用性、规范性、协调性。</w:t>
      </w:r>
    </w:p>
    <w:p w14:paraId="0DD6884D" w14:textId="77777777" w:rsidR="00780B18" w:rsidRPr="00C53392" w:rsidRDefault="009A4DD7"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7</w:t>
      </w:r>
      <w:r w:rsidR="00AD2905" w:rsidRPr="00C53392">
        <w:rPr>
          <w:rFonts w:ascii="黑体" w:eastAsia="黑体" w:hAnsi="黑体" w:cs="Times New Roman" w:hint="eastAsia"/>
          <w:sz w:val="24"/>
          <w:szCs w:val="24"/>
        </w:rPr>
        <w:t>、</w:t>
      </w:r>
      <w:r w:rsidRPr="00C53392">
        <w:rPr>
          <w:rFonts w:ascii="黑体" w:eastAsia="黑体" w:hAnsi="黑体" w:cs="Times New Roman" w:hint="eastAsia"/>
          <w:sz w:val="24"/>
          <w:szCs w:val="24"/>
        </w:rPr>
        <w:t>对征求意见及重大分歧意见的处理经过和依据</w:t>
      </w:r>
    </w:p>
    <w:p w14:paraId="7A37A5BF" w14:textId="77777777" w:rsidR="00780B18" w:rsidRPr="000D37AE" w:rsidRDefault="009A4DD7"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本标准制定过程中，无重大分歧意见。</w:t>
      </w:r>
    </w:p>
    <w:p w14:paraId="43DE7DEF" w14:textId="77777777" w:rsidR="00780B18" w:rsidRPr="00C53392" w:rsidRDefault="009A4DD7"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8</w:t>
      </w:r>
      <w:r w:rsidRPr="00C53392">
        <w:rPr>
          <w:rFonts w:ascii="黑体" w:eastAsia="黑体" w:hAnsi="黑体" w:cs="Times New Roman" w:hint="eastAsia"/>
          <w:sz w:val="24"/>
          <w:szCs w:val="24"/>
        </w:rPr>
        <w:t>、标准水平建议，预期的社会经济效果</w:t>
      </w:r>
    </w:p>
    <w:p w14:paraId="499202E1" w14:textId="77777777" w:rsidR="00780B18" w:rsidRPr="000D37AE" w:rsidRDefault="00917C02"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1）</w:t>
      </w:r>
      <w:r w:rsidRPr="000D37AE">
        <w:rPr>
          <w:rFonts w:asciiTheme="minorEastAsia" w:hAnsiTheme="minorEastAsia"/>
          <w:sz w:val="24"/>
          <w:szCs w:val="32"/>
        </w:rPr>
        <w:t>标准水平建议</w:t>
      </w:r>
    </w:p>
    <w:p w14:paraId="01854F67" w14:textId="77777777" w:rsidR="00780B18" w:rsidRPr="000D37AE" w:rsidRDefault="00917C02"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建议本标准的性质为团体标准。</w:t>
      </w:r>
    </w:p>
    <w:p w14:paraId="7243D7D7" w14:textId="77777777" w:rsidR="00780B18" w:rsidRPr="000D37AE" w:rsidRDefault="00917C02"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sz w:val="24"/>
          <w:szCs w:val="32"/>
        </w:rPr>
        <w:t>2</w:t>
      </w:r>
      <w:r w:rsidRPr="000D37AE">
        <w:rPr>
          <w:rFonts w:asciiTheme="minorEastAsia" w:hAnsiTheme="minorEastAsia" w:hint="eastAsia"/>
          <w:sz w:val="24"/>
          <w:szCs w:val="32"/>
        </w:rPr>
        <w:t>）预期的社会经济效果</w:t>
      </w:r>
    </w:p>
    <w:p w14:paraId="2FBC4081" w14:textId="6A5E4466" w:rsidR="00A650C4" w:rsidRPr="000D37AE" w:rsidRDefault="00AB1EDF"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大型</w:t>
      </w:r>
      <w:r w:rsidR="00F34AE5" w:rsidRPr="000D37AE">
        <w:rPr>
          <w:rFonts w:asciiTheme="minorEastAsia" w:hAnsiTheme="minorEastAsia" w:hint="eastAsia"/>
          <w:sz w:val="24"/>
          <w:szCs w:val="32"/>
        </w:rPr>
        <w:t>破碎机机架</w:t>
      </w:r>
      <w:r w:rsidRPr="000D37AE">
        <w:rPr>
          <w:rFonts w:asciiTheme="minorEastAsia" w:hAnsiTheme="minorEastAsia" w:hint="eastAsia"/>
          <w:sz w:val="24"/>
          <w:szCs w:val="32"/>
        </w:rPr>
        <w:t>铸钢件主要用于机械、冶金行业、建材行业等设备</w:t>
      </w:r>
      <w:r w:rsidR="00A0036F" w:rsidRPr="000D37AE">
        <w:rPr>
          <w:rFonts w:asciiTheme="minorEastAsia" w:hAnsiTheme="minorEastAsia" w:hint="eastAsia"/>
          <w:sz w:val="24"/>
          <w:szCs w:val="32"/>
        </w:rPr>
        <w:t>上实现</w:t>
      </w:r>
      <w:r w:rsidR="00346FF3" w:rsidRPr="000D37AE">
        <w:rPr>
          <w:rFonts w:asciiTheme="minorEastAsia" w:hAnsiTheme="minorEastAsia" w:hint="eastAsia"/>
          <w:sz w:val="24"/>
          <w:szCs w:val="32"/>
        </w:rPr>
        <w:t>破碎</w:t>
      </w:r>
      <w:r w:rsidR="00D236AE" w:rsidRPr="000D37AE">
        <w:rPr>
          <w:rFonts w:asciiTheme="minorEastAsia" w:hAnsiTheme="minorEastAsia" w:hint="eastAsia"/>
          <w:sz w:val="24"/>
          <w:szCs w:val="32"/>
        </w:rPr>
        <w:t>功能</w:t>
      </w:r>
      <w:r w:rsidR="00A650C4" w:rsidRPr="000D37AE">
        <w:rPr>
          <w:rFonts w:asciiTheme="minorEastAsia" w:hAnsiTheme="minorEastAsia"/>
          <w:sz w:val="24"/>
          <w:szCs w:val="32"/>
        </w:rPr>
        <w:t>，其性能指标及使用情况直接影响到</w:t>
      </w:r>
      <w:r w:rsidRPr="000D37AE">
        <w:rPr>
          <w:rFonts w:asciiTheme="minorEastAsia" w:hAnsiTheme="minorEastAsia" w:hint="eastAsia"/>
          <w:sz w:val="24"/>
          <w:szCs w:val="32"/>
        </w:rPr>
        <w:t>设备的稳定性</w:t>
      </w:r>
      <w:r w:rsidR="00A650C4" w:rsidRPr="000D37AE">
        <w:rPr>
          <w:rFonts w:asciiTheme="minorEastAsia" w:hAnsiTheme="minorEastAsia"/>
          <w:sz w:val="24"/>
          <w:szCs w:val="32"/>
        </w:rPr>
        <w:t>。本标准是在大量实验室研发数据、性能测试数据以及现场实际应用的基础上进行制定的，充分纳入和反映了当今新产品、新技术、新工艺的先进技术成果，首次明确了</w:t>
      </w:r>
      <w:r w:rsidR="006374D6" w:rsidRPr="000D37AE">
        <w:rPr>
          <w:rFonts w:asciiTheme="minorEastAsia" w:hAnsiTheme="minorEastAsia" w:hint="eastAsia"/>
          <w:sz w:val="24"/>
          <w:szCs w:val="32"/>
        </w:rPr>
        <w:t>大型旋回破碎机机架</w:t>
      </w:r>
      <w:r w:rsidRPr="000D37AE">
        <w:rPr>
          <w:rFonts w:asciiTheme="minorEastAsia" w:hAnsiTheme="minorEastAsia" w:hint="eastAsia"/>
          <w:sz w:val="24"/>
          <w:szCs w:val="32"/>
        </w:rPr>
        <w:t>铸钢</w:t>
      </w:r>
      <w:r w:rsidR="00A650C4" w:rsidRPr="000D37AE">
        <w:rPr>
          <w:rFonts w:asciiTheme="minorEastAsia" w:hAnsiTheme="minorEastAsia"/>
          <w:sz w:val="24"/>
          <w:szCs w:val="32"/>
        </w:rPr>
        <w:t>产品的性能指标标准，为</w:t>
      </w:r>
      <w:r w:rsidRPr="000D37AE">
        <w:rPr>
          <w:rFonts w:asciiTheme="minorEastAsia" w:hAnsiTheme="minorEastAsia" w:hint="eastAsia"/>
          <w:sz w:val="24"/>
          <w:szCs w:val="32"/>
        </w:rPr>
        <w:t>大型</w:t>
      </w:r>
      <w:r w:rsidR="006374D6" w:rsidRPr="000D37AE">
        <w:rPr>
          <w:rFonts w:asciiTheme="minorEastAsia" w:hAnsiTheme="minorEastAsia" w:hint="eastAsia"/>
          <w:sz w:val="24"/>
          <w:szCs w:val="32"/>
        </w:rPr>
        <w:t>旋回破碎机机架</w:t>
      </w:r>
      <w:r w:rsidR="00A650C4" w:rsidRPr="000D37AE">
        <w:rPr>
          <w:rFonts w:asciiTheme="minorEastAsia" w:hAnsiTheme="minorEastAsia"/>
          <w:sz w:val="24"/>
          <w:szCs w:val="32"/>
        </w:rPr>
        <w:t>的商品化、系列化打下基础。本标准的制定，为</w:t>
      </w:r>
      <w:r w:rsidRPr="000D37AE">
        <w:rPr>
          <w:rFonts w:asciiTheme="minorEastAsia" w:hAnsiTheme="minorEastAsia" w:hint="eastAsia"/>
          <w:sz w:val="24"/>
          <w:szCs w:val="32"/>
        </w:rPr>
        <w:t>大型</w:t>
      </w:r>
      <w:r w:rsidR="006374D6" w:rsidRPr="000D37AE">
        <w:rPr>
          <w:rFonts w:asciiTheme="minorEastAsia" w:hAnsiTheme="minorEastAsia" w:hint="eastAsia"/>
          <w:sz w:val="24"/>
          <w:szCs w:val="32"/>
        </w:rPr>
        <w:t>破碎机机架</w:t>
      </w:r>
      <w:r w:rsidRPr="000D37AE">
        <w:rPr>
          <w:rFonts w:asciiTheme="minorEastAsia" w:hAnsiTheme="minorEastAsia" w:hint="eastAsia"/>
          <w:sz w:val="24"/>
          <w:szCs w:val="32"/>
        </w:rPr>
        <w:t>铸钢件的</w:t>
      </w:r>
      <w:r w:rsidR="00A650C4" w:rsidRPr="000D37AE">
        <w:rPr>
          <w:rFonts w:asciiTheme="minorEastAsia" w:hAnsiTheme="minorEastAsia"/>
          <w:sz w:val="24"/>
          <w:szCs w:val="32"/>
        </w:rPr>
        <w:t>铸造工艺的推广应用提供了有力的技术支撑，为指导和规范采用</w:t>
      </w:r>
      <w:r w:rsidRPr="000D37AE">
        <w:rPr>
          <w:rFonts w:asciiTheme="minorEastAsia" w:hAnsiTheme="minorEastAsia" w:hint="eastAsia"/>
          <w:sz w:val="24"/>
          <w:szCs w:val="32"/>
        </w:rPr>
        <w:t>大型</w:t>
      </w:r>
      <w:r w:rsidR="006374D6" w:rsidRPr="000D37AE">
        <w:rPr>
          <w:rFonts w:asciiTheme="minorEastAsia" w:hAnsiTheme="minorEastAsia" w:hint="eastAsia"/>
          <w:sz w:val="24"/>
          <w:szCs w:val="32"/>
        </w:rPr>
        <w:t>旋回破碎机机架</w:t>
      </w:r>
      <w:r w:rsidRPr="000D37AE">
        <w:rPr>
          <w:rFonts w:asciiTheme="minorEastAsia" w:hAnsiTheme="minorEastAsia" w:hint="eastAsia"/>
          <w:sz w:val="24"/>
          <w:szCs w:val="32"/>
        </w:rPr>
        <w:t>铸钢件</w:t>
      </w:r>
      <w:r w:rsidR="00A650C4" w:rsidRPr="000D37AE">
        <w:rPr>
          <w:rFonts w:asciiTheme="minorEastAsia" w:hAnsiTheme="minorEastAsia"/>
          <w:sz w:val="24"/>
          <w:szCs w:val="32"/>
        </w:rPr>
        <w:t>的生产提供了保障，有利于提高我国的基础装备铸造业水平。</w:t>
      </w:r>
    </w:p>
    <w:p w14:paraId="64035B5E" w14:textId="77777777" w:rsidR="00A650C4" w:rsidRPr="000D37AE" w:rsidRDefault="00A650C4"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sz w:val="24"/>
          <w:szCs w:val="32"/>
        </w:rPr>
        <w:t>通过标准的制定和实施，将促进技术创新，增强产品的国内外市场竞争力，同时为推进铸造产业结构调整与优化升级创造条件，对规范市场竞争，引导市场良性发展，加快我国快速成型铸造技术快速发展具有积极的促进作用。</w:t>
      </w:r>
    </w:p>
    <w:p w14:paraId="6FD5226D" w14:textId="77777777" w:rsidR="00780B18" w:rsidRPr="00C53392" w:rsidRDefault="009A4DD7"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9</w:t>
      </w:r>
      <w:r w:rsidRPr="00C53392">
        <w:rPr>
          <w:rFonts w:ascii="黑体" w:eastAsia="黑体" w:hAnsi="黑体" w:cs="Times New Roman" w:hint="eastAsia"/>
          <w:sz w:val="24"/>
          <w:szCs w:val="24"/>
        </w:rPr>
        <w:t>、贯彻标准的要求和措施建议（包括组织措施、技术措施、过渡办法等内容），根据国家经济、技术政策需要和该标准涉及的产品的技术改造难度等因素提出标准的实施日期的建议</w:t>
      </w:r>
    </w:p>
    <w:p w14:paraId="5E96A469" w14:textId="63C1337D" w:rsidR="00780B18" w:rsidRPr="000D37AE" w:rsidRDefault="002C53C8"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本标准作为</w:t>
      </w:r>
      <w:r w:rsidR="00644598" w:rsidRPr="000D37AE">
        <w:rPr>
          <w:rFonts w:asciiTheme="minorEastAsia" w:hAnsiTheme="minorEastAsia" w:hint="eastAsia"/>
          <w:sz w:val="24"/>
          <w:szCs w:val="32"/>
        </w:rPr>
        <w:t>大型</w:t>
      </w:r>
      <w:r w:rsidR="00346FF3" w:rsidRPr="000D37AE">
        <w:rPr>
          <w:rFonts w:asciiTheme="minorEastAsia" w:hAnsiTheme="minorEastAsia" w:hint="eastAsia"/>
          <w:sz w:val="24"/>
          <w:szCs w:val="32"/>
        </w:rPr>
        <w:t>破碎机机架</w:t>
      </w:r>
      <w:r w:rsidR="00644598" w:rsidRPr="000D37AE">
        <w:rPr>
          <w:rFonts w:asciiTheme="minorEastAsia" w:hAnsiTheme="minorEastAsia" w:hint="eastAsia"/>
          <w:sz w:val="24"/>
          <w:szCs w:val="32"/>
        </w:rPr>
        <w:t>钢件生产</w:t>
      </w:r>
      <w:r w:rsidRPr="000D37AE">
        <w:rPr>
          <w:rFonts w:asciiTheme="minorEastAsia" w:hAnsiTheme="minorEastAsia" w:hint="eastAsia"/>
          <w:sz w:val="24"/>
          <w:szCs w:val="32"/>
        </w:rPr>
        <w:t>的重要成果，在标准制定过程中参照了相关承担单位的研究成果，实现了标准的协调一致。此外，在本标准发布后，将通过标准宣贯、案例演示、技术交流等方式，实现本标准的贯彻实施。一般情况下，建议本标准批</w:t>
      </w:r>
      <w:r w:rsidRPr="000D37AE">
        <w:rPr>
          <w:rFonts w:asciiTheme="minorEastAsia" w:hAnsiTheme="minorEastAsia" w:hint="eastAsia"/>
          <w:sz w:val="24"/>
          <w:szCs w:val="32"/>
        </w:rPr>
        <w:lastRenderedPageBreak/>
        <w:t>准发布</w:t>
      </w:r>
      <w:r w:rsidRPr="000D37AE">
        <w:rPr>
          <w:rFonts w:asciiTheme="minorEastAsia" w:hAnsiTheme="minorEastAsia"/>
          <w:sz w:val="24"/>
          <w:szCs w:val="32"/>
        </w:rPr>
        <w:t>6</w:t>
      </w:r>
      <w:r w:rsidRPr="000D37AE">
        <w:rPr>
          <w:rFonts w:asciiTheme="minorEastAsia" w:hAnsiTheme="minorEastAsia" w:hint="eastAsia"/>
          <w:sz w:val="24"/>
          <w:szCs w:val="32"/>
        </w:rPr>
        <w:t>个月后实施。</w:t>
      </w:r>
    </w:p>
    <w:p w14:paraId="542E30E0" w14:textId="77777777" w:rsidR="00780B18" w:rsidRPr="00C53392" w:rsidRDefault="009A4DD7"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10</w:t>
      </w:r>
      <w:r w:rsidRPr="00C53392">
        <w:rPr>
          <w:rFonts w:ascii="黑体" w:eastAsia="黑体" w:hAnsi="黑体" w:cs="Times New Roman" w:hint="eastAsia"/>
          <w:sz w:val="24"/>
          <w:szCs w:val="24"/>
        </w:rPr>
        <w:t>、废止有关标准的建议</w:t>
      </w:r>
    </w:p>
    <w:p w14:paraId="0B15EE53" w14:textId="77777777" w:rsidR="00780B18" w:rsidRPr="000D37AE" w:rsidRDefault="002C53C8"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无。</w:t>
      </w:r>
    </w:p>
    <w:p w14:paraId="63649DAC" w14:textId="77777777" w:rsidR="00780B18" w:rsidRPr="00C53392" w:rsidRDefault="002C53C8"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11</w:t>
      </w:r>
      <w:r w:rsidRPr="00C53392">
        <w:rPr>
          <w:rFonts w:ascii="黑体" w:eastAsia="黑体" w:hAnsi="黑体" w:cs="Times New Roman" w:hint="eastAsia"/>
          <w:sz w:val="24"/>
          <w:szCs w:val="24"/>
        </w:rPr>
        <w:t>、标准涉及专利情况说明（包括1、专利发布日期、专利编号、专利权人；</w:t>
      </w:r>
      <w:r w:rsidRPr="00C53392">
        <w:rPr>
          <w:rFonts w:ascii="黑体" w:eastAsia="黑体" w:hAnsi="黑体" w:cs="Times New Roman"/>
          <w:sz w:val="24"/>
          <w:szCs w:val="24"/>
        </w:rPr>
        <w:t>2、专利处置情况；3、专利使用许可申明和披露申明。）</w:t>
      </w:r>
    </w:p>
    <w:p w14:paraId="2601C02E" w14:textId="77777777" w:rsidR="00780B18" w:rsidRPr="000D37AE" w:rsidRDefault="00AD2905"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本标准不涉及专利问题。</w:t>
      </w:r>
    </w:p>
    <w:p w14:paraId="2C365F62" w14:textId="77777777" w:rsidR="00780B18" w:rsidRPr="00C53392" w:rsidRDefault="002C53C8" w:rsidP="00D05B73">
      <w:pPr>
        <w:spacing w:beforeLines="50" w:before="156" w:afterLines="50" w:after="156" w:line="440" w:lineRule="exact"/>
        <w:ind w:firstLineChars="100" w:firstLine="240"/>
        <w:outlineLvl w:val="0"/>
        <w:rPr>
          <w:rFonts w:ascii="黑体" w:eastAsia="黑体" w:hAnsi="黑体" w:cs="Times New Roman"/>
          <w:sz w:val="24"/>
          <w:szCs w:val="24"/>
        </w:rPr>
      </w:pPr>
      <w:r w:rsidRPr="00C53392">
        <w:rPr>
          <w:rFonts w:ascii="黑体" w:eastAsia="黑体" w:hAnsi="黑体" w:cs="Times New Roman"/>
          <w:sz w:val="24"/>
          <w:szCs w:val="24"/>
        </w:rPr>
        <w:t>12</w:t>
      </w:r>
      <w:r w:rsidRPr="00C53392">
        <w:rPr>
          <w:rFonts w:ascii="黑体" w:eastAsia="黑体" w:hAnsi="黑体" w:cs="Times New Roman" w:hint="eastAsia"/>
          <w:sz w:val="24"/>
          <w:szCs w:val="24"/>
        </w:rPr>
        <w:t>、重要内容的解释和其它应予说明的事项</w:t>
      </w:r>
    </w:p>
    <w:p w14:paraId="3CF5EEB2" w14:textId="77777777" w:rsidR="00780B18" w:rsidRPr="000D37AE" w:rsidRDefault="002C53C8" w:rsidP="000D37AE">
      <w:pPr>
        <w:spacing w:beforeLines="50" w:before="156" w:afterLines="50" w:after="156" w:line="440" w:lineRule="exact"/>
        <w:ind w:firstLineChars="200" w:firstLine="480"/>
        <w:jc w:val="left"/>
        <w:rPr>
          <w:rFonts w:asciiTheme="minorEastAsia" w:hAnsiTheme="minorEastAsia"/>
          <w:sz w:val="24"/>
          <w:szCs w:val="32"/>
        </w:rPr>
      </w:pPr>
      <w:r w:rsidRPr="000D37AE">
        <w:rPr>
          <w:rFonts w:asciiTheme="minorEastAsia" w:hAnsiTheme="minorEastAsia" w:hint="eastAsia"/>
          <w:sz w:val="24"/>
          <w:szCs w:val="32"/>
        </w:rPr>
        <w:t>无。</w:t>
      </w:r>
    </w:p>
    <w:p w14:paraId="41D2F011" w14:textId="7241F4CB" w:rsidR="009F3F88" w:rsidRPr="00C53392" w:rsidRDefault="00792905" w:rsidP="00D326BD">
      <w:pPr>
        <w:spacing w:line="440" w:lineRule="exact"/>
        <w:ind w:firstLine="432"/>
        <w:jc w:val="right"/>
        <w:rPr>
          <w:rFonts w:asciiTheme="minorEastAsia" w:hAnsiTheme="minorEastAsia"/>
          <w:sz w:val="24"/>
          <w:szCs w:val="24"/>
        </w:rPr>
      </w:pPr>
      <w:r w:rsidRPr="00C53392">
        <w:rPr>
          <w:rFonts w:asciiTheme="minorEastAsia" w:hAnsiTheme="minorEastAsia" w:hint="eastAsia"/>
          <w:sz w:val="24"/>
          <w:szCs w:val="24"/>
        </w:rPr>
        <w:t>《大型</w:t>
      </w:r>
      <w:r w:rsidR="006374D6">
        <w:rPr>
          <w:rFonts w:asciiTheme="minorEastAsia" w:hAnsiTheme="minorEastAsia" w:hint="eastAsia"/>
          <w:sz w:val="24"/>
          <w:szCs w:val="24"/>
        </w:rPr>
        <w:t>旋回破碎机机架</w:t>
      </w:r>
      <w:r w:rsidRPr="00C53392">
        <w:rPr>
          <w:rFonts w:asciiTheme="minorEastAsia" w:hAnsiTheme="minorEastAsia" w:hint="eastAsia"/>
          <w:sz w:val="24"/>
          <w:szCs w:val="24"/>
        </w:rPr>
        <w:t>铸钢件技术</w:t>
      </w:r>
      <w:r w:rsidR="00F34AE5">
        <w:rPr>
          <w:rFonts w:asciiTheme="minorEastAsia" w:hAnsiTheme="minorEastAsia" w:hint="eastAsia"/>
          <w:sz w:val="24"/>
          <w:szCs w:val="24"/>
        </w:rPr>
        <w:t>规范</w:t>
      </w:r>
      <w:r w:rsidRPr="00C53392">
        <w:rPr>
          <w:rFonts w:asciiTheme="minorEastAsia" w:hAnsiTheme="minorEastAsia" w:hint="eastAsia"/>
          <w:sz w:val="24"/>
          <w:szCs w:val="24"/>
        </w:rPr>
        <w:t>》</w:t>
      </w:r>
      <w:r w:rsidR="00441C46" w:rsidRPr="00C53392">
        <w:rPr>
          <w:rFonts w:asciiTheme="minorEastAsia" w:hAnsiTheme="minorEastAsia" w:hint="eastAsia"/>
          <w:sz w:val="24"/>
          <w:szCs w:val="24"/>
        </w:rPr>
        <w:t>团体</w:t>
      </w:r>
      <w:r w:rsidR="002A4A55" w:rsidRPr="00C53392">
        <w:rPr>
          <w:rFonts w:asciiTheme="minorEastAsia" w:hAnsiTheme="minorEastAsia" w:hint="eastAsia"/>
          <w:sz w:val="24"/>
          <w:szCs w:val="24"/>
        </w:rPr>
        <w:t>标准编制工作组</w:t>
      </w:r>
    </w:p>
    <w:p w14:paraId="54508801" w14:textId="483EC3FD" w:rsidR="009F3F88" w:rsidRPr="00C53392" w:rsidRDefault="002C6F00" w:rsidP="00D326BD">
      <w:pPr>
        <w:spacing w:line="440" w:lineRule="exact"/>
        <w:ind w:firstLine="432"/>
        <w:jc w:val="right"/>
        <w:rPr>
          <w:rFonts w:asciiTheme="minorEastAsia" w:hAnsiTheme="minorEastAsia"/>
          <w:sz w:val="24"/>
          <w:szCs w:val="24"/>
        </w:rPr>
      </w:pPr>
      <w:r w:rsidRPr="00C53392">
        <w:rPr>
          <w:rFonts w:asciiTheme="minorEastAsia" w:hAnsiTheme="minorEastAsia" w:cs="Times New Roman"/>
          <w:sz w:val="24"/>
          <w:szCs w:val="24"/>
        </w:rPr>
        <w:t>20</w:t>
      </w:r>
      <w:r w:rsidRPr="00C53392">
        <w:rPr>
          <w:rFonts w:asciiTheme="minorEastAsia" w:hAnsiTheme="minorEastAsia" w:cs="Times New Roman" w:hint="eastAsia"/>
          <w:sz w:val="24"/>
          <w:szCs w:val="24"/>
        </w:rPr>
        <w:t>2</w:t>
      </w:r>
      <w:r w:rsidR="004C0FC2">
        <w:rPr>
          <w:rFonts w:asciiTheme="minorEastAsia" w:hAnsiTheme="minorEastAsia" w:cs="Times New Roman"/>
          <w:sz w:val="24"/>
          <w:szCs w:val="24"/>
        </w:rPr>
        <w:t>3</w:t>
      </w:r>
      <w:r w:rsidRPr="00C53392">
        <w:rPr>
          <w:rFonts w:asciiTheme="minorEastAsia" w:hAnsiTheme="minorEastAsia" w:hint="eastAsia"/>
          <w:sz w:val="24"/>
          <w:szCs w:val="24"/>
        </w:rPr>
        <w:t>年</w:t>
      </w:r>
      <w:r w:rsidR="00333BF5">
        <w:rPr>
          <w:rFonts w:asciiTheme="minorEastAsia" w:hAnsiTheme="minorEastAsia" w:cs="Times New Roman"/>
          <w:sz w:val="24"/>
          <w:szCs w:val="24"/>
        </w:rPr>
        <w:t>8</w:t>
      </w:r>
      <w:r w:rsidR="002A4A55" w:rsidRPr="00C53392">
        <w:rPr>
          <w:rFonts w:asciiTheme="minorEastAsia" w:hAnsiTheme="minorEastAsia" w:hint="eastAsia"/>
          <w:sz w:val="24"/>
          <w:szCs w:val="24"/>
        </w:rPr>
        <w:t>月</w:t>
      </w:r>
      <w:r w:rsidR="001B5F09">
        <w:rPr>
          <w:rFonts w:asciiTheme="minorEastAsia" w:hAnsiTheme="minorEastAsia" w:cs="Times New Roman" w:hint="eastAsia"/>
          <w:sz w:val="24"/>
          <w:szCs w:val="24"/>
        </w:rPr>
        <w:t>1</w:t>
      </w:r>
      <w:r w:rsidR="008F196E" w:rsidRPr="00C53392">
        <w:rPr>
          <w:rFonts w:asciiTheme="minorEastAsia" w:hAnsiTheme="minorEastAsia" w:hint="eastAsia"/>
          <w:sz w:val="24"/>
          <w:szCs w:val="24"/>
        </w:rPr>
        <w:t>日</w:t>
      </w:r>
    </w:p>
    <w:sectPr w:rsidR="009F3F88" w:rsidRPr="00C53392" w:rsidSect="00441C46">
      <w:footerReference w:type="default" r:id="rId40"/>
      <w:pgSz w:w="11906" w:h="16838"/>
      <w:pgMar w:top="1304" w:right="1304" w:bottom="1304" w:left="1304" w:header="851"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0C384" w14:textId="77777777" w:rsidR="00BF54BD" w:rsidRDefault="00BF54BD" w:rsidP="00053960">
      <w:r>
        <w:separator/>
      </w:r>
    </w:p>
  </w:endnote>
  <w:endnote w:type="continuationSeparator" w:id="0">
    <w:p w14:paraId="67AFEE5C" w14:textId="77777777" w:rsidR="00BF54BD" w:rsidRDefault="00BF54BD" w:rsidP="00053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629900"/>
      <w:docPartObj>
        <w:docPartGallery w:val="Page Numbers (Bottom of Page)"/>
        <w:docPartUnique/>
      </w:docPartObj>
    </w:sdtPr>
    <w:sdtContent>
      <w:sdt>
        <w:sdtPr>
          <w:id w:val="1728636285"/>
          <w:docPartObj>
            <w:docPartGallery w:val="Page Numbers (Top of Page)"/>
            <w:docPartUnique/>
          </w:docPartObj>
        </w:sdtPr>
        <w:sdtContent>
          <w:p w14:paraId="0C4A23AC" w14:textId="13EC7C5F" w:rsidR="00E715EC" w:rsidRDefault="00E715EC">
            <w:pPr>
              <w:pStyle w:val="af2"/>
              <w:jc w:val="center"/>
            </w:pPr>
            <w:r>
              <w:rPr>
                <w:b/>
                <w:bCs/>
                <w:sz w:val="24"/>
                <w:szCs w:val="24"/>
              </w:rPr>
              <w:fldChar w:fldCharType="begin"/>
            </w:r>
            <w:r>
              <w:rPr>
                <w:b/>
                <w:bCs/>
              </w:rPr>
              <w:instrText>PAGE</w:instrText>
            </w:r>
            <w:r>
              <w:rPr>
                <w:b/>
                <w:bCs/>
                <w:sz w:val="24"/>
                <w:szCs w:val="24"/>
              </w:rPr>
              <w:fldChar w:fldCharType="separate"/>
            </w:r>
            <w:r w:rsidR="00FE42B2">
              <w:rPr>
                <w:b/>
                <w:bCs/>
                <w:noProof/>
              </w:rPr>
              <w:t>1</w:t>
            </w:r>
            <w:r>
              <w:rPr>
                <w:b/>
                <w:bCs/>
                <w:sz w:val="24"/>
                <w:szCs w:val="24"/>
              </w:rPr>
              <w:fldChar w:fldCharType="end"/>
            </w:r>
            <w:r>
              <w:rPr>
                <w:lang w:val="zh-CN"/>
              </w:rPr>
              <w:t xml:space="preserve">/ </w:t>
            </w:r>
            <w:r>
              <w:rPr>
                <w:b/>
                <w:bCs/>
                <w:sz w:val="24"/>
                <w:szCs w:val="24"/>
              </w:rPr>
              <w:fldChar w:fldCharType="begin"/>
            </w:r>
            <w:r>
              <w:rPr>
                <w:b/>
                <w:bCs/>
              </w:rPr>
              <w:instrText>NUMPAGES</w:instrText>
            </w:r>
            <w:r>
              <w:rPr>
                <w:b/>
                <w:bCs/>
                <w:sz w:val="24"/>
                <w:szCs w:val="24"/>
              </w:rPr>
              <w:fldChar w:fldCharType="separate"/>
            </w:r>
            <w:r w:rsidR="00FE42B2">
              <w:rPr>
                <w:b/>
                <w:bCs/>
                <w:noProof/>
              </w:rPr>
              <w:t>1</w:t>
            </w:r>
            <w:r>
              <w:rPr>
                <w:b/>
                <w:bCs/>
                <w:sz w:val="24"/>
                <w:szCs w:val="24"/>
              </w:rPr>
              <w:fldChar w:fldCharType="end"/>
            </w:r>
          </w:p>
        </w:sdtContent>
      </w:sdt>
    </w:sdtContent>
  </w:sdt>
  <w:p w14:paraId="134731DD" w14:textId="77777777" w:rsidR="00E715EC" w:rsidRDefault="00E715E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224BB" w14:textId="77777777" w:rsidR="00BF54BD" w:rsidRDefault="00BF54BD" w:rsidP="00053960">
      <w:r>
        <w:separator/>
      </w:r>
    </w:p>
  </w:footnote>
  <w:footnote w:type="continuationSeparator" w:id="0">
    <w:p w14:paraId="43748B96" w14:textId="77777777" w:rsidR="00BF54BD" w:rsidRDefault="00BF54BD" w:rsidP="000539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8493F"/>
    <w:multiLevelType w:val="hybridMultilevel"/>
    <w:tmpl w:val="43CE8A20"/>
    <w:lvl w:ilvl="0" w:tplc="3CC4B86A">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 w15:restartNumberingAfterBreak="0">
    <w:nsid w:val="1FC91163"/>
    <w:multiLevelType w:val="multilevel"/>
    <w:tmpl w:val="855EE140"/>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5386"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 w15:restartNumberingAfterBreak="0">
    <w:nsid w:val="243C3D94"/>
    <w:multiLevelType w:val="multilevel"/>
    <w:tmpl w:val="243C3D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5B71D74"/>
    <w:multiLevelType w:val="multilevel"/>
    <w:tmpl w:val="5F722F4C"/>
    <w:lvl w:ilvl="0">
      <w:start w:val="1"/>
      <w:numFmt w:val="decimal"/>
      <w:pStyle w:val="a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5FC730C"/>
    <w:multiLevelType w:val="hybridMultilevel"/>
    <w:tmpl w:val="73C8632E"/>
    <w:lvl w:ilvl="0" w:tplc="8E806F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A433FAC"/>
    <w:multiLevelType w:val="singleLevel"/>
    <w:tmpl w:val="5A433FAC"/>
    <w:lvl w:ilvl="0">
      <w:start w:val="1"/>
      <w:numFmt w:val="decimal"/>
      <w:suff w:val="nothing"/>
      <w:lvlText w:val="%1、"/>
      <w:lvlJc w:val="left"/>
    </w:lvl>
  </w:abstractNum>
  <w:abstractNum w:abstractNumId="6" w15:restartNumberingAfterBreak="0">
    <w:nsid w:val="5A44B1CF"/>
    <w:multiLevelType w:val="singleLevel"/>
    <w:tmpl w:val="5A44B1CF"/>
    <w:lvl w:ilvl="0">
      <w:start w:val="1"/>
      <w:numFmt w:val="decimal"/>
      <w:suff w:val="nothing"/>
      <w:lvlText w:val="%1、"/>
      <w:lvlJc w:val="left"/>
    </w:lvl>
  </w:abstractNum>
  <w:abstractNum w:abstractNumId="7" w15:restartNumberingAfterBreak="0">
    <w:nsid w:val="646260FA"/>
    <w:multiLevelType w:val="multilevel"/>
    <w:tmpl w:val="4F2011E8"/>
    <w:lvl w:ilvl="0">
      <w:start w:val="1"/>
      <w:numFmt w:val="decimal"/>
      <w:pStyle w:val="a6"/>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15:restartNumberingAfterBreak="0">
    <w:nsid w:val="7A50B5ED"/>
    <w:multiLevelType w:val="singleLevel"/>
    <w:tmpl w:val="7A50B5ED"/>
    <w:lvl w:ilvl="0">
      <w:start w:val="1"/>
      <w:numFmt w:val="decimal"/>
      <w:suff w:val="nothing"/>
      <w:lvlText w:val="%1、"/>
      <w:lvlJc w:val="left"/>
    </w:lvl>
  </w:abstractNum>
  <w:num w:numId="1" w16cid:durableId="246230009">
    <w:abstractNumId w:val="0"/>
  </w:num>
  <w:num w:numId="2" w16cid:durableId="481893367">
    <w:abstractNumId w:val="7"/>
  </w:num>
  <w:num w:numId="3" w16cid:durableId="672336012">
    <w:abstractNumId w:val="1"/>
  </w:num>
  <w:num w:numId="4" w16cid:durableId="282426236">
    <w:abstractNumId w:val="3"/>
  </w:num>
  <w:num w:numId="5" w16cid:durableId="1541673114">
    <w:abstractNumId w:val="5"/>
  </w:num>
  <w:num w:numId="6" w16cid:durableId="1675645350">
    <w:abstractNumId w:val="2"/>
  </w:num>
  <w:num w:numId="7" w16cid:durableId="555895825">
    <w:abstractNumId w:val="8"/>
  </w:num>
  <w:num w:numId="8" w16cid:durableId="1488546749">
    <w:abstractNumId w:val="6"/>
  </w:num>
  <w:num w:numId="9" w16cid:durableId="16845552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63E"/>
    <w:rsid w:val="000031DF"/>
    <w:rsid w:val="00003516"/>
    <w:rsid w:val="000036CD"/>
    <w:rsid w:val="00004596"/>
    <w:rsid w:val="00004622"/>
    <w:rsid w:val="000049CF"/>
    <w:rsid w:val="000055F3"/>
    <w:rsid w:val="00006560"/>
    <w:rsid w:val="0000761A"/>
    <w:rsid w:val="0000780B"/>
    <w:rsid w:val="0001494A"/>
    <w:rsid w:val="000167C4"/>
    <w:rsid w:val="0002162C"/>
    <w:rsid w:val="00023B56"/>
    <w:rsid w:val="000251F9"/>
    <w:rsid w:val="000329B0"/>
    <w:rsid w:val="000333DA"/>
    <w:rsid w:val="00036832"/>
    <w:rsid w:val="00037411"/>
    <w:rsid w:val="00040973"/>
    <w:rsid w:val="000412E9"/>
    <w:rsid w:val="00044481"/>
    <w:rsid w:val="00046338"/>
    <w:rsid w:val="0004651D"/>
    <w:rsid w:val="00050059"/>
    <w:rsid w:val="00051234"/>
    <w:rsid w:val="00053960"/>
    <w:rsid w:val="000547FC"/>
    <w:rsid w:val="0005499A"/>
    <w:rsid w:val="00055911"/>
    <w:rsid w:val="00057049"/>
    <w:rsid w:val="00060430"/>
    <w:rsid w:val="00060DB0"/>
    <w:rsid w:val="00062E88"/>
    <w:rsid w:val="0006655D"/>
    <w:rsid w:val="00066B36"/>
    <w:rsid w:val="000676AE"/>
    <w:rsid w:val="00067E32"/>
    <w:rsid w:val="000721E1"/>
    <w:rsid w:val="00072BA3"/>
    <w:rsid w:val="00073134"/>
    <w:rsid w:val="00076399"/>
    <w:rsid w:val="00076435"/>
    <w:rsid w:val="000800BE"/>
    <w:rsid w:val="00081E84"/>
    <w:rsid w:val="0008503F"/>
    <w:rsid w:val="00091AB1"/>
    <w:rsid w:val="00091B14"/>
    <w:rsid w:val="000923EA"/>
    <w:rsid w:val="00097A3A"/>
    <w:rsid w:val="000A0260"/>
    <w:rsid w:val="000A350D"/>
    <w:rsid w:val="000A3A77"/>
    <w:rsid w:val="000A4ABC"/>
    <w:rsid w:val="000A4C9B"/>
    <w:rsid w:val="000A6CF9"/>
    <w:rsid w:val="000A7524"/>
    <w:rsid w:val="000B1839"/>
    <w:rsid w:val="000B1AFE"/>
    <w:rsid w:val="000B2F36"/>
    <w:rsid w:val="000B5BCE"/>
    <w:rsid w:val="000B67C4"/>
    <w:rsid w:val="000B7298"/>
    <w:rsid w:val="000C1EEE"/>
    <w:rsid w:val="000C1F87"/>
    <w:rsid w:val="000C3405"/>
    <w:rsid w:val="000C3BBF"/>
    <w:rsid w:val="000C4964"/>
    <w:rsid w:val="000C6CEA"/>
    <w:rsid w:val="000D0764"/>
    <w:rsid w:val="000D0F74"/>
    <w:rsid w:val="000D37AE"/>
    <w:rsid w:val="000D7BBA"/>
    <w:rsid w:val="000E0097"/>
    <w:rsid w:val="000E3AAA"/>
    <w:rsid w:val="000E55F4"/>
    <w:rsid w:val="000E5D72"/>
    <w:rsid w:val="000E61C1"/>
    <w:rsid w:val="000E692A"/>
    <w:rsid w:val="000F031A"/>
    <w:rsid w:val="000F0D60"/>
    <w:rsid w:val="000F45D8"/>
    <w:rsid w:val="000F4785"/>
    <w:rsid w:val="000F60A5"/>
    <w:rsid w:val="000F6524"/>
    <w:rsid w:val="000F6756"/>
    <w:rsid w:val="000F6C51"/>
    <w:rsid w:val="000F6F0F"/>
    <w:rsid w:val="00101E22"/>
    <w:rsid w:val="00102A7E"/>
    <w:rsid w:val="00102CAE"/>
    <w:rsid w:val="00105286"/>
    <w:rsid w:val="00110046"/>
    <w:rsid w:val="00110845"/>
    <w:rsid w:val="00112D33"/>
    <w:rsid w:val="001142C8"/>
    <w:rsid w:val="00115C88"/>
    <w:rsid w:val="00115F2A"/>
    <w:rsid w:val="00116E95"/>
    <w:rsid w:val="00117771"/>
    <w:rsid w:val="00121C70"/>
    <w:rsid w:val="001243EE"/>
    <w:rsid w:val="00125036"/>
    <w:rsid w:val="00126AAE"/>
    <w:rsid w:val="00126AC0"/>
    <w:rsid w:val="00130EF6"/>
    <w:rsid w:val="00131847"/>
    <w:rsid w:val="001329FD"/>
    <w:rsid w:val="001341CF"/>
    <w:rsid w:val="0013495C"/>
    <w:rsid w:val="00134CB2"/>
    <w:rsid w:val="0014013B"/>
    <w:rsid w:val="00140F39"/>
    <w:rsid w:val="0014354D"/>
    <w:rsid w:val="00143C90"/>
    <w:rsid w:val="00145592"/>
    <w:rsid w:val="001457BA"/>
    <w:rsid w:val="00147A38"/>
    <w:rsid w:val="00150BAF"/>
    <w:rsid w:val="0015277D"/>
    <w:rsid w:val="001535E5"/>
    <w:rsid w:val="00155F12"/>
    <w:rsid w:val="00157D89"/>
    <w:rsid w:val="00161770"/>
    <w:rsid w:val="00161938"/>
    <w:rsid w:val="001631D4"/>
    <w:rsid w:val="0016456D"/>
    <w:rsid w:val="00164966"/>
    <w:rsid w:val="00164A86"/>
    <w:rsid w:val="00164C3C"/>
    <w:rsid w:val="0016553D"/>
    <w:rsid w:val="00165825"/>
    <w:rsid w:val="00165C33"/>
    <w:rsid w:val="00165F5D"/>
    <w:rsid w:val="0016603B"/>
    <w:rsid w:val="0016771F"/>
    <w:rsid w:val="00170639"/>
    <w:rsid w:val="00172ECC"/>
    <w:rsid w:val="00173016"/>
    <w:rsid w:val="00176724"/>
    <w:rsid w:val="00180684"/>
    <w:rsid w:val="00183E63"/>
    <w:rsid w:val="0018445F"/>
    <w:rsid w:val="00186075"/>
    <w:rsid w:val="001865A1"/>
    <w:rsid w:val="00187924"/>
    <w:rsid w:val="00187E72"/>
    <w:rsid w:val="00190731"/>
    <w:rsid w:val="001910E5"/>
    <w:rsid w:val="001930D0"/>
    <w:rsid w:val="00193823"/>
    <w:rsid w:val="00193AA7"/>
    <w:rsid w:val="00194FE3"/>
    <w:rsid w:val="00196AD0"/>
    <w:rsid w:val="00196CD1"/>
    <w:rsid w:val="00197951"/>
    <w:rsid w:val="001A01B8"/>
    <w:rsid w:val="001A0E95"/>
    <w:rsid w:val="001A1543"/>
    <w:rsid w:val="001A19FA"/>
    <w:rsid w:val="001A3B5E"/>
    <w:rsid w:val="001A53C1"/>
    <w:rsid w:val="001A7380"/>
    <w:rsid w:val="001B1D61"/>
    <w:rsid w:val="001B281E"/>
    <w:rsid w:val="001B3489"/>
    <w:rsid w:val="001B3F5A"/>
    <w:rsid w:val="001B5F09"/>
    <w:rsid w:val="001C1938"/>
    <w:rsid w:val="001C5880"/>
    <w:rsid w:val="001C5C38"/>
    <w:rsid w:val="001D0050"/>
    <w:rsid w:val="001D2933"/>
    <w:rsid w:val="001D4039"/>
    <w:rsid w:val="001D4B84"/>
    <w:rsid w:val="001D7EC1"/>
    <w:rsid w:val="001D7EDB"/>
    <w:rsid w:val="001D7F28"/>
    <w:rsid w:val="001E0075"/>
    <w:rsid w:val="001E054C"/>
    <w:rsid w:val="001E1B1C"/>
    <w:rsid w:val="001E1E7C"/>
    <w:rsid w:val="001E1EBD"/>
    <w:rsid w:val="001E214C"/>
    <w:rsid w:val="001E318E"/>
    <w:rsid w:val="001E585E"/>
    <w:rsid w:val="001F05D1"/>
    <w:rsid w:val="001F1286"/>
    <w:rsid w:val="001F1D62"/>
    <w:rsid w:val="001F22BE"/>
    <w:rsid w:val="001F25C3"/>
    <w:rsid w:val="001F29FD"/>
    <w:rsid w:val="001F2EA7"/>
    <w:rsid w:val="001F36D9"/>
    <w:rsid w:val="001F4925"/>
    <w:rsid w:val="00200DC4"/>
    <w:rsid w:val="0020110E"/>
    <w:rsid w:val="002016A5"/>
    <w:rsid w:val="00201F08"/>
    <w:rsid w:val="00206209"/>
    <w:rsid w:val="0020665D"/>
    <w:rsid w:val="00207DCE"/>
    <w:rsid w:val="0021055E"/>
    <w:rsid w:val="00212CF2"/>
    <w:rsid w:val="002130B3"/>
    <w:rsid w:val="00213255"/>
    <w:rsid w:val="00220EA5"/>
    <w:rsid w:val="0022140F"/>
    <w:rsid w:val="0022291C"/>
    <w:rsid w:val="00224515"/>
    <w:rsid w:val="002248A6"/>
    <w:rsid w:val="00225C6E"/>
    <w:rsid w:val="002308F7"/>
    <w:rsid w:val="00231163"/>
    <w:rsid w:val="002318D2"/>
    <w:rsid w:val="002319AD"/>
    <w:rsid w:val="0023390D"/>
    <w:rsid w:val="00235EB1"/>
    <w:rsid w:val="00240015"/>
    <w:rsid w:val="00240A86"/>
    <w:rsid w:val="00240C0F"/>
    <w:rsid w:val="00242CD6"/>
    <w:rsid w:val="00244499"/>
    <w:rsid w:val="002460AB"/>
    <w:rsid w:val="00246781"/>
    <w:rsid w:val="00247C19"/>
    <w:rsid w:val="0025039A"/>
    <w:rsid w:val="00250788"/>
    <w:rsid w:val="00251DEB"/>
    <w:rsid w:val="002542AA"/>
    <w:rsid w:val="002566E3"/>
    <w:rsid w:val="002574B2"/>
    <w:rsid w:val="00260CB0"/>
    <w:rsid w:val="00260DB6"/>
    <w:rsid w:val="00261C5C"/>
    <w:rsid w:val="002624D6"/>
    <w:rsid w:val="002653CC"/>
    <w:rsid w:val="0026573D"/>
    <w:rsid w:val="0026600C"/>
    <w:rsid w:val="00266BEA"/>
    <w:rsid w:val="002714EA"/>
    <w:rsid w:val="00271EFF"/>
    <w:rsid w:val="00272E91"/>
    <w:rsid w:val="0027331D"/>
    <w:rsid w:val="00274792"/>
    <w:rsid w:val="0027480D"/>
    <w:rsid w:val="0027616E"/>
    <w:rsid w:val="00276D74"/>
    <w:rsid w:val="002774E5"/>
    <w:rsid w:val="00277F4A"/>
    <w:rsid w:val="00283C98"/>
    <w:rsid w:val="0028449A"/>
    <w:rsid w:val="00284947"/>
    <w:rsid w:val="00284AD9"/>
    <w:rsid w:val="00285659"/>
    <w:rsid w:val="00285BA4"/>
    <w:rsid w:val="00286C50"/>
    <w:rsid w:val="00287A9F"/>
    <w:rsid w:val="0029354C"/>
    <w:rsid w:val="0029572E"/>
    <w:rsid w:val="00297113"/>
    <w:rsid w:val="00297698"/>
    <w:rsid w:val="00297AAC"/>
    <w:rsid w:val="002A008F"/>
    <w:rsid w:val="002A0702"/>
    <w:rsid w:val="002A15B9"/>
    <w:rsid w:val="002A15D8"/>
    <w:rsid w:val="002A1932"/>
    <w:rsid w:val="002A24C8"/>
    <w:rsid w:val="002A28B8"/>
    <w:rsid w:val="002A2F86"/>
    <w:rsid w:val="002A4A55"/>
    <w:rsid w:val="002A747F"/>
    <w:rsid w:val="002B107E"/>
    <w:rsid w:val="002B19FC"/>
    <w:rsid w:val="002B1E4C"/>
    <w:rsid w:val="002B2E3A"/>
    <w:rsid w:val="002B420D"/>
    <w:rsid w:val="002B70AB"/>
    <w:rsid w:val="002B724B"/>
    <w:rsid w:val="002C06C3"/>
    <w:rsid w:val="002C0CFB"/>
    <w:rsid w:val="002C0E18"/>
    <w:rsid w:val="002C1414"/>
    <w:rsid w:val="002C35DE"/>
    <w:rsid w:val="002C3A99"/>
    <w:rsid w:val="002C428E"/>
    <w:rsid w:val="002C53C8"/>
    <w:rsid w:val="002C540D"/>
    <w:rsid w:val="002C5EB1"/>
    <w:rsid w:val="002C6F00"/>
    <w:rsid w:val="002D0EDF"/>
    <w:rsid w:val="002D1DE3"/>
    <w:rsid w:val="002D2108"/>
    <w:rsid w:val="002D3070"/>
    <w:rsid w:val="002D32AE"/>
    <w:rsid w:val="002D380C"/>
    <w:rsid w:val="002D385E"/>
    <w:rsid w:val="002D433A"/>
    <w:rsid w:val="002D7B54"/>
    <w:rsid w:val="002D7BC9"/>
    <w:rsid w:val="002E0E87"/>
    <w:rsid w:val="002E15FA"/>
    <w:rsid w:val="002E379F"/>
    <w:rsid w:val="002E3D80"/>
    <w:rsid w:val="002E4096"/>
    <w:rsid w:val="002E46BC"/>
    <w:rsid w:val="002E6C02"/>
    <w:rsid w:val="002E7A3E"/>
    <w:rsid w:val="002F055D"/>
    <w:rsid w:val="002F1C1D"/>
    <w:rsid w:val="002F255E"/>
    <w:rsid w:val="002F4DD3"/>
    <w:rsid w:val="002F77B1"/>
    <w:rsid w:val="002F7C3E"/>
    <w:rsid w:val="003004F3"/>
    <w:rsid w:val="00301F2E"/>
    <w:rsid w:val="003025C7"/>
    <w:rsid w:val="0030441F"/>
    <w:rsid w:val="00304420"/>
    <w:rsid w:val="003053E1"/>
    <w:rsid w:val="00306283"/>
    <w:rsid w:val="00306344"/>
    <w:rsid w:val="003068BC"/>
    <w:rsid w:val="0030691A"/>
    <w:rsid w:val="003074AF"/>
    <w:rsid w:val="003074F0"/>
    <w:rsid w:val="003078AB"/>
    <w:rsid w:val="00310258"/>
    <w:rsid w:val="0031060C"/>
    <w:rsid w:val="00312BD6"/>
    <w:rsid w:val="00313318"/>
    <w:rsid w:val="00313692"/>
    <w:rsid w:val="0031453D"/>
    <w:rsid w:val="00317948"/>
    <w:rsid w:val="00320C1C"/>
    <w:rsid w:val="003212ED"/>
    <w:rsid w:val="00323904"/>
    <w:rsid w:val="00323C38"/>
    <w:rsid w:val="00323EF5"/>
    <w:rsid w:val="0032433E"/>
    <w:rsid w:val="0032543A"/>
    <w:rsid w:val="003260B3"/>
    <w:rsid w:val="00326B44"/>
    <w:rsid w:val="00330FAC"/>
    <w:rsid w:val="00333A0F"/>
    <w:rsid w:val="00333BF5"/>
    <w:rsid w:val="00334049"/>
    <w:rsid w:val="00335AAE"/>
    <w:rsid w:val="0034006D"/>
    <w:rsid w:val="00340EC2"/>
    <w:rsid w:val="00341FA1"/>
    <w:rsid w:val="00342305"/>
    <w:rsid w:val="003433CE"/>
    <w:rsid w:val="00344668"/>
    <w:rsid w:val="003449A1"/>
    <w:rsid w:val="00344B16"/>
    <w:rsid w:val="003464B2"/>
    <w:rsid w:val="00346FF3"/>
    <w:rsid w:val="003509A7"/>
    <w:rsid w:val="00352C1B"/>
    <w:rsid w:val="00353322"/>
    <w:rsid w:val="0035599C"/>
    <w:rsid w:val="00355EDA"/>
    <w:rsid w:val="00355FC2"/>
    <w:rsid w:val="00356323"/>
    <w:rsid w:val="00357BD2"/>
    <w:rsid w:val="00361556"/>
    <w:rsid w:val="00361642"/>
    <w:rsid w:val="003626AB"/>
    <w:rsid w:val="00362A5A"/>
    <w:rsid w:val="00362BC4"/>
    <w:rsid w:val="00364565"/>
    <w:rsid w:val="0036477D"/>
    <w:rsid w:val="00366B4D"/>
    <w:rsid w:val="00367303"/>
    <w:rsid w:val="00371EB1"/>
    <w:rsid w:val="00373740"/>
    <w:rsid w:val="0037387F"/>
    <w:rsid w:val="00373CCB"/>
    <w:rsid w:val="00373D35"/>
    <w:rsid w:val="003814A7"/>
    <w:rsid w:val="003847F0"/>
    <w:rsid w:val="00384FB8"/>
    <w:rsid w:val="00387092"/>
    <w:rsid w:val="00387333"/>
    <w:rsid w:val="0038784E"/>
    <w:rsid w:val="00393356"/>
    <w:rsid w:val="0039403A"/>
    <w:rsid w:val="00394318"/>
    <w:rsid w:val="00394B9C"/>
    <w:rsid w:val="003A342B"/>
    <w:rsid w:val="003A4D5E"/>
    <w:rsid w:val="003A635B"/>
    <w:rsid w:val="003A7D1D"/>
    <w:rsid w:val="003B05AB"/>
    <w:rsid w:val="003B1C44"/>
    <w:rsid w:val="003B21EE"/>
    <w:rsid w:val="003B2E3C"/>
    <w:rsid w:val="003B77C5"/>
    <w:rsid w:val="003C2F0D"/>
    <w:rsid w:val="003C43FA"/>
    <w:rsid w:val="003C4E08"/>
    <w:rsid w:val="003C4E44"/>
    <w:rsid w:val="003D158C"/>
    <w:rsid w:val="003D20B9"/>
    <w:rsid w:val="003D27B0"/>
    <w:rsid w:val="003D3FB4"/>
    <w:rsid w:val="003D4ACA"/>
    <w:rsid w:val="003E04FE"/>
    <w:rsid w:val="003E477C"/>
    <w:rsid w:val="003E4A07"/>
    <w:rsid w:val="003E50AB"/>
    <w:rsid w:val="003E5EF9"/>
    <w:rsid w:val="003F0B03"/>
    <w:rsid w:val="003F28F0"/>
    <w:rsid w:val="003F2C90"/>
    <w:rsid w:val="003F364E"/>
    <w:rsid w:val="003F6B94"/>
    <w:rsid w:val="00401E58"/>
    <w:rsid w:val="0040450C"/>
    <w:rsid w:val="0040579B"/>
    <w:rsid w:val="0040631A"/>
    <w:rsid w:val="004105F5"/>
    <w:rsid w:val="00412EF9"/>
    <w:rsid w:val="004217B5"/>
    <w:rsid w:val="00422A82"/>
    <w:rsid w:val="00422EE7"/>
    <w:rsid w:val="004235F1"/>
    <w:rsid w:val="004241B8"/>
    <w:rsid w:val="00424868"/>
    <w:rsid w:val="00424AFB"/>
    <w:rsid w:val="004269F2"/>
    <w:rsid w:val="004275FC"/>
    <w:rsid w:val="004320B1"/>
    <w:rsid w:val="004324D7"/>
    <w:rsid w:val="00432E71"/>
    <w:rsid w:val="00436733"/>
    <w:rsid w:val="00441C46"/>
    <w:rsid w:val="00442125"/>
    <w:rsid w:val="00443E5B"/>
    <w:rsid w:val="00445AC3"/>
    <w:rsid w:val="0044670E"/>
    <w:rsid w:val="00447774"/>
    <w:rsid w:val="004505E9"/>
    <w:rsid w:val="0045192B"/>
    <w:rsid w:val="0045223C"/>
    <w:rsid w:val="004522D8"/>
    <w:rsid w:val="00452863"/>
    <w:rsid w:val="004539E3"/>
    <w:rsid w:val="00454E43"/>
    <w:rsid w:val="00455AB3"/>
    <w:rsid w:val="004619BF"/>
    <w:rsid w:val="00462FA0"/>
    <w:rsid w:val="004634C6"/>
    <w:rsid w:val="004655BC"/>
    <w:rsid w:val="0046629B"/>
    <w:rsid w:val="004677B9"/>
    <w:rsid w:val="0047052A"/>
    <w:rsid w:val="00473EC8"/>
    <w:rsid w:val="00474E63"/>
    <w:rsid w:val="00475E92"/>
    <w:rsid w:val="00480142"/>
    <w:rsid w:val="00480A1F"/>
    <w:rsid w:val="004819C5"/>
    <w:rsid w:val="00481CFE"/>
    <w:rsid w:val="00481F61"/>
    <w:rsid w:val="00482483"/>
    <w:rsid w:val="0048283C"/>
    <w:rsid w:val="00484C14"/>
    <w:rsid w:val="00484E7E"/>
    <w:rsid w:val="00485F23"/>
    <w:rsid w:val="0048733C"/>
    <w:rsid w:val="00493891"/>
    <w:rsid w:val="0049555C"/>
    <w:rsid w:val="0049635E"/>
    <w:rsid w:val="004963F6"/>
    <w:rsid w:val="004A018A"/>
    <w:rsid w:val="004A091B"/>
    <w:rsid w:val="004A0CAD"/>
    <w:rsid w:val="004A3DA9"/>
    <w:rsid w:val="004A3EB3"/>
    <w:rsid w:val="004A47C8"/>
    <w:rsid w:val="004A697B"/>
    <w:rsid w:val="004B5B2C"/>
    <w:rsid w:val="004B627A"/>
    <w:rsid w:val="004B77CB"/>
    <w:rsid w:val="004C06EA"/>
    <w:rsid w:val="004C0D13"/>
    <w:rsid w:val="004C0FC2"/>
    <w:rsid w:val="004C19C8"/>
    <w:rsid w:val="004C1E2B"/>
    <w:rsid w:val="004C510C"/>
    <w:rsid w:val="004C52FC"/>
    <w:rsid w:val="004C5980"/>
    <w:rsid w:val="004C59DA"/>
    <w:rsid w:val="004C7840"/>
    <w:rsid w:val="004D0475"/>
    <w:rsid w:val="004D128C"/>
    <w:rsid w:val="004D22E4"/>
    <w:rsid w:val="004D27BE"/>
    <w:rsid w:val="004D2A5C"/>
    <w:rsid w:val="004D319A"/>
    <w:rsid w:val="004D350D"/>
    <w:rsid w:val="004D4C94"/>
    <w:rsid w:val="004D7618"/>
    <w:rsid w:val="004D7CC7"/>
    <w:rsid w:val="004E01A7"/>
    <w:rsid w:val="004E1355"/>
    <w:rsid w:val="004E16E4"/>
    <w:rsid w:val="004E194D"/>
    <w:rsid w:val="004E3F9C"/>
    <w:rsid w:val="004E5576"/>
    <w:rsid w:val="004E5767"/>
    <w:rsid w:val="004E6360"/>
    <w:rsid w:val="004E6974"/>
    <w:rsid w:val="004F0711"/>
    <w:rsid w:val="004F08F8"/>
    <w:rsid w:val="004F1175"/>
    <w:rsid w:val="004F2176"/>
    <w:rsid w:val="004F36FF"/>
    <w:rsid w:val="004F4420"/>
    <w:rsid w:val="004F65D2"/>
    <w:rsid w:val="004F75C1"/>
    <w:rsid w:val="004F7D31"/>
    <w:rsid w:val="00500CE3"/>
    <w:rsid w:val="0050115C"/>
    <w:rsid w:val="0050153F"/>
    <w:rsid w:val="0050362B"/>
    <w:rsid w:val="00504D00"/>
    <w:rsid w:val="005069B3"/>
    <w:rsid w:val="00507653"/>
    <w:rsid w:val="0051099A"/>
    <w:rsid w:val="00511039"/>
    <w:rsid w:val="00511590"/>
    <w:rsid w:val="00514E93"/>
    <w:rsid w:val="00515683"/>
    <w:rsid w:val="0051666E"/>
    <w:rsid w:val="005210D9"/>
    <w:rsid w:val="005214A2"/>
    <w:rsid w:val="005256FA"/>
    <w:rsid w:val="005303A8"/>
    <w:rsid w:val="005309E4"/>
    <w:rsid w:val="00530A4C"/>
    <w:rsid w:val="005315C6"/>
    <w:rsid w:val="005357C4"/>
    <w:rsid w:val="00537B3C"/>
    <w:rsid w:val="00542189"/>
    <w:rsid w:val="00542757"/>
    <w:rsid w:val="00542F89"/>
    <w:rsid w:val="0054351D"/>
    <w:rsid w:val="0054468F"/>
    <w:rsid w:val="00550983"/>
    <w:rsid w:val="00551F1C"/>
    <w:rsid w:val="00552539"/>
    <w:rsid w:val="005530EE"/>
    <w:rsid w:val="00553C82"/>
    <w:rsid w:val="00556764"/>
    <w:rsid w:val="00560021"/>
    <w:rsid w:val="00561E0E"/>
    <w:rsid w:val="00562B2B"/>
    <w:rsid w:val="00563562"/>
    <w:rsid w:val="00563838"/>
    <w:rsid w:val="005642C8"/>
    <w:rsid w:val="00565BDF"/>
    <w:rsid w:val="00566254"/>
    <w:rsid w:val="00567CEB"/>
    <w:rsid w:val="005703A1"/>
    <w:rsid w:val="00570D14"/>
    <w:rsid w:val="00571CE5"/>
    <w:rsid w:val="00572C4F"/>
    <w:rsid w:val="005756BE"/>
    <w:rsid w:val="00576164"/>
    <w:rsid w:val="00576664"/>
    <w:rsid w:val="00576F55"/>
    <w:rsid w:val="00577B0A"/>
    <w:rsid w:val="00581005"/>
    <w:rsid w:val="0058138F"/>
    <w:rsid w:val="00582A01"/>
    <w:rsid w:val="00585C60"/>
    <w:rsid w:val="005865EE"/>
    <w:rsid w:val="00586DE4"/>
    <w:rsid w:val="00587054"/>
    <w:rsid w:val="0058761F"/>
    <w:rsid w:val="00587FB3"/>
    <w:rsid w:val="00591D35"/>
    <w:rsid w:val="005924E5"/>
    <w:rsid w:val="005930BA"/>
    <w:rsid w:val="00593426"/>
    <w:rsid w:val="005945F5"/>
    <w:rsid w:val="00594E7D"/>
    <w:rsid w:val="005952D1"/>
    <w:rsid w:val="005958C4"/>
    <w:rsid w:val="005974DD"/>
    <w:rsid w:val="00597C60"/>
    <w:rsid w:val="00597DAA"/>
    <w:rsid w:val="005A0A53"/>
    <w:rsid w:val="005A1C61"/>
    <w:rsid w:val="005A297F"/>
    <w:rsid w:val="005A3F7C"/>
    <w:rsid w:val="005A53DC"/>
    <w:rsid w:val="005A6CB0"/>
    <w:rsid w:val="005B0EF5"/>
    <w:rsid w:val="005B1816"/>
    <w:rsid w:val="005B181E"/>
    <w:rsid w:val="005B51BE"/>
    <w:rsid w:val="005B5427"/>
    <w:rsid w:val="005B558C"/>
    <w:rsid w:val="005B55B6"/>
    <w:rsid w:val="005B5774"/>
    <w:rsid w:val="005B5AE6"/>
    <w:rsid w:val="005B5C59"/>
    <w:rsid w:val="005B7D91"/>
    <w:rsid w:val="005C41CF"/>
    <w:rsid w:val="005C71AE"/>
    <w:rsid w:val="005D126E"/>
    <w:rsid w:val="005D1362"/>
    <w:rsid w:val="005D1881"/>
    <w:rsid w:val="005D27DF"/>
    <w:rsid w:val="005D2F6C"/>
    <w:rsid w:val="005D5361"/>
    <w:rsid w:val="005D6FC0"/>
    <w:rsid w:val="005D7DCC"/>
    <w:rsid w:val="005E26D8"/>
    <w:rsid w:val="005E50C2"/>
    <w:rsid w:val="005E55ED"/>
    <w:rsid w:val="005E5DC1"/>
    <w:rsid w:val="005E687C"/>
    <w:rsid w:val="005E79E3"/>
    <w:rsid w:val="005E7DC8"/>
    <w:rsid w:val="005F1480"/>
    <w:rsid w:val="005F27FC"/>
    <w:rsid w:val="005F3324"/>
    <w:rsid w:val="005F395F"/>
    <w:rsid w:val="005F3BDB"/>
    <w:rsid w:val="005F5D76"/>
    <w:rsid w:val="005F6A5C"/>
    <w:rsid w:val="006045BE"/>
    <w:rsid w:val="00604C1D"/>
    <w:rsid w:val="00606088"/>
    <w:rsid w:val="0060717F"/>
    <w:rsid w:val="00610018"/>
    <w:rsid w:val="0061042B"/>
    <w:rsid w:val="00611515"/>
    <w:rsid w:val="0061163D"/>
    <w:rsid w:val="00611CA5"/>
    <w:rsid w:val="00613C48"/>
    <w:rsid w:val="00614688"/>
    <w:rsid w:val="006155EB"/>
    <w:rsid w:val="0061594E"/>
    <w:rsid w:val="00615EB9"/>
    <w:rsid w:val="00616D06"/>
    <w:rsid w:val="0061739C"/>
    <w:rsid w:val="00620BCE"/>
    <w:rsid w:val="00621E54"/>
    <w:rsid w:val="00626A73"/>
    <w:rsid w:val="006277B1"/>
    <w:rsid w:val="006300F0"/>
    <w:rsid w:val="00631904"/>
    <w:rsid w:val="00632790"/>
    <w:rsid w:val="006374D6"/>
    <w:rsid w:val="00642956"/>
    <w:rsid w:val="00642EA0"/>
    <w:rsid w:val="00643120"/>
    <w:rsid w:val="0064323B"/>
    <w:rsid w:val="00644416"/>
    <w:rsid w:val="00644598"/>
    <w:rsid w:val="00645651"/>
    <w:rsid w:val="006457A1"/>
    <w:rsid w:val="0064634E"/>
    <w:rsid w:val="006464F2"/>
    <w:rsid w:val="00651388"/>
    <w:rsid w:val="0065168A"/>
    <w:rsid w:val="00651CB4"/>
    <w:rsid w:val="00652E44"/>
    <w:rsid w:val="00652EC1"/>
    <w:rsid w:val="00653CAC"/>
    <w:rsid w:val="00654259"/>
    <w:rsid w:val="0065469B"/>
    <w:rsid w:val="006552E6"/>
    <w:rsid w:val="00655307"/>
    <w:rsid w:val="00655E45"/>
    <w:rsid w:val="006567DD"/>
    <w:rsid w:val="006574E3"/>
    <w:rsid w:val="00657DC4"/>
    <w:rsid w:val="006612D8"/>
    <w:rsid w:val="00661533"/>
    <w:rsid w:val="00661F43"/>
    <w:rsid w:val="00661FBF"/>
    <w:rsid w:val="00662F24"/>
    <w:rsid w:val="00663D4E"/>
    <w:rsid w:val="00664731"/>
    <w:rsid w:val="00666601"/>
    <w:rsid w:val="006677D8"/>
    <w:rsid w:val="006710AB"/>
    <w:rsid w:val="00673715"/>
    <w:rsid w:val="00676778"/>
    <w:rsid w:val="00677E2B"/>
    <w:rsid w:val="00677FD9"/>
    <w:rsid w:val="00682328"/>
    <w:rsid w:val="00685973"/>
    <w:rsid w:val="00685C81"/>
    <w:rsid w:val="00685D88"/>
    <w:rsid w:val="00685DFF"/>
    <w:rsid w:val="00687459"/>
    <w:rsid w:val="00691BD8"/>
    <w:rsid w:val="0069237D"/>
    <w:rsid w:val="00696CA1"/>
    <w:rsid w:val="006974F4"/>
    <w:rsid w:val="00697954"/>
    <w:rsid w:val="006A0D9A"/>
    <w:rsid w:val="006A1B5E"/>
    <w:rsid w:val="006A24E7"/>
    <w:rsid w:val="006A3525"/>
    <w:rsid w:val="006A3EC3"/>
    <w:rsid w:val="006B1A24"/>
    <w:rsid w:val="006B2729"/>
    <w:rsid w:val="006B341A"/>
    <w:rsid w:val="006B3943"/>
    <w:rsid w:val="006B53FA"/>
    <w:rsid w:val="006B7F86"/>
    <w:rsid w:val="006C2245"/>
    <w:rsid w:val="006C2DFD"/>
    <w:rsid w:val="006C3701"/>
    <w:rsid w:val="006C6863"/>
    <w:rsid w:val="006D12DD"/>
    <w:rsid w:val="006D154D"/>
    <w:rsid w:val="006D52C6"/>
    <w:rsid w:val="006D7898"/>
    <w:rsid w:val="006E0415"/>
    <w:rsid w:val="006E053F"/>
    <w:rsid w:val="006E12BA"/>
    <w:rsid w:val="006E3D76"/>
    <w:rsid w:val="006E5381"/>
    <w:rsid w:val="006E5C87"/>
    <w:rsid w:val="006E6787"/>
    <w:rsid w:val="006E73D0"/>
    <w:rsid w:val="006F3536"/>
    <w:rsid w:val="006F42EA"/>
    <w:rsid w:val="00700CC4"/>
    <w:rsid w:val="007010E1"/>
    <w:rsid w:val="00702CC9"/>
    <w:rsid w:val="0070462D"/>
    <w:rsid w:val="00704F21"/>
    <w:rsid w:val="007051EA"/>
    <w:rsid w:val="00705D06"/>
    <w:rsid w:val="007072BA"/>
    <w:rsid w:val="00707821"/>
    <w:rsid w:val="007108E8"/>
    <w:rsid w:val="00711868"/>
    <w:rsid w:val="00712A12"/>
    <w:rsid w:val="007158D5"/>
    <w:rsid w:val="00717E46"/>
    <w:rsid w:val="00721BFE"/>
    <w:rsid w:val="00721EAE"/>
    <w:rsid w:val="0072231F"/>
    <w:rsid w:val="00723EF1"/>
    <w:rsid w:val="00727E2E"/>
    <w:rsid w:val="0073090E"/>
    <w:rsid w:val="00732B69"/>
    <w:rsid w:val="00733954"/>
    <w:rsid w:val="00733FC0"/>
    <w:rsid w:val="0073714D"/>
    <w:rsid w:val="00741A8A"/>
    <w:rsid w:val="00742A91"/>
    <w:rsid w:val="007447B6"/>
    <w:rsid w:val="00746199"/>
    <w:rsid w:val="0074668A"/>
    <w:rsid w:val="00746AD6"/>
    <w:rsid w:val="0075038C"/>
    <w:rsid w:val="007560F4"/>
    <w:rsid w:val="007574CD"/>
    <w:rsid w:val="00757623"/>
    <w:rsid w:val="00761C9F"/>
    <w:rsid w:val="00764180"/>
    <w:rsid w:val="00764587"/>
    <w:rsid w:val="0076491A"/>
    <w:rsid w:val="00766386"/>
    <w:rsid w:val="00772CD2"/>
    <w:rsid w:val="0077679C"/>
    <w:rsid w:val="00780B18"/>
    <w:rsid w:val="00781CAC"/>
    <w:rsid w:val="00782D85"/>
    <w:rsid w:val="00782E22"/>
    <w:rsid w:val="00784DFD"/>
    <w:rsid w:val="007861A9"/>
    <w:rsid w:val="007863AF"/>
    <w:rsid w:val="00786B44"/>
    <w:rsid w:val="007873BD"/>
    <w:rsid w:val="00790546"/>
    <w:rsid w:val="007906B0"/>
    <w:rsid w:val="00792905"/>
    <w:rsid w:val="007A0346"/>
    <w:rsid w:val="007A2549"/>
    <w:rsid w:val="007A2883"/>
    <w:rsid w:val="007A2F81"/>
    <w:rsid w:val="007A3153"/>
    <w:rsid w:val="007A367C"/>
    <w:rsid w:val="007A3912"/>
    <w:rsid w:val="007A4B95"/>
    <w:rsid w:val="007A7EE0"/>
    <w:rsid w:val="007B0A40"/>
    <w:rsid w:val="007B19C7"/>
    <w:rsid w:val="007B1F59"/>
    <w:rsid w:val="007B335D"/>
    <w:rsid w:val="007B444B"/>
    <w:rsid w:val="007B4539"/>
    <w:rsid w:val="007B6D13"/>
    <w:rsid w:val="007B7DEA"/>
    <w:rsid w:val="007C0493"/>
    <w:rsid w:val="007C062D"/>
    <w:rsid w:val="007C1E4B"/>
    <w:rsid w:val="007C3EC7"/>
    <w:rsid w:val="007D35C7"/>
    <w:rsid w:val="007D48FD"/>
    <w:rsid w:val="007D560F"/>
    <w:rsid w:val="007E0697"/>
    <w:rsid w:val="007E2CEF"/>
    <w:rsid w:val="007E349C"/>
    <w:rsid w:val="007E352D"/>
    <w:rsid w:val="007E3BCA"/>
    <w:rsid w:val="007F0990"/>
    <w:rsid w:val="007F1CC5"/>
    <w:rsid w:val="007F2747"/>
    <w:rsid w:val="007F39AE"/>
    <w:rsid w:val="007F43CD"/>
    <w:rsid w:val="007F4600"/>
    <w:rsid w:val="007F463A"/>
    <w:rsid w:val="007F4D9C"/>
    <w:rsid w:val="007F6D66"/>
    <w:rsid w:val="00800109"/>
    <w:rsid w:val="008009BF"/>
    <w:rsid w:val="008009E0"/>
    <w:rsid w:val="00801DC4"/>
    <w:rsid w:val="00806464"/>
    <w:rsid w:val="00807D16"/>
    <w:rsid w:val="00807D70"/>
    <w:rsid w:val="008119B1"/>
    <w:rsid w:val="00815091"/>
    <w:rsid w:val="00815473"/>
    <w:rsid w:val="0081604A"/>
    <w:rsid w:val="00817065"/>
    <w:rsid w:val="008174BC"/>
    <w:rsid w:val="00822032"/>
    <w:rsid w:val="008222AB"/>
    <w:rsid w:val="00823405"/>
    <w:rsid w:val="0082364A"/>
    <w:rsid w:val="00824FE3"/>
    <w:rsid w:val="00826762"/>
    <w:rsid w:val="00826B6A"/>
    <w:rsid w:val="008320B3"/>
    <w:rsid w:val="008331BC"/>
    <w:rsid w:val="0083712E"/>
    <w:rsid w:val="008379DB"/>
    <w:rsid w:val="00837BEA"/>
    <w:rsid w:val="0084144E"/>
    <w:rsid w:val="00842EE7"/>
    <w:rsid w:val="00844812"/>
    <w:rsid w:val="00847358"/>
    <w:rsid w:val="00847CE6"/>
    <w:rsid w:val="0085072D"/>
    <w:rsid w:val="00853218"/>
    <w:rsid w:val="0085551E"/>
    <w:rsid w:val="00861D03"/>
    <w:rsid w:val="00862003"/>
    <w:rsid w:val="008622AE"/>
    <w:rsid w:val="00865A26"/>
    <w:rsid w:val="008700F8"/>
    <w:rsid w:val="0087044D"/>
    <w:rsid w:val="008705EB"/>
    <w:rsid w:val="00872CE0"/>
    <w:rsid w:val="00873FED"/>
    <w:rsid w:val="00874FD8"/>
    <w:rsid w:val="008758F9"/>
    <w:rsid w:val="00875EF0"/>
    <w:rsid w:val="00876417"/>
    <w:rsid w:val="008766F4"/>
    <w:rsid w:val="00876CEB"/>
    <w:rsid w:val="00877A56"/>
    <w:rsid w:val="00877D3E"/>
    <w:rsid w:val="00883A30"/>
    <w:rsid w:val="00885651"/>
    <w:rsid w:val="00885FFD"/>
    <w:rsid w:val="00890037"/>
    <w:rsid w:val="0089160A"/>
    <w:rsid w:val="00891A8E"/>
    <w:rsid w:val="00892AE2"/>
    <w:rsid w:val="0089319B"/>
    <w:rsid w:val="00894BDE"/>
    <w:rsid w:val="0089527D"/>
    <w:rsid w:val="00896838"/>
    <w:rsid w:val="00897240"/>
    <w:rsid w:val="008A0B14"/>
    <w:rsid w:val="008A1DA4"/>
    <w:rsid w:val="008A2678"/>
    <w:rsid w:val="008A2E4B"/>
    <w:rsid w:val="008A4328"/>
    <w:rsid w:val="008A53EB"/>
    <w:rsid w:val="008A64AF"/>
    <w:rsid w:val="008B282E"/>
    <w:rsid w:val="008B2E2F"/>
    <w:rsid w:val="008B45A1"/>
    <w:rsid w:val="008B4BDB"/>
    <w:rsid w:val="008C0613"/>
    <w:rsid w:val="008C18A2"/>
    <w:rsid w:val="008C39BF"/>
    <w:rsid w:val="008C4E01"/>
    <w:rsid w:val="008C776E"/>
    <w:rsid w:val="008D0065"/>
    <w:rsid w:val="008D00D7"/>
    <w:rsid w:val="008D168F"/>
    <w:rsid w:val="008D1E7E"/>
    <w:rsid w:val="008D21A4"/>
    <w:rsid w:val="008D4BF7"/>
    <w:rsid w:val="008D5031"/>
    <w:rsid w:val="008D597A"/>
    <w:rsid w:val="008D60AD"/>
    <w:rsid w:val="008D7C86"/>
    <w:rsid w:val="008D7CF8"/>
    <w:rsid w:val="008E0452"/>
    <w:rsid w:val="008E477A"/>
    <w:rsid w:val="008E5E1A"/>
    <w:rsid w:val="008E60A4"/>
    <w:rsid w:val="008E6280"/>
    <w:rsid w:val="008F0B9C"/>
    <w:rsid w:val="008F154D"/>
    <w:rsid w:val="008F196E"/>
    <w:rsid w:val="008F258F"/>
    <w:rsid w:val="008F549F"/>
    <w:rsid w:val="00901C88"/>
    <w:rsid w:val="0090279F"/>
    <w:rsid w:val="00903C65"/>
    <w:rsid w:val="0090719A"/>
    <w:rsid w:val="0090745B"/>
    <w:rsid w:val="0091217C"/>
    <w:rsid w:val="00912D95"/>
    <w:rsid w:val="00912F3E"/>
    <w:rsid w:val="00915B6C"/>
    <w:rsid w:val="00916CF3"/>
    <w:rsid w:val="00917C02"/>
    <w:rsid w:val="00920B5E"/>
    <w:rsid w:val="009214FE"/>
    <w:rsid w:val="00925258"/>
    <w:rsid w:val="00925D53"/>
    <w:rsid w:val="009262D0"/>
    <w:rsid w:val="009304F7"/>
    <w:rsid w:val="00930C75"/>
    <w:rsid w:val="00933324"/>
    <w:rsid w:val="009339C0"/>
    <w:rsid w:val="00934EC3"/>
    <w:rsid w:val="00936D8F"/>
    <w:rsid w:val="00940A1C"/>
    <w:rsid w:val="00941429"/>
    <w:rsid w:val="00943AFE"/>
    <w:rsid w:val="00943E86"/>
    <w:rsid w:val="009465F0"/>
    <w:rsid w:val="0095309D"/>
    <w:rsid w:val="009546FF"/>
    <w:rsid w:val="00955FBD"/>
    <w:rsid w:val="00956322"/>
    <w:rsid w:val="0096019D"/>
    <w:rsid w:val="009620AA"/>
    <w:rsid w:val="0096268E"/>
    <w:rsid w:val="00962ADF"/>
    <w:rsid w:val="00962FA4"/>
    <w:rsid w:val="00964BCD"/>
    <w:rsid w:val="00965A91"/>
    <w:rsid w:val="00971518"/>
    <w:rsid w:val="00973CE0"/>
    <w:rsid w:val="00974D3A"/>
    <w:rsid w:val="00974EA6"/>
    <w:rsid w:val="009764C4"/>
    <w:rsid w:val="009804C1"/>
    <w:rsid w:val="009825DA"/>
    <w:rsid w:val="0098384C"/>
    <w:rsid w:val="009838BF"/>
    <w:rsid w:val="00983909"/>
    <w:rsid w:val="00983CEA"/>
    <w:rsid w:val="00985F42"/>
    <w:rsid w:val="009907F4"/>
    <w:rsid w:val="00991281"/>
    <w:rsid w:val="00991334"/>
    <w:rsid w:val="00992B7B"/>
    <w:rsid w:val="009947E0"/>
    <w:rsid w:val="009948E9"/>
    <w:rsid w:val="00995AA5"/>
    <w:rsid w:val="009A0BB2"/>
    <w:rsid w:val="009A1EA8"/>
    <w:rsid w:val="009A3211"/>
    <w:rsid w:val="009A456E"/>
    <w:rsid w:val="009A4DD7"/>
    <w:rsid w:val="009B0BB8"/>
    <w:rsid w:val="009B1325"/>
    <w:rsid w:val="009B196F"/>
    <w:rsid w:val="009B2A89"/>
    <w:rsid w:val="009B3194"/>
    <w:rsid w:val="009B42C5"/>
    <w:rsid w:val="009B5938"/>
    <w:rsid w:val="009B6E90"/>
    <w:rsid w:val="009B7DF0"/>
    <w:rsid w:val="009C1C83"/>
    <w:rsid w:val="009C30F9"/>
    <w:rsid w:val="009C3EFB"/>
    <w:rsid w:val="009C6AC6"/>
    <w:rsid w:val="009D0089"/>
    <w:rsid w:val="009D1355"/>
    <w:rsid w:val="009D324F"/>
    <w:rsid w:val="009D373C"/>
    <w:rsid w:val="009D785D"/>
    <w:rsid w:val="009E118F"/>
    <w:rsid w:val="009E2402"/>
    <w:rsid w:val="009E4892"/>
    <w:rsid w:val="009E7F38"/>
    <w:rsid w:val="009F09E1"/>
    <w:rsid w:val="009F3D8E"/>
    <w:rsid w:val="009F3F88"/>
    <w:rsid w:val="009F67C8"/>
    <w:rsid w:val="00A0036F"/>
    <w:rsid w:val="00A007B7"/>
    <w:rsid w:val="00A05CE0"/>
    <w:rsid w:val="00A05F5D"/>
    <w:rsid w:val="00A06AA8"/>
    <w:rsid w:val="00A10B67"/>
    <w:rsid w:val="00A132C1"/>
    <w:rsid w:val="00A14582"/>
    <w:rsid w:val="00A154E1"/>
    <w:rsid w:val="00A15E42"/>
    <w:rsid w:val="00A15FB1"/>
    <w:rsid w:val="00A169D7"/>
    <w:rsid w:val="00A20CD7"/>
    <w:rsid w:val="00A23DC3"/>
    <w:rsid w:val="00A245CF"/>
    <w:rsid w:val="00A24699"/>
    <w:rsid w:val="00A24CAB"/>
    <w:rsid w:val="00A25B79"/>
    <w:rsid w:val="00A25DFA"/>
    <w:rsid w:val="00A271DF"/>
    <w:rsid w:val="00A279F0"/>
    <w:rsid w:val="00A30D75"/>
    <w:rsid w:val="00A310B1"/>
    <w:rsid w:val="00A3259D"/>
    <w:rsid w:val="00A32761"/>
    <w:rsid w:val="00A36413"/>
    <w:rsid w:val="00A36DF3"/>
    <w:rsid w:val="00A4046E"/>
    <w:rsid w:val="00A405DD"/>
    <w:rsid w:val="00A4239B"/>
    <w:rsid w:val="00A4420F"/>
    <w:rsid w:val="00A44370"/>
    <w:rsid w:val="00A44948"/>
    <w:rsid w:val="00A459D9"/>
    <w:rsid w:val="00A466BD"/>
    <w:rsid w:val="00A507AC"/>
    <w:rsid w:val="00A51479"/>
    <w:rsid w:val="00A522B2"/>
    <w:rsid w:val="00A52B37"/>
    <w:rsid w:val="00A532BC"/>
    <w:rsid w:val="00A53407"/>
    <w:rsid w:val="00A54396"/>
    <w:rsid w:val="00A56446"/>
    <w:rsid w:val="00A57B4B"/>
    <w:rsid w:val="00A6044C"/>
    <w:rsid w:val="00A605A1"/>
    <w:rsid w:val="00A61DC8"/>
    <w:rsid w:val="00A62F87"/>
    <w:rsid w:val="00A644DB"/>
    <w:rsid w:val="00A64F40"/>
    <w:rsid w:val="00A650C4"/>
    <w:rsid w:val="00A666BA"/>
    <w:rsid w:val="00A67D5F"/>
    <w:rsid w:val="00A707AC"/>
    <w:rsid w:val="00A70C42"/>
    <w:rsid w:val="00A777C5"/>
    <w:rsid w:val="00A81EE1"/>
    <w:rsid w:val="00A81F3A"/>
    <w:rsid w:val="00A820DB"/>
    <w:rsid w:val="00A847A9"/>
    <w:rsid w:val="00A856E1"/>
    <w:rsid w:val="00A86D05"/>
    <w:rsid w:val="00A87883"/>
    <w:rsid w:val="00A90AF9"/>
    <w:rsid w:val="00A94ADD"/>
    <w:rsid w:val="00A95E6B"/>
    <w:rsid w:val="00A96007"/>
    <w:rsid w:val="00A963F0"/>
    <w:rsid w:val="00A9659C"/>
    <w:rsid w:val="00AA02D7"/>
    <w:rsid w:val="00AA3EB3"/>
    <w:rsid w:val="00AA42E8"/>
    <w:rsid w:val="00AA4389"/>
    <w:rsid w:val="00AA5B95"/>
    <w:rsid w:val="00AB1EDF"/>
    <w:rsid w:val="00AB202D"/>
    <w:rsid w:val="00AB2115"/>
    <w:rsid w:val="00AB4388"/>
    <w:rsid w:val="00AB5A8D"/>
    <w:rsid w:val="00AB5CD1"/>
    <w:rsid w:val="00AB78DD"/>
    <w:rsid w:val="00AB7E44"/>
    <w:rsid w:val="00AB7F58"/>
    <w:rsid w:val="00AC0038"/>
    <w:rsid w:val="00AC0364"/>
    <w:rsid w:val="00AC0AE6"/>
    <w:rsid w:val="00AC0BFD"/>
    <w:rsid w:val="00AC203C"/>
    <w:rsid w:val="00AC3106"/>
    <w:rsid w:val="00AC3477"/>
    <w:rsid w:val="00AC71AA"/>
    <w:rsid w:val="00AD0BD4"/>
    <w:rsid w:val="00AD24FA"/>
    <w:rsid w:val="00AD2905"/>
    <w:rsid w:val="00AD699B"/>
    <w:rsid w:val="00AD7402"/>
    <w:rsid w:val="00AD7BBB"/>
    <w:rsid w:val="00AE14DB"/>
    <w:rsid w:val="00AE2989"/>
    <w:rsid w:val="00AE39B2"/>
    <w:rsid w:val="00AE4D4C"/>
    <w:rsid w:val="00AE65BF"/>
    <w:rsid w:val="00AE6DD5"/>
    <w:rsid w:val="00AE782B"/>
    <w:rsid w:val="00AF0E83"/>
    <w:rsid w:val="00AF133A"/>
    <w:rsid w:val="00B027B3"/>
    <w:rsid w:val="00B027C9"/>
    <w:rsid w:val="00B02B26"/>
    <w:rsid w:val="00B0353A"/>
    <w:rsid w:val="00B04078"/>
    <w:rsid w:val="00B040A7"/>
    <w:rsid w:val="00B10E3B"/>
    <w:rsid w:val="00B1645C"/>
    <w:rsid w:val="00B2108B"/>
    <w:rsid w:val="00B212D0"/>
    <w:rsid w:val="00B21DD0"/>
    <w:rsid w:val="00B22123"/>
    <w:rsid w:val="00B22A3A"/>
    <w:rsid w:val="00B233E6"/>
    <w:rsid w:val="00B23E66"/>
    <w:rsid w:val="00B2425C"/>
    <w:rsid w:val="00B26868"/>
    <w:rsid w:val="00B26941"/>
    <w:rsid w:val="00B27359"/>
    <w:rsid w:val="00B279D0"/>
    <w:rsid w:val="00B27BDD"/>
    <w:rsid w:val="00B31803"/>
    <w:rsid w:val="00B3288D"/>
    <w:rsid w:val="00B33029"/>
    <w:rsid w:val="00B332AA"/>
    <w:rsid w:val="00B360E3"/>
    <w:rsid w:val="00B37361"/>
    <w:rsid w:val="00B3759B"/>
    <w:rsid w:val="00B42FDC"/>
    <w:rsid w:val="00B47D1E"/>
    <w:rsid w:val="00B52224"/>
    <w:rsid w:val="00B52B7E"/>
    <w:rsid w:val="00B538F2"/>
    <w:rsid w:val="00B5489B"/>
    <w:rsid w:val="00B560E8"/>
    <w:rsid w:val="00B57097"/>
    <w:rsid w:val="00B57C6D"/>
    <w:rsid w:val="00B61058"/>
    <w:rsid w:val="00B62723"/>
    <w:rsid w:val="00B63D08"/>
    <w:rsid w:val="00B64E27"/>
    <w:rsid w:val="00B65352"/>
    <w:rsid w:val="00B665E3"/>
    <w:rsid w:val="00B669E6"/>
    <w:rsid w:val="00B6719F"/>
    <w:rsid w:val="00B71795"/>
    <w:rsid w:val="00B7476D"/>
    <w:rsid w:val="00B807C3"/>
    <w:rsid w:val="00B8180C"/>
    <w:rsid w:val="00B81FA2"/>
    <w:rsid w:val="00B8263E"/>
    <w:rsid w:val="00B826A2"/>
    <w:rsid w:val="00B83854"/>
    <w:rsid w:val="00B87A52"/>
    <w:rsid w:val="00B907C1"/>
    <w:rsid w:val="00B90B58"/>
    <w:rsid w:val="00B913D9"/>
    <w:rsid w:val="00B91D70"/>
    <w:rsid w:val="00B92D83"/>
    <w:rsid w:val="00B932FC"/>
    <w:rsid w:val="00B933A2"/>
    <w:rsid w:val="00B9467F"/>
    <w:rsid w:val="00BA0E9A"/>
    <w:rsid w:val="00BA3A0D"/>
    <w:rsid w:val="00BA3B63"/>
    <w:rsid w:val="00BA671D"/>
    <w:rsid w:val="00BA7E99"/>
    <w:rsid w:val="00BB0B9B"/>
    <w:rsid w:val="00BB0D99"/>
    <w:rsid w:val="00BB1061"/>
    <w:rsid w:val="00BB15CC"/>
    <w:rsid w:val="00BB1B01"/>
    <w:rsid w:val="00BB4750"/>
    <w:rsid w:val="00BB703D"/>
    <w:rsid w:val="00BB76B2"/>
    <w:rsid w:val="00BC052C"/>
    <w:rsid w:val="00BC056A"/>
    <w:rsid w:val="00BC065D"/>
    <w:rsid w:val="00BC1A9F"/>
    <w:rsid w:val="00BC2CA5"/>
    <w:rsid w:val="00BC3640"/>
    <w:rsid w:val="00BC55F4"/>
    <w:rsid w:val="00BC71FB"/>
    <w:rsid w:val="00BD196E"/>
    <w:rsid w:val="00BD5ED4"/>
    <w:rsid w:val="00BD63AB"/>
    <w:rsid w:val="00BE152E"/>
    <w:rsid w:val="00BE7D9A"/>
    <w:rsid w:val="00BF30DD"/>
    <w:rsid w:val="00BF4B66"/>
    <w:rsid w:val="00BF54BD"/>
    <w:rsid w:val="00BF583F"/>
    <w:rsid w:val="00BF5A08"/>
    <w:rsid w:val="00BF5FFC"/>
    <w:rsid w:val="00BF6E3A"/>
    <w:rsid w:val="00BF6EFC"/>
    <w:rsid w:val="00BF76EE"/>
    <w:rsid w:val="00C00508"/>
    <w:rsid w:val="00C0073A"/>
    <w:rsid w:val="00C0082E"/>
    <w:rsid w:val="00C01710"/>
    <w:rsid w:val="00C02B77"/>
    <w:rsid w:val="00C03526"/>
    <w:rsid w:val="00C05228"/>
    <w:rsid w:val="00C05DB7"/>
    <w:rsid w:val="00C05FCE"/>
    <w:rsid w:val="00C06DCD"/>
    <w:rsid w:val="00C077A7"/>
    <w:rsid w:val="00C12451"/>
    <w:rsid w:val="00C15727"/>
    <w:rsid w:val="00C16B0B"/>
    <w:rsid w:val="00C1776A"/>
    <w:rsid w:val="00C17EE6"/>
    <w:rsid w:val="00C17FC2"/>
    <w:rsid w:val="00C223EE"/>
    <w:rsid w:val="00C24A8D"/>
    <w:rsid w:val="00C26031"/>
    <w:rsid w:val="00C26A33"/>
    <w:rsid w:val="00C26B58"/>
    <w:rsid w:val="00C306AE"/>
    <w:rsid w:val="00C31D68"/>
    <w:rsid w:val="00C32423"/>
    <w:rsid w:val="00C3264A"/>
    <w:rsid w:val="00C328CB"/>
    <w:rsid w:val="00C3521D"/>
    <w:rsid w:val="00C35FBB"/>
    <w:rsid w:val="00C363A1"/>
    <w:rsid w:val="00C3666A"/>
    <w:rsid w:val="00C40255"/>
    <w:rsid w:val="00C40682"/>
    <w:rsid w:val="00C41644"/>
    <w:rsid w:val="00C42435"/>
    <w:rsid w:val="00C449E1"/>
    <w:rsid w:val="00C4602C"/>
    <w:rsid w:val="00C477F2"/>
    <w:rsid w:val="00C50FB4"/>
    <w:rsid w:val="00C5100D"/>
    <w:rsid w:val="00C52BC3"/>
    <w:rsid w:val="00C52F11"/>
    <w:rsid w:val="00C53392"/>
    <w:rsid w:val="00C53562"/>
    <w:rsid w:val="00C54A82"/>
    <w:rsid w:val="00C6089E"/>
    <w:rsid w:val="00C6263D"/>
    <w:rsid w:val="00C634C1"/>
    <w:rsid w:val="00C64325"/>
    <w:rsid w:val="00C64617"/>
    <w:rsid w:val="00C6718E"/>
    <w:rsid w:val="00C7003E"/>
    <w:rsid w:val="00C70581"/>
    <w:rsid w:val="00C72038"/>
    <w:rsid w:val="00C72865"/>
    <w:rsid w:val="00C75158"/>
    <w:rsid w:val="00C75BD1"/>
    <w:rsid w:val="00C763D1"/>
    <w:rsid w:val="00C775E6"/>
    <w:rsid w:val="00C83EEE"/>
    <w:rsid w:val="00C84EC8"/>
    <w:rsid w:val="00C8684A"/>
    <w:rsid w:val="00C86F86"/>
    <w:rsid w:val="00C87AB1"/>
    <w:rsid w:val="00C907FE"/>
    <w:rsid w:val="00C91AA9"/>
    <w:rsid w:val="00C92472"/>
    <w:rsid w:val="00C926E3"/>
    <w:rsid w:val="00C92A33"/>
    <w:rsid w:val="00C93643"/>
    <w:rsid w:val="00C940A3"/>
    <w:rsid w:val="00C94989"/>
    <w:rsid w:val="00C949E4"/>
    <w:rsid w:val="00C954D0"/>
    <w:rsid w:val="00C95623"/>
    <w:rsid w:val="00C9703D"/>
    <w:rsid w:val="00C9791C"/>
    <w:rsid w:val="00C97E5B"/>
    <w:rsid w:val="00CA1332"/>
    <w:rsid w:val="00CA15F7"/>
    <w:rsid w:val="00CA35C0"/>
    <w:rsid w:val="00CA427F"/>
    <w:rsid w:val="00CA55A6"/>
    <w:rsid w:val="00CA65DE"/>
    <w:rsid w:val="00CA680B"/>
    <w:rsid w:val="00CA76FD"/>
    <w:rsid w:val="00CB142B"/>
    <w:rsid w:val="00CB25A1"/>
    <w:rsid w:val="00CB31C4"/>
    <w:rsid w:val="00CB515C"/>
    <w:rsid w:val="00CB6CBB"/>
    <w:rsid w:val="00CC044B"/>
    <w:rsid w:val="00CC0D57"/>
    <w:rsid w:val="00CC1189"/>
    <w:rsid w:val="00CC1E55"/>
    <w:rsid w:val="00CC232A"/>
    <w:rsid w:val="00CC3070"/>
    <w:rsid w:val="00CC73FD"/>
    <w:rsid w:val="00CC78A1"/>
    <w:rsid w:val="00CD0DCD"/>
    <w:rsid w:val="00CD2C83"/>
    <w:rsid w:val="00CD3818"/>
    <w:rsid w:val="00CD6AE5"/>
    <w:rsid w:val="00CD7682"/>
    <w:rsid w:val="00CE1169"/>
    <w:rsid w:val="00CE3084"/>
    <w:rsid w:val="00CE4917"/>
    <w:rsid w:val="00CE5503"/>
    <w:rsid w:val="00CE638A"/>
    <w:rsid w:val="00CE6C96"/>
    <w:rsid w:val="00CE73D4"/>
    <w:rsid w:val="00CE7470"/>
    <w:rsid w:val="00CF04A6"/>
    <w:rsid w:val="00CF156E"/>
    <w:rsid w:val="00CF1940"/>
    <w:rsid w:val="00CF54DE"/>
    <w:rsid w:val="00CF7A60"/>
    <w:rsid w:val="00D00286"/>
    <w:rsid w:val="00D00606"/>
    <w:rsid w:val="00D0322F"/>
    <w:rsid w:val="00D034D8"/>
    <w:rsid w:val="00D03A7D"/>
    <w:rsid w:val="00D03C09"/>
    <w:rsid w:val="00D0589E"/>
    <w:rsid w:val="00D05AA3"/>
    <w:rsid w:val="00D05B73"/>
    <w:rsid w:val="00D05BAE"/>
    <w:rsid w:val="00D062EC"/>
    <w:rsid w:val="00D067BE"/>
    <w:rsid w:val="00D0743A"/>
    <w:rsid w:val="00D076B8"/>
    <w:rsid w:val="00D14E48"/>
    <w:rsid w:val="00D158BC"/>
    <w:rsid w:val="00D221AC"/>
    <w:rsid w:val="00D236AE"/>
    <w:rsid w:val="00D23842"/>
    <w:rsid w:val="00D23E5B"/>
    <w:rsid w:val="00D25422"/>
    <w:rsid w:val="00D26ABE"/>
    <w:rsid w:val="00D2748A"/>
    <w:rsid w:val="00D27C89"/>
    <w:rsid w:val="00D30ABA"/>
    <w:rsid w:val="00D316F4"/>
    <w:rsid w:val="00D31E4E"/>
    <w:rsid w:val="00D31EAA"/>
    <w:rsid w:val="00D326BD"/>
    <w:rsid w:val="00D3307A"/>
    <w:rsid w:val="00D34828"/>
    <w:rsid w:val="00D36657"/>
    <w:rsid w:val="00D4083B"/>
    <w:rsid w:val="00D44793"/>
    <w:rsid w:val="00D52FFC"/>
    <w:rsid w:val="00D53004"/>
    <w:rsid w:val="00D532C8"/>
    <w:rsid w:val="00D53DC0"/>
    <w:rsid w:val="00D54386"/>
    <w:rsid w:val="00D54A67"/>
    <w:rsid w:val="00D57B84"/>
    <w:rsid w:val="00D61EFB"/>
    <w:rsid w:val="00D62859"/>
    <w:rsid w:val="00D62D13"/>
    <w:rsid w:val="00D64C68"/>
    <w:rsid w:val="00D65929"/>
    <w:rsid w:val="00D6690B"/>
    <w:rsid w:val="00D669CF"/>
    <w:rsid w:val="00D67333"/>
    <w:rsid w:val="00D67CBA"/>
    <w:rsid w:val="00D7356C"/>
    <w:rsid w:val="00D73C8A"/>
    <w:rsid w:val="00D75A63"/>
    <w:rsid w:val="00D75C8C"/>
    <w:rsid w:val="00D768C8"/>
    <w:rsid w:val="00D806C3"/>
    <w:rsid w:val="00D80C9E"/>
    <w:rsid w:val="00D866B6"/>
    <w:rsid w:val="00D86E6E"/>
    <w:rsid w:val="00D86EA8"/>
    <w:rsid w:val="00D90CEE"/>
    <w:rsid w:val="00D927AB"/>
    <w:rsid w:val="00D92AD3"/>
    <w:rsid w:val="00D936AD"/>
    <w:rsid w:val="00D93705"/>
    <w:rsid w:val="00D93E02"/>
    <w:rsid w:val="00D967EF"/>
    <w:rsid w:val="00D96FB3"/>
    <w:rsid w:val="00DA35F1"/>
    <w:rsid w:val="00DA44A1"/>
    <w:rsid w:val="00DA450D"/>
    <w:rsid w:val="00DA47AA"/>
    <w:rsid w:val="00DA49DE"/>
    <w:rsid w:val="00DA4A94"/>
    <w:rsid w:val="00DA5E5D"/>
    <w:rsid w:val="00DA7876"/>
    <w:rsid w:val="00DA7EDE"/>
    <w:rsid w:val="00DB061D"/>
    <w:rsid w:val="00DB1D00"/>
    <w:rsid w:val="00DB2EA4"/>
    <w:rsid w:val="00DB49D1"/>
    <w:rsid w:val="00DB51F8"/>
    <w:rsid w:val="00DB5427"/>
    <w:rsid w:val="00DB5DDD"/>
    <w:rsid w:val="00DB5EF0"/>
    <w:rsid w:val="00DB711C"/>
    <w:rsid w:val="00DB7DE3"/>
    <w:rsid w:val="00DC2A16"/>
    <w:rsid w:val="00DC3471"/>
    <w:rsid w:val="00DC4EA2"/>
    <w:rsid w:val="00DC64BC"/>
    <w:rsid w:val="00DC6B76"/>
    <w:rsid w:val="00DD1B4C"/>
    <w:rsid w:val="00DD268A"/>
    <w:rsid w:val="00DD450F"/>
    <w:rsid w:val="00DD4E6F"/>
    <w:rsid w:val="00DD55DB"/>
    <w:rsid w:val="00DD5C52"/>
    <w:rsid w:val="00DD6ADD"/>
    <w:rsid w:val="00DD7243"/>
    <w:rsid w:val="00DD7786"/>
    <w:rsid w:val="00DD7796"/>
    <w:rsid w:val="00DD7D0C"/>
    <w:rsid w:val="00DE06A2"/>
    <w:rsid w:val="00DE1979"/>
    <w:rsid w:val="00DE1F49"/>
    <w:rsid w:val="00DE2004"/>
    <w:rsid w:val="00DE2DE3"/>
    <w:rsid w:val="00DE3302"/>
    <w:rsid w:val="00DE5C56"/>
    <w:rsid w:val="00DE646F"/>
    <w:rsid w:val="00DF1EF3"/>
    <w:rsid w:val="00DF2712"/>
    <w:rsid w:val="00DF50DC"/>
    <w:rsid w:val="00DF53B8"/>
    <w:rsid w:val="00DF6DB2"/>
    <w:rsid w:val="00DF7AB6"/>
    <w:rsid w:val="00DF7FAE"/>
    <w:rsid w:val="00E00033"/>
    <w:rsid w:val="00E0030A"/>
    <w:rsid w:val="00E01F77"/>
    <w:rsid w:val="00E02C7C"/>
    <w:rsid w:val="00E03350"/>
    <w:rsid w:val="00E041E5"/>
    <w:rsid w:val="00E05D58"/>
    <w:rsid w:val="00E07A85"/>
    <w:rsid w:val="00E106DC"/>
    <w:rsid w:val="00E11EF6"/>
    <w:rsid w:val="00E134F4"/>
    <w:rsid w:val="00E200F2"/>
    <w:rsid w:val="00E21927"/>
    <w:rsid w:val="00E233EA"/>
    <w:rsid w:val="00E30F86"/>
    <w:rsid w:val="00E31939"/>
    <w:rsid w:val="00E3409B"/>
    <w:rsid w:val="00E367C5"/>
    <w:rsid w:val="00E406D2"/>
    <w:rsid w:val="00E421F8"/>
    <w:rsid w:val="00E42C9A"/>
    <w:rsid w:val="00E4490C"/>
    <w:rsid w:val="00E44CFE"/>
    <w:rsid w:val="00E46A57"/>
    <w:rsid w:val="00E47362"/>
    <w:rsid w:val="00E500FA"/>
    <w:rsid w:val="00E54572"/>
    <w:rsid w:val="00E5463F"/>
    <w:rsid w:val="00E54ABA"/>
    <w:rsid w:val="00E551EF"/>
    <w:rsid w:val="00E5696F"/>
    <w:rsid w:val="00E57199"/>
    <w:rsid w:val="00E62590"/>
    <w:rsid w:val="00E6369F"/>
    <w:rsid w:val="00E649F7"/>
    <w:rsid w:val="00E65668"/>
    <w:rsid w:val="00E65B43"/>
    <w:rsid w:val="00E66B63"/>
    <w:rsid w:val="00E6769D"/>
    <w:rsid w:val="00E67EAE"/>
    <w:rsid w:val="00E715EC"/>
    <w:rsid w:val="00E72108"/>
    <w:rsid w:val="00E72D59"/>
    <w:rsid w:val="00E73A4C"/>
    <w:rsid w:val="00E74011"/>
    <w:rsid w:val="00E74AB9"/>
    <w:rsid w:val="00E7564A"/>
    <w:rsid w:val="00E77E73"/>
    <w:rsid w:val="00E815A5"/>
    <w:rsid w:val="00E82925"/>
    <w:rsid w:val="00E8342B"/>
    <w:rsid w:val="00E841E8"/>
    <w:rsid w:val="00E84748"/>
    <w:rsid w:val="00E8492E"/>
    <w:rsid w:val="00E8561E"/>
    <w:rsid w:val="00E8591A"/>
    <w:rsid w:val="00E8784B"/>
    <w:rsid w:val="00E87931"/>
    <w:rsid w:val="00E904F3"/>
    <w:rsid w:val="00E933B8"/>
    <w:rsid w:val="00E93982"/>
    <w:rsid w:val="00E93CF2"/>
    <w:rsid w:val="00E94F3A"/>
    <w:rsid w:val="00E9609C"/>
    <w:rsid w:val="00E970D3"/>
    <w:rsid w:val="00E977F7"/>
    <w:rsid w:val="00EA607E"/>
    <w:rsid w:val="00EA6551"/>
    <w:rsid w:val="00EA7A5B"/>
    <w:rsid w:val="00EA7B30"/>
    <w:rsid w:val="00EB0191"/>
    <w:rsid w:val="00EB11D6"/>
    <w:rsid w:val="00EB2051"/>
    <w:rsid w:val="00EB2BEC"/>
    <w:rsid w:val="00EB40F7"/>
    <w:rsid w:val="00EB4FE9"/>
    <w:rsid w:val="00EB7158"/>
    <w:rsid w:val="00EC3956"/>
    <w:rsid w:val="00EC40A0"/>
    <w:rsid w:val="00EC4508"/>
    <w:rsid w:val="00EC69DC"/>
    <w:rsid w:val="00EC7B3F"/>
    <w:rsid w:val="00ED0EA4"/>
    <w:rsid w:val="00ED5F38"/>
    <w:rsid w:val="00ED60C1"/>
    <w:rsid w:val="00ED7006"/>
    <w:rsid w:val="00ED7074"/>
    <w:rsid w:val="00ED72F4"/>
    <w:rsid w:val="00EE0F5A"/>
    <w:rsid w:val="00EE644B"/>
    <w:rsid w:val="00EF0157"/>
    <w:rsid w:val="00EF05B9"/>
    <w:rsid w:val="00EF0C21"/>
    <w:rsid w:val="00EF1FFE"/>
    <w:rsid w:val="00EF24E3"/>
    <w:rsid w:val="00EF2CAE"/>
    <w:rsid w:val="00EF34FB"/>
    <w:rsid w:val="00EF5A99"/>
    <w:rsid w:val="00F006DD"/>
    <w:rsid w:val="00F0146A"/>
    <w:rsid w:val="00F02CFE"/>
    <w:rsid w:val="00F02EAF"/>
    <w:rsid w:val="00F04BA4"/>
    <w:rsid w:val="00F064D5"/>
    <w:rsid w:val="00F06CE5"/>
    <w:rsid w:val="00F11338"/>
    <w:rsid w:val="00F13306"/>
    <w:rsid w:val="00F141FF"/>
    <w:rsid w:val="00F142A1"/>
    <w:rsid w:val="00F17CBF"/>
    <w:rsid w:val="00F21AD9"/>
    <w:rsid w:val="00F21C86"/>
    <w:rsid w:val="00F24B5F"/>
    <w:rsid w:val="00F25032"/>
    <w:rsid w:val="00F25B2E"/>
    <w:rsid w:val="00F30949"/>
    <w:rsid w:val="00F32015"/>
    <w:rsid w:val="00F32241"/>
    <w:rsid w:val="00F325DC"/>
    <w:rsid w:val="00F32A0D"/>
    <w:rsid w:val="00F32DBE"/>
    <w:rsid w:val="00F332B8"/>
    <w:rsid w:val="00F345EA"/>
    <w:rsid w:val="00F34AE5"/>
    <w:rsid w:val="00F364ED"/>
    <w:rsid w:val="00F42982"/>
    <w:rsid w:val="00F42BC5"/>
    <w:rsid w:val="00F447EF"/>
    <w:rsid w:val="00F47C3E"/>
    <w:rsid w:val="00F55096"/>
    <w:rsid w:val="00F559BB"/>
    <w:rsid w:val="00F56EFF"/>
    <w:rsid w:val="00F5700D"/>
    <w:rsid w:val="00F57A7D"/>
    <w:rsid w:val="00F57E52"/>
    <w:rsid w:val="00F635D9"/>
    <w:rsid w:val="00F674E3"/>
    <w:rsid w:val="00F67A18"/>
    <w:rsid w:val="00F70F21"/>
    <w:rsid w:val="00F72F5B"/>
    <w:rsid w:val="00F7344C"/>
    <w:rsid w:val="00F73A1F"/>
    <w:rsid w:val="00F743A0"/>
    <w:rsid w:val="00F7453F"/>
    <w:rsid w:val="00F7541A"/>
    <w:rsid w:val="00F75581"/>
    <w:rsid w:val="00F75808"/>
    <w:rsid w:val="00F75E28"/>
    <w:rsid w:val="00F7677C"/>
    <w:rsid w:val="00F8486C"/>
    <w:rsid w:val="00F85660"/>
    <w:rsid w:val="00F90E40"/>
    <w:rsid w:val="00F910C6"/>
    <w:rsid w:val="00F92AB5"/>
    <w:rsid w:val="00F96CD9"/>
    <w:rsid w:val="00F9785D"/>
    <w:rsid w:val="00FA3C42"/>
    <w:rsid w:val="00FA4651"/>
    <w:rsid w:val="00FA5C2A"/>
    <w:rsid w:val="00FA6D96"/>
    <w:rsid w:val="00FA6EA5"/>
    <w:rsid w:val="00FB084A"/>
    <w:rsid w:val="00FB3898"/>
    <w:rsid w:val="00FB496D"/>
    <w:rsid w:val="00FB567E"/>
    <w:rsid w:val="00FB6DA2"/>
    <w:rsid w:val="00FB7F3C"/>
    <w:rsid w:val="00FC0971"/>
    <w:rsid w:val="00FC0A88"/>
    <w:rsid w:val="00FC0AC7"/>
    <w:rsid w:val="00FC103C"/>
    <w:rsid w:val="00FC18FA"/>
    <w:rsid w:val="00FC3275"/>
    <w:rsid w:val="00FC4F70"/>
    <w:rsid w:val="00FC5278"/>
    <w:rsid w:val="00FD1393"/>
    <w:rsid w:val="00FD1711"/>
    <w:rsid w:val="00FD2307"/>
    <w:rsid w:val="00FD2E34"/>
    <w:rsid w:val="00FD39E2"/>
    <w:rsid w:val="00FD49EC"/>
    <w:rsid w:val="00FD6004"/>
    <w:rsid w:val="00FE0913"/>
    <w:rsid w:val="00FE1DC1"/>
    <w:rsid w:val="00FE1E08"/>
    <w:rsid w:val="00FE42B2"/>
    <w:rsid w:val="00FE4E64"/>
    <w:rsid w:val="00FE4F97"/>
    <w:rsid w:val="00FE701C"/>
    <w:rsid w:val="00FF075D"/>
    <w:rsid w:val="00FF09BB"/>
    <w:rsid w:val="00FF1DE9"/>
    <w:rsid w:val="00FF280B"/>
    <w:rsid w:val="00FF353A"/>
    <w:rsid w:val="00FF6246"/>
    <w:rsid w:val="00FF6666"/>
    <w:rsid w:val="00FF6A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059F5"/>
  <w15:docId w15:val="{FF5D346E-08F9-48B4-AD00-6C687775F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pPr>
      <w:widowControl w:val="0"/>
      <w:jc w:val="both"/>
    </w:p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DD1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semiHidden/>
    <w:unhideWhenUsed/>
    <w:rsid w:val="0014354D"/>
    <w:rPr>
      <w:sz w:val="18"/>
      <w:szCs w:val="18"/>
    </w:rPr>
  </w:style>
  <w:style w:type="character" w:customStyle="1" w:styleId="ad">
    <w:name w:val="批注框文本 字符"/>
    <w:basedOn w:val="a8"/>
    <w:link w:val="ac"/>
    <w:uiPriority w:val="99"/>
    <w:semiHidden/>
    <w:rsid w:val="0014354D"/>
    <w:rPr>
      <w:sz w:val="18"/>
      <w:szCs w:val="18"/>
    </w:rPr>
  </w:style>
  <w:style w:type="paragraph" w:styleId="ae">
    <w:name w:val="List Paragraph"/>
    <w:basedOn w:val="a7"/>
    <w:uiPriority w:val="34"/>
    <w:qFormat/>
    <w:rsid w:val="009B7DF0"/>
    <w:pPr>
      <w:ind w:firstLineChars="200" w:firstLine="420"/>
    </w:pPr>
  </w:style>
  <w:style w:type="paragraph" w:customStyle="1" w:styleId="af">
    <w:name w:val="段"/>
    <w:link w:val="Char"/>
    <w:rsid w:val="009E2402"/>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
    <w:name w:val="段 Char"/>
    <w:basedOn w:val="a8"/>
    <w:link w:val="af"/>
    <w:rsid w:val="009E2402"/>
    <w:rPr>
      <w:rFonts w:ascii="宋体" w:eastAsia="宋体" w:hAnsi="Times New Roman" w:cs="Times New Roman"/>
      <w:noProof/>
      <w:kern w:val="0"/>
      <w:szCs w:val="20"/>
    </w:rPr>
  </w:style>
  <w:style w:type="paragraph" w:customStyle="1" w:styleId="a0">
    <w:name w:val="一级条标题"/>
    <w:next w:val="af"/>
    <w:rsid w:val="009E2402"/>
    <w:pPr>
      <w:numPr>
        <w:ilvl w:val="1"/>
        <w:numId w:val="3"/>
      </w:numPr>
      <w:spacing w:beforeLines="50" w:afterLines="50"/>
      <w:outlineLvl w:val="2"/>
    </w:pPr>
    <w:rPr>
      <w:rFonts w:ascii="黑体" w:eastAsia="黑体" w:hAnsi="Times New Roman" w:cs="Times New Roman"/>
      <w:kern w:val="0"/>
      <w:szCs w:val="21"/>
    </w:rPr>
  </w:style>
  <w:style w:type="paragraph" w:customStyle="1" w:styleId="a">
    <w:name w:val="章标题"/>
    <w:next w:val="af"/>
    <w:rsid w:val="009E2402"/>
    <w:pPr>
      <w:numPr>
        <w:numId w:val="3"/>
      </w:numPr>
      <w:spacing w:beforeLines="100" w:afterLines="100"/>
      <w:jc w:val="both"/>
      <w:outlineLvl w:val="1"/>
    </w:pPr>
    <w:rPr>
      <w:rFonts w:ascii="黑体" w:eastAsia="黑体" w:hAnsi="Times New Roman" w:cs="Times New Roman"/>
      <w:kern w:val="0"/>
      <w:szCs w:val="20"/>
    </w:rPr>
  </w:style>
  <w:style w:type="paragraph" w:customStyle="1" w:styleId="a1">
    <w:name w:val="二级条标题"/>
    <w:basedOn w:val="a0"/>
    <w:next w:val="af"/>
    <w:rsid w:val="009E2402"/>
    <w:pPr>
      <w:numPr>
        <w:ilvl w:val="2"/>
      </w:numPr>
      <w:spacing w:before="50" w:after="50"/>
      <w:outlineLvl w:val="3"/>
    </w:pPr>
  </w:style>
  <w:style w:type="paragraph" w:customStyle="1" w:styleId="a2">
    <w:name w:val="三级条标题"/>
    <w:basedOn w:val="a1"/>
    <w:next w:val="af"/>
    <w:rsid w:val="009E2402"/>
    <w:pPr>
      <w:numPr>
        <w:ilvl w:val="3"/>
      </w:numPr>
      <w:outlineLvl w:val="4"/>
    </w:pPr>
  </w:style>
  <w:style w:type="paragraph" w:customStyle="1" w:styleId="a3">
    <w:name w:val="四级条标题"/>
    <w:basedOn w:val="a2"/>
    <w:next w:val="af"/>
    <w:rsid w:val="009E2402"/>
    <w:pPr>
      <w:numPr>
        <w:ilvl w:val="4"/>
      </w:numPr>
      <w:outlineLvl w:val="5"/>
    </w:pPr>
  </w:style>
  <w:style w:type="paragraph" w:customStyle="1" w:styleId="a4">
    <w:name w:val="五级条标题"/>
    <w:basedOn w:val="a3"/>
    <w:next w:val="af"/>
    <w:rsid w:val="009E2402"/>
    <w:pPr>
      <w:numPr>
        <w:ilvl w:val="5"/>
      </w:numPr>
      <w:outlineLvl w:val="6"/>
    </w:pPr>
  </w:style>
  <w:style w:type="paragraph" w:customStyle="1" w:styleId="a5">
    <w:name w:val="正文表标题"/>
    <w:next w:val="af"/>
    <w:rsid w:val="009E2402"/>
    <w:pPr>
      <w:numPr>
        <w:numId w:val="4"/>
      </w:numPr>
      <w:spacing w:beforeLines="50" w:afterLines="50"/>
      <w:jc w:val="center"/>
    </w:pPr>
    <w:rPr>
      <w:rFonts w:ascii="黑体" w:eastAsia="黑体" w:hAnsi="Times New Roman" w:cs="Times New Roman"/>
      <w:kern w:val="0"/>
      <w:szCs w:val="20"/>
    </w:rPr>
  </w:style>
  <w:style w:type="paragraph" w:customStyle="1" w:styleId="a6">
    <w:name w:val="正文图标题"/>
    <w:next w:val="af"/>
    <w:rsid w:val="009E2402"/>
    <w:pPr>
      <w:numPr>
        <w:numId w:val="2"/>
      </w:numPr>
      <w:tabs>
        <w:tab w:val="num" w:pos="360"/>
      </w:tabs>
      <w:spacing w:beforeLines="50" w:afterLines="50"/>
      <w:jc w:val="center"/>
    </w:pPr>
    <w:rPr>
      <w:rFonts w:ascii="黑体" w:eastAsia="黑体" w:hAnsi="Times New Roman" w:cs="Times New Roman"/>
      <w:kern w:val="0"/>
      <w:szCs w:val="20"/>
    </w:rPr>
  </w:style>
  <w:style w:type="paragraph" w:styleId="af0">
    <w:name w:val="header"/>
    <w:basedOn w:val="a7"/>
    <w:link w:val="af1"/>
    <w:uiPriority w:val="99"/>
    <w:unhideWhenUsed/>
    <w:rsid w:val="00053960"/>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8"/>
    <w:link w:val="af0"/>
    <w:uiPriority w:val="99"/>
    <w:rsid w:val="00053960"/>
    <w:rPr>
      <w:sz w:val="18"/>
      <w:szCs w:val="18"/>
    </w:rPr>
  </w:style>
  <w:style w:type="paragraph" w:styleId="af2">
    <w:name w:val="footer"/>
    <w:basedOn w:val="a7"/>
    <w:link w:val="af3"/>
    <w:uiPriority w:val="99"/>
    <w:unhideWhenUsed/>
    <w:rsid w:val="00053960"/>
    <w:pPr>
      <w:tabs>
        <w:tab w:val="center" w:pos="4153"/>
        <w:tab w:val="right" w:pos="8306"/>
      </w:tabs>
      <w:snapToGrid w:val="0"/>
      <w:jc w:val="left"/>
    </w:pPr>
    <w:rPr>
      <w:sz w:val="18"/>
      <w:szCs w:val="18"/>
    </w:rPr>
  </w:style>
  <w:style w:type="character" w:customStyle="1" w:styleId="af3">
    <w:name w:val="页脚 字符"/>
    <w:basedOn w:val="a8"/>
    <w:link w:val="af2"/>
    <w:uiPriority w:val="99"/>
    <w:rsid w:val="00053960"/>
    <w:rPr>
      <w:sz w:val="18"/>
      <w:szCs w:val="18"/>
    </w:rPr>
  </w:style>
  <w:style w:type="character" w:styleId="af4">
    <w:name w:val="Emphasis"/>
    <w:basedOn w:val="a8"/>
    <w:uiPriority w:val="20"/>
    <w:qFormat/>
    <w:rsid w:val="001E214C"/>
    <w:rPr>
      <w:i/>
      <w:iCs/>
    </w:rPr>
  </w:style>
  <w:style w:type="paragraph" w:styleId="af5">
    <w:name w:val="Document Map"/>
    <w:basedOn w:val="a7"/>
    <w:link w:val="af6"/>
    <w:uiPriority w:val="99"/>
    <w:semiHidden/>
    <w:unhideWhenUsed/>
    <w:rsid w:val="00A06AA8"/>
    <w:rPr>
      <w:rFonts w:ascii="宋体" w:eastAsia="宋体"/>
      <w:sz w:val="18"/>
      <w:szCs w:val="18"/>
    </w:rPr>
  </w:style>
  <w:style w:type="character" w:customStyle="1" w:styleId="af6">
    <w:name w:val="文档结构图 字符"/>
    <w:basedOn w:val="a8"/>
    <w:link w:val="af5"/>
    <w:uiPriority w:val="99"/>
    <w:semiHidden/>
    <w:rsid w:val="00A06AA8"/>
    <w:rPr>
      <w:rFonts w:ascii="宋体" w:eastAsia="宋体"/>
      <w:sz w:val="18"/>
      <w:szCs w:val="18"/>
    </w:rPr>
  </w:style>
  <w:style w:type="paragraph" w:styleId="af7">
    <w:name w:val="Normal (Web)"/>
    <w:basedOn w:val="a7"/>
    <w:rsid w:val="00C12451"/>
    <w:pPr>
      <w:widowControl/>
      <w:spacing w:before="100" w:beforeAutospacing="1" w:after="100" w:afterAutospacing="1"/>
      <w:jc w:val="left"/>
    </w:pPr>
    <w:rPr>
      <w:rFonts w:ascii="宋体" w:eastAsia="宋体" w:hAnsi="宋体" w:cs="宋体"/>
      <w:kern w:val="0"/>
      <w:sz w:val="24"/>
      <w:szCs w:val="24"/>
    </w:rPr>
  </w:style>
  <w:style w:type="character" w:styleId="af8">
    <w:name w:val="Hyperlink"/>
    <w:basedOn w:val="a8"/>
    <w:uiPriority w:val="99"/>
    <w:rsid w:val="00792905"/>
    <w:rPr>
      <w:noProof/>
      <w:color w:val="0000FF"/>
      <w:spacing w:val="0"/>
      <w:w w:val="100"/>
      <w:szCs w:val="21"/>
      <w:u w:val="single"/>
    </w:rPr>
  </w:style>
  <w:style w:type="paragraph" w:styleId="TOC1">
    <w:name w:val="toc 1"/>
    <w:basedOn w:val="a7"/>
    <w:next w:val="a7"/>
    <w:autoRedefine/>
    <w:uiPriority w:val="39"/>
    <w:rsid w:val="00792905"/>
    <w:pPr>
      <w:tabs>
        <w:tab w:val="right" w:leader="dot" w:pos="9241"/>
      </w:tabs>
      <w:spacing w:line="340" w:lineRule="exact"/>
      <w:jc w:val="left"/>
    </w:pPr>
    <w:rPr>
      <w:rFonts w:ascii="宋体" w:eastAsia="宋体" w:hAnsi="Times New Roman" w:cs="Times New Roman"/>
      <w:szCs w:val="21"/>
    </w:rPr>
  </w:style>
  <w:style w:type="paragraph" w:styleId="af9">
    <w:name w:val="Revision"/>
    <w:hidden/>
    <w:uiPriority w:val="99"/>
    <w:semiHidden/>
    <w:rsid w:val="00792905"/>
  </w:style>
  <w:style w:type="paragraph" w:customStyle="1" w:styleId="afa">
    <w:name w:val="目次、标准名称标题"/>
    <w:basedOn w:val="a7"/>
    <w:next w:val="af"/>
    <w:qFormat/>
    <w:rsid w:val="004320B1"/>
    <w:pPr>
      <w:keepNext/>
      <w:pageBreakBefore/>
      <w:widowControl/>
      <w:shd w:val="clear" w:color="FFFFFF" w:fill="FFFFFF"/>
      <w:spacing w:before="640" w:after="560" w:line="460" w:lineRule="exact"/>
      <w:ind w:firstLineChars="200" w:firstLine="200"/>
      <w:jc w:val="center"/>
      <w:outlineLvl w:val="0"/>
    </w:pPr>
    <w:rPr>
      <w:rFonts w:ascii="黑体" w:eastAsia="黑体" w:hAnsi="Calibri" w:cs="Times New Roman"/>
      <w:kern w:val="0"/>
      <w:sz w:val="32"/>
      <w:szCs w:val="20"/>
    </w:rPr>
  </w:style>
  <w:style w:type="paragraph" w:customStyle="1" w:styleId="afb">
    <w:name w:val="标准文件_表格"/>
    <w:basedOn w:val="a7"/>
    <w:qFormat/>
    <w:rsid w:val="00301F2E"/>
    <w:pPr>
      <w:widowControl/>
      <w:autoSpaceDE w:val="0"/>
      <w:autoSpaceDN w:val="0"/>
      <w:jc w:val="center"/>
    </w:pPr>
    <w:rPr>
      <w:rFonts w:ascii="宋体" w:eastAsia="宋体" w:hAnsi="Times New Roman" w:cs="Times New Roman"/>
      <w:noProof/>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0040">
      <w:bodyDiv w:val="1"/>
      <w:marLeft w:val="0"/>
      <w:marRight w:val="0"/>
      <w:marTop w:val="0"/>
      <w:marBottom w:val="0"/>
      <w:divBdr>
        <w:top w:val="none" w:sz="0" w:space="0" w:color="auto"/>
        <w:left w:val="none" w:sz="0" w:space="0" w:color="auto"/>
        <w:bottom w:val="none" w:sz="0" w:space="0" w:color="auto"/>
        <w:right w:val="none" w:sz="0" w:space="0" w:color="auto"/>
      </w:divBdr>
      <w:divsChild>
        <w:div w:id="308093745">
          <w:marLeft w:val="130"/>
          <w:marRight w:val="0"/>
          <w:marTop w:val="96"/>
          <w:marBottom w:val="0"/>
          <w:divBdr>
            <w:top w:val="none" w:sz="0" w:space="0" w:color="auto"/>
            <w:left w:val="none" w:sz="0" w:space="0" w:color="auto"/>
            <w:bottom w:val="none" w:sz="0" w:space="0" w:color="auto"/>
            <w:right w:val="none" w:sz="0" w:space="0" w:color="auto"/>
          </w:divBdr>
        </w:div>
        <w:div w:id="545995432">
          <w:marLeft w:val="130"/>
          <w:marRight w:val="0"/>
          <w:marTop w:val="96"/>
          <w:marBottom w:val="0"/>
          <w:divBdr>
            <w:top w:val="none" w:sz="0" w:space="0" w:color="auto"/>
            <w:left w:val="none" w:sz="0" w:space="0" w:color="auto"/>
            <w:bottom w:val="none" w:sz="0" w:space="0" w:color="auto"/>
            <w:right w:val="none" w:sz="0" w:space="0" w:color="auto"/>
          </w:divBdr>
        </w:div>
        <w:div w:id="1492065202">
          <w:marLeft w:val="130"/>
          <w:marRight w:val="0"/>
          <w:marTop w:val="96"/>
          <w:marBottom w:val="0"/>
          <w:divBdr>
            <w:top w:val="none" w:sz="0" w:space="0" w:color="auto"/>
            <w:left w:val="none" w:sz="0" w:space="0" w:color="auto"/>
            <w:bottom w:val="none" w:sz="0" w:space="0" w:color="auto"/>
            <w:right w:val="none" w:sz="0" w:space="0" w:color="auto"/>
          </w:divBdr>
        </w:div>
      </w:divsChild>
    </w:div>
    <w:div w:id="108091152">
      <w:bodyDiv w:val="1"/>
      <w:marLeft w:val="0"/>
      <w:marRight w:val="0"/>
      <w:marTop w:val="0"/>
      <w:marBottom w:val="0"/>
      <w:divBdr>
        <w:top w:val="none" w:sz="0" w:space="0" w:color="auto"/>
        <w:left w:val="none" w:sz="0" w:space="0" w:color="auto"/>
        <w:bottom w:val="none" w:sz="0" w:space="0" w:color="auto"/>
        <w:right w:val="none" w:sz="0" w:space="0" w:color="auto"/>
      </w:divBdr>
      <w:divsChild>
        <w:div w:id="1558125684">
          <w:marLeft w:val="130"/>
          <w:marRight w:val="0"/>
          <w:marTop w:val="115"/>
          <w:marBottom w:val="0"/>
          <w:divBdr>
            <w:top w:val="none" w:sz="0" w:space="0" w:color="auto"/>
            <w:left w:val="none" w:sz="0" w:space="0" w:color="auto"/>
            <w:bottom w:val="none" w:sz="0" w:space="0" w:color="auto"/>
            <w:right w:val="none" w:sz="0" w:space="0" w:color="auto"/>
          </w:divBdr>
        </w:div>
        <w:div w:id="539901232">
          <w:marLeft w:val="130"/>
          <w:marRight w:val="0"/>
          <w:marTop w:val="115"/>
          <w:marBottom w:val="0"/>
          <w:divBdr>
            <w:top w:val="none" w:sz="0" w:space="0" w:color="auto"/>
            <w:left w:val="none" w:sz="0" w:space="0" w:color="auto"/>
            <w:bottom w:val="none" w:sz="0" w:space="0" w:color="auto"/>
            <w:right w:val="none" w:sz="0" w:space="0" w:color="auto"/>
          </w:divBdr>
        </w:div>
        <w:div w:id="1993679601">
          <w:marLeft w:val="130"/>
          <w:marRight w:val="0"/>
          <w:marTop w:val="115"/>
          <w:marBottom w:val="0"/>
          <w:divBdr>
            <w:top w:val="none" w:sz="0" w:space="0" w:color="auto"/>
            <w:left w:val="none" w:sz="0" w:space="0" w:color="auto"/>
            <w:bottom w:val="none" w:sz="0" w:space="0" w:color="auto"/>
            <w:right w:val="none" w:sz="0" w:space="0" w:color="auto"/>
          </w:divBdr>
        </w:div>
      </w:divsChild>
    </w:div>
    <w:div w:id="212814087">
      <w:bodyDiv w:val="1"/>
      <w:marLeft w:val="0"/>
      <w:marRight w:val="0"/>
      <w:marTop w:val="0"/>
      <w:marBottom w:val="0"/>
      <w:divBdr>
        <w:top w:val="none" w:sz="0" w:space="0" w:color="auto"/>
        <w:left w:val="none" w:sz="0" w:space="0" w:color="auto"/>
        <w:bottom w:val="none" w:sz="0" w:space="0" w:color="auto"/>
        <w:right w:val="none" w:sz="0" w:space="0" w:color="auto"/>
      </w:divBdr>
      <w:divsChild>
        <w:div w:id="1247878623">
          <w:marLeft w:val="0"/>
          <w:marRight w:val="0"/>
          <w:marTop w:val="86"/>
          <w:marBottom w:val="0"/>
          <w:divBdr>
            <w:top w:val="none" w:sz="0" w:space="0" w:color="auto"/>
            <w:left w:val="none" w:sz="0" w:space="0" w:color="auto"/>
            <w:bottom w:val="none" w:sz="0" w:space="0" w:color="auto"/>
            <w:right w:val="none" w:sz="0" w:space="0" w:color="auto"/>
          </w:divBdr>
        </w:div>
      </w:divsChild>
    </w:div>
    <w:div w:id="849872753">
      <w:bodyDiv w:val="1"/>
      <w:marLeft w:val="0"/>
      <w:marRight w:val="0"/>
      <w:marTop w:val="0"/>
      <w:marBottom w:val="0"/>
      <w:divBdr>
        <w:top w:val="none" w:sz="0" w:space="0" w:color="auto"/>
        <w:left w:val="none" w:sz="0" w:space="0" w:color="auto"/>
        <w:bottom w:val="none" w:sz="0" w:space="0" w:color="auto"/>
        <w:right w:val="none" w:sz="0" w:space="0" w:color="auto"/>
      </w:divBdr>
    </w:div>
    <w:div w:id="1068459380">
      <w:bodyDiv w:val="1"/>
      <w:marLeft w:val="0"/>
      <w:marRight w:val="0"/>
      <w:marTop w:val="0"/>
      <w:marBottom w:val="0"/>
      <w:divBdr>
        <w:top w:val="none" w:sz="0" w:space="0" w:color="auto"/>
        <w:left w:val="none" w:sz="0" w:space="0" w:color="auto"/>
        <w:bottom w:val="none" w:sz="0" w:space="0" w:color="auto"/>
        <w:right w:val="none" w:sz="0" w:space="0" w:color="auto"/>
      </w:divBdr>
    </w:div>
    <w:div w:id="1090740168">
      <w:bodyDiv w:val="1"/>
      <w:marLeft w:val="0"/>
      <w:marRight w:val="0"/>
      <w:marTop w:val="0"/>
      <w:marBottom w:val="0"/>
      <w:divBdr>
        <w:top w:val="none" w:sz="0" w:space="0" w:color="auto"/>
        <w:left w:val="none" w:sz="0" w:space="0" w:color="auto"/>
        <w:bottom w:val="none" w:sz="0" w:space="0" w:color="auto"/>
        <w:right w:val="none" w:sz="0" w:space="0" w:color="auto"/>
      </w:divBdr>
      <w:divsChild>
        <w:div w:id="1262372167">
          <w:marLeft w:val="547"/>
          <w:marRight w:val="0"/>
          <w:marTop w:val="154"/>
          <w:marBottom w:val="0"/>
          <w:divBdr>
            <w:top w:val="none" w:sz="0" w:space="0" w:color="auto"/>
            <w:left w:val="none" w:sz="0" w:space="0" w:color="auto"/>
            <w:bottom w:val="none" w:sz="0" w:space="0" w:color="auto"/>
            <w:right w:val="none" w:sz="0" w:space="0" w:color="auto"/>
          </w:divBdr>
        </w:div>
      </w:divsChild>
    </w:div>
    <w:div w:id="1379354502">
      <w:bodyDiv w:val="1"/>
      <w:marLeft w:val="0"/>
      <w:marRight w:val="0"/>
      <w:marTop w:val="0"/>
      <w:marBottom w:val="0"/>
      <w:divBdr>
        <w:top w:val="none" w:sz="0" w:space="0" w:color="auto"/>
        <w:left w:val="none" w:sz="0" w:space="0" w:color="auto"/>
        <w:bottom w:val="none" w:sz="0" w:space="0" w:color="auto"/>
        <w:right w:val="none" w:sz="0" w:space="0" w:color="auto"/>
      </w:divBdr>
    </w:div>
    <w:div w:id="1700154972">
      <w:bodyDiv w:val="1"/>
      <w:marLeft w:val="0"/>
      <w:marRight w:val="0"/>
      <w:marTop w:val="0"/>
      <w:marBottom w:val="0"/>
      <w:divBdr>
        <w:top w:val="none" w:sz="0" w:space="0" w:color="auto"/>
        <w:left w:val="none" w:sz="0" w:space="0" w:color="auto"/>
        <w:bottom w:val="none" w:sz="0" w:space="0" w:color="auto"/>
        <w:right w:val="none" w:sz="0" w:space="0" w:color="auto"/>
      </w:divBdr>
      <w:divsChild>
        <w:div w:id="1949191686">
          <w:marLeft w:val="130"/>
          <w:marRight w:val="0"/>
          <w:marTop w:val="96"/>
          <w:marBottom w:val="0"/>
          <w:divBdr>
            <w:top w:val="none" w:sz="0" w:space="0" w:color="auto"/>
            <w:left w:val="none" w:sz="0" w:space="0" w:color="auto"/>
            <w:bottom w:val="none" w:sz="0" w:space="0" w:color="auto"/>
            <w:right w:val="none" w:sz="0" w:space="0" w:color="auto"/>
          </w:divBdr>
        </w:div>
      </w:divsChild>
    </w:div>
    <w:div w:id="1842348172">
      <w:bodyDiv w:val="1"/>
      <w:marLeft w:val="0"/>
      <w:marRight w:val="0"/>
      <w:marTop w:val="0"/>
      <w:marBottom w:val="0"/>
      <w:divBdr>
        <w:top w:val="none" w:sz="0" w:space="0" w:color="auto"/>
        <w:left w:val="none" w:sz="0" w:space="0" w:color="auto"/>
        <w:bottom w:val="none" w:sz="0" w:space="0" w:color="auto"/>
        <w:right w:val="none" w:sz="0" w:space="0" w:color="auto"/>
      </w:divBdr>
      <w:divsChild>
        <w:div w:id="912357491">
          <w:marLeft w:val="13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F91AF-1F8E-42B9-9A61-FF40B4459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1081</Words>
  <Characters>6166</Characters>
  <Application>Microsoft Office Word</Application>
  <DocSecurity>0</DocSecurity>
  <Lines>51</Lines>
  <Paragraphs>14</Paragraphs>
  <ScaleCrop>false</ScaleCrop>
  <Company>China</Company>
  <LinksUpToDate>false</LinksUpToDate>
  <CharactersWithSpaces>7233</CharactersWithSpaces>
  <SharedDoc>false</SharedDoc>
  <HyperlinkBase>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1000000000000002ff32000000000003a6ed3643430626364343739306636653166663432643761626565383261313435656465</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栾燕</dc:creator>
  <cp:lastModifiedBy>马立宏</cp:lastModifiedBy>
  <cp:revision>3</cp:revision>
  <dcterms:created xsi:type="dcterms:W3CDTF">2023-08-04T05:18:00Z</dcterms:created>
  <dcterms:modified xsi:type="dcterms:W3CDTF">2023-08-04T07:49:00Z</dcterms:modified>
</cp:coreProperties>
</file>