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ordWrap/>
        <w:bidi w:val="0"/>
        <w:adjustRightInd w:val="0"/>
        <w:snapToGrid w:val="0"/>
        <w:spacing w:line="340" w:lineRule="exact"/>
        <w:ind w:left="0" w:leftChars="0" w:right="0"/>
        <w:jc w:val="center"/>
        <w:textAlignment w:val="baseline"/>
        <w:rPr>
          <w:rFonts w:ascii="黑体" w:hAnsi="黑体" w:eastAsia="黑体" w:cs="黑体"/>
          <w:color w:val="000000" w:themeColor="text1"/>
          <w:spacing w:val="11"/>
          <w:sz w:val="28"/>
          <w:szCs w:val="28"/>
          <w14:textOutline w14:w="6540" w14:cap="sq" w14:cmpd="sng" w14:algn="ctr">
            <w14:solidFill>
              <w14:srgbClr w14:val="000000"/>
            </w14:solidFill>
            <w14:prstDash w14:val="solid"/>
            <w14:bevel/>
          </w14:textOutline>
          <w14:textFill>
            <w14:solidFill>
              <w14:schemeClr w14:val="tx1"/>
            </w14:solidFill>
          </w14:textFill>
        </w:rPr>
      </w:pPr>
      <w:r>
        <w:rPr>
          <w:rFonts w:hint="eastAsia" w:ascii="黑体" w:hAnsi="黑体" w:eastAsia="黑体" w:cs="黑体"/>
          <w:color w:val="000000" w:themeColor="text1"/>
          <w:spacing w:val="11"/>
          <w:sz w:val="28"/>
          <w:szCs w:val="28"/>
          <w14:textOutline w14:w="6540" w14:cap="sq" w14:cmpd="sng" w14:algn="ctr">
            <w14:solidFill>
              <w14:srgbClr w14:val="000000"/>
            </w14:solidFill>
            <w14:prstDash w14:val="solid"/>
            <w14:bevel/>
          </w14:textOutline>
          <w14:textFill>
            <w14:solidFill>
              <w14:schemeClr w14:val="tx1"/>
            </w14:solidFill>
          </w14:textFill>
        </w:rPr>
        <w:t>中国铸造协会《工程机械搅拌臂铸件》标准制修订编制说明</w:t>
      </w:r>
    </w:p>
    <w:p>
      <w:pPr>
        <w:keepNext w:val="0"/>
        <w:keepLines w:val="0"/>
        <w:pageBreakBefore w:val="0"/>
        <w:wordWrap/>
        <w:bidi w:val="0"/>
        <w:adjustRightInd w:val="0"/>
        <w:snapToGrid w:val="0"/>
        <w:spacing w:line="340" w:lineRule="exact"/>
        <w:ind w:left="0" w:leftChars="0" w:right="0"/>
        <w:jc w:val="center"/>
        <w:textAlignment w:val="baseline"/>
        <w:rPr>
          <w:rFonts w:ascii="黑体" w:hAnsi="黑体" w:eastAsia="黑体" w:cs="黑体"/>
          <w:sz w:val="21"/>
          <w:szCs w:val="21"/>
        </w:rPr>
      </w:pPr>
      <w:r>
        <w:rPr>
          <w:rFonts w:hint="eastAsia" w:ascii="黑体" w:hAnsi="黑体" w:eastAsia="黑体" w:cs="黑体"/>
          <w:sz w:val="21"/>
          <w:szCs w:val="21"/>
        </w:rPr>
        <w:t>(</w:t>
      </w:r>
      <w:r>
        <w:rPr>
          <w:rFonts w:hint="eastAsia" w:ascii="黑体" w:hAnsi="黑体" w:eastAsia="黑体" w:cs="黑体"/>
          <w:sz w:val="21"/>
          <w:szCs w:val="21"/>
          <w:lang w:val="en-US" w:eastAsia="zh-CN"/>
        </w:rPr>
        <w:t>征求意见</w:t>
      </w:r>
      <w:r>
        <w:rPr>
          <w:rFonts w:hint="eastAsia" w:ascii="黑体" w:hAnsi="黑体" w:eastAsia="黑体" w:cs="黑体"/>
          <w:sz w:val="21"/>
          <w:szCs w:val="21"/>
        </w:rPr>
        <w:t>阶段)</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eastAsia="zh-CN"/>
        </w:rPr>
        <w:t>1.任务来源、工作简要过程、主要参加单位和工作组成员及其所做的工作等</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eastAsia="zh-CN"/>
        </w:rPr>
        <w:t>1) 任务来源</w:t>
      </w:r>
    </w:p>
    <w:p>
      <w:pPr>
        <w:keepNext w:val="0"/>
        <w:keepLines w:val="0"/>
        <w:pageBreakBefore w:val="0"/>
        <w:widowControl w:val="0"/>
        <w:kinsoku/>
        <w:wordWrap/>
        <w:overflowPunct w:val="0"/>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项目为深入贯彻落实《国家标准化发展纲要》，推动经济社会高质量发展，“标准助推创新发展，标准引领时代进步”“中国将积极实施标准化战略，以标准助力创新发展、协调发展、绿色发展、开放发展、共享发展。我们愿同世界各国一道，深化标准合作，加强交流互鉴，共同完善国际标准体系。”为提升、规范工程机械类搅拌臂铸件质量，本项目为新标准制定。</w:t>
      </w:r>
    </w:p>
    <w:p>
      <w:pPr>
        <w:keepNext w:val="0"/>
        <w:keepLines w:val="0"/>
        <w:pageBreakBefore w:val="0"/>
        <w:widowControl w:val="0"/>
        <w:kinsoku/>
        <w:wordWrap/>
        <w:overflowPunct w:val="0"/>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本项目是中国铸造协会青年企业家分会 2022 年首次团体标准研制启动会 议推出的首个项目，本标准是由晋城市金工铸业有限公司提出并起草，由中国铸造协会青年企业家工作委员会归口管理。本项目是铸造产品标准之一，计划完成时间为 2023 年 8月。</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eastAsia="zh-CN"/>
        </w:rPr>
        <w:t>2) 主要参加单位和工作组成员及其所做的工作</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本文件主要起草单位：晋城市金工铸业有限公司、珠海仕高玛机械制造 、有限公司。王银花、王晋晗、薛海波主要负责起草小组的团队建设，王瑨璐为起草小组的组长，负责具体的文件起草工作。王喜春负责起草执笔及数据收集整理，王甜晶负责文件的归纳整理，薛玉柱、田芳芬、张朝提、王甜颖、 贺咫涯、聂凯军、卜洪波负责文件的数据审核。</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B050"/>
          <w:sz w:val="21"/>
          <w:szCs w:val="21"/>
        </w:rPr>
      </w:pPr>
      <w:r>
        <w:rPr>
          <w:rFonts w:hint="eastAsia" w:asciiTheme="minorEastAsia" w:hAnsiTheme="minorEastAsia" w:eastAsiaTheme="minorEastAsia" w:cstheme="minorEastAsia"/>
          <w:sz w:val="21"/>
          <w:szCs w:val="21"/>
        </w:rPr>
        <w:t>参与起草单位：江苏人民机具有限公司、临清市新科精密机械有限责任公司、江苏羽翼铸造有限公司、通辽市大林型砂有限公司负责国内外相关技术文献和资料的收集、分析及资料查证，对产品生产工艺、性能和使用经验进行总结和归纳，以及负责对国内外产品和技术的现状与发展情况进行全面调研，将意见及建议进行归纳、整理，形成了工程机械搅拌臂铸件系列标准草稿。</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eastAsia="zh-CN"/>
        </w:rPr>
        <w:t>3) 工作简要过程</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 起草阶段</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本文件主要起草单位：晋城市金工铸业有限公司、珠海仕高玛机械制造有限公司。</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本文件起草人：王银花、王晋晗、王瑨璐、王喜春、薛海波、贺咫涯、田芳芬、薛玉柱、王甜晶、张朝提、王甜颖、聂凯军、卜洪波。</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本文件参与起草单位：江苏人民机具有限公司、临清市新科精密机械有限责任公司、江苏羽翼铸造有限公司、通辽市大林型砂有限公司。</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晋城市金工铸业有限公司、珠海仕高玛机械制造有限公司为本标准主要起草单位，负责本标准的具体起草与编制，负责各阶段标准的审核工作。</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sz w:val="21"/>
          <w:szCs w:val="21"/>
        </w:rPr>
        <w:t>2022年3月晋城市金工铸业有限公司向中国铸造协会青年企业家分会提交了制定《低合金钢混凝土搅拌臂铸件》标准项目建议书。2022年5月9日，中国铸造协会对该项目做了批复，标准计划号为：T/CFA 2022012。 2022年7月25日，中国铸造协会青年企业家分会在天津召开了《低合金钢混凝土搅拌臂铸件》团体标准研制工作启动会，会议做了团标立项基本情况介绍，对团标初稿编制情况说明与讨论，专家建议将《低合金钢混凝土搅拌臂铸件》变更为系列标准，凸显其标准的先进性。(附件1为会议纪要，附件2、3为团体标准修改意见表。</w:t>
      </w:r>
      <w:r>
        <w:rPr>
          <w:rFonts w:hint="eastAsia" w:asciiTheme="minorEastAsia" w:hAnsiTheme="minorEastAsia" w:eastAsiaTheme="minorEastAsia" w:cstheme="minorEastAsia"/>
          <w:color w:val="000000" w:themeColor="text1"/>
          <w:sz w:val="21"/>
          <w:szCs w:val="21"/>
          <w14:textFill>
            <w14:solidFill>
              <w14:schemeClr w14:val="tx1"/>
            </w14:solidFill>
          </w14:textFill>
        </w:rPr>
        <w:t>草稿提交后因修改成系列标准涉及到的技术问题较多，2023年2月16日，由中国铸造协会青年企业家分会牵头组织标准技术研讨会，金工二楼研发室，对申报的团体标准进行了认真的研讨。线上线下专家以及金工铸业有限公司标准编制组的成员共1</w:t>
      </w:r>
      <w:r>
        <w:rPr>
          <w:rFonts w:asciiTheme="minorEastAsia" w:hAnsiTheme="minorEastAsia" w:eastAsiaTheme="minorEastAsia" w:cstheme="minorEastAsia"/>
          <w:color w:val="000000" w:themeColor="text1"/>
          <w:sz w:val="21"/>
          <w:szCs w:val="21"/>
          <w14:textFill>
            <w14:solidFill>
              <w14:schemeClr w14:val="tx1"/>
            </w14:solidFill>
          </w14:textFill>
        </w:rPr>
        <w:t>5</w:t>
      </w:r>
      <w:r>
        <w:rPr>
          <w:rFonts w:hint="eastAsia" w:asciiTheme="minorEastAsia" w:hAnsiTheme="minorEastAsia" w:eastAsiaTheme="minorEastAsia" w:cstheme="minorEastAsia"/>
          <w:color w:val="000000" w:themeColor="text1"/>
          <w:sz w:val="21"/>
          <w:szCs w:val="21"/>
          <w14:textFill>
            <w14:solidFill>
              <w14:schemeClr w14:val="tx1"/>
            </w14:solidFill>
          </w14:textFill>
        </w:rPr>
        <w:t>人，进行了深入研讨，一共提出修改意见179条，采纳了178条；并将3部标准名称定为《工程机械搅拌臂铸件第 1 部分：碳素钢件》、《工程机械搅拌臂铸件第 2 部分：微合金化球墨铸铁件》和《工程机械搅拌臂铸件第 3 部分：镶铸复合件》，根据这些意见，编制组修改调整了标准文本内容和相关技术指标，于2023年</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1"/>
          <w:szCs w:val="21"/>
          <w14:textFill>
            <w14:solidFill>
              <w14:schemeClr w14:val="tx1"/>
            </w14:solidFill>
          </w14:textFill>
        </w:rPr>
        <w:t>月向青企分会提出征求意见稿。</w:t>
      </w:r>
    </w:p>
    <w:p>
      <w:pPr>
        <w:keepNext w:val="0"/>
        <w:keepLines w:val="0"/>
        <w:pageBreakBefore w:val="0"/>
        <w:widowControl w:val="0"/>
        <w:numPr>
          <w:ilvl w:val="0"/>
          <w:numId w:val="3"/>
        </w:numPr>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征求意见阶段：(应描述清楚征求意见反馈情况及意见采纳情况)</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 送审阶段：(应描述清楚审查会的情况和必要时的函审情况)</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 报批阶段：</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eastAsia="zh-CN"/>
        </w:rPr>
        <w:t>2.制修订标准的原则</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eastAsia="zh-CN"/>
        </w:rPr>
        <w:t>1) 制修订标准的依据或理由</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标准在制订过程中，遵循“面向市场、服务产业、自主制定、适时推出、及时修订、不断完善”的原则，注重标准制订与技术创新、试验验证、产业推进、应用推广相结合，以先进性、科学性、合理性和可操作性为目标；本着统一性、协调性、适用性、一致性和规范性的原则来进行本标准的制订工作。</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eastAsia="zh-CN"/>
        </w:rPr>
        <w:t>2) 制修订标准的原则及制修订标准的原则</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本标准在起草过程中主要按《 GB/T 1.1-2009标准化工作导则第 1 部分： 标准的结构和编写规则》的要求编写。在确定本标准主要技术指标时，综合考虑生产企业的能力和用户的利益，寻求最大的经济效益和社会效益，充分体现了标准在技术上的先进性和合理性，在确保产品安全性的基础上，充分体现搅拌臂产品的特点。</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eastAsia="zh-CN"/>
        </w:rPr>
        <w:t>3.标准化对象简要情况</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eastAsia="zh-CN"/>
        </w:rPr>
        <w:t>1) 目前行业现状</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近年来，随着科学技术的发展和相关理论的完善和进一步成熟，搅拌机的设计和制造获得了飞速发展。搅拌机被广泛应用于建筑、化工、冶金、医药、食品、饲料、垃圾处理、新材料等多个领域，其覆盖行业范围极为广阔，市场需求不断增长。</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目前我国搅拌机生产厂商众多，产品已形成系列化，但技术水平参差不齐，只有部分产品接近先进水平，有些技术已经超过进口搅拌机的水平，其中部分产品具备了高强韧性、高抗磨、长使用寿命等特点。据中研产业研究院《2022-2027年中国搅拌机行业发展趋势及投资风险研究报告》分析，混凝土搅拌机的主要客户群是参与大型项目施工建设的大型基础建筑公司，在市场构成上，混凝土搅拌机企业的80%左右产品都供应给这些大型的施工企业，可见基础设施建设对于混凝土搅拌机的影响是很大的，一旦以高铁、国家重点水利工程为代表的大型施工项目的逐渐完工，混凝土搅拌机市场也将面临快速下滑的风险。</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eastAsia="zh-CN"/>
        </w:rPr>
        <w:t>2) 市场需求和存在问题</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随着搅拌机行业竞争的不断加剧，大型企业间并购整合与资本运作日趋频繁。2022年第二季度搅拌机行业市场需求整体滑坡，搅拌臂的销售量与去年同比较少了60%。由于缺少相应的标准制约，质量无法定义，低性能的搅拌臂大量地涌入市场，这不仅破坏了正常的竞争秩序，同时也浪费了大量的资源，为深入贯彻落实《国家标准化发展纲要》，标准助推创新发展，标准引领时代进步，以标准助力创新发展，完善标准体系，提升、规范工程机械类搅拌臂铸件质量，净化营商环境，提高搅拌臂的使用寿命，降低生产成本，节约资源，减排增效，提高企业的竞争力，发挥企业在行业中的引领作用，也为更好的实现“碳达峰”“碳中和”的伟大战略目标，用标准助推创新发展，标准引领时代进步，我们特提出了本项目。</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eastAsia="zh-CN"/>
        </w:rPr>
        <w:t>3) 涉及产品的主要种类</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广泛应用于工程建筑、冶金、饲料、垃圾处理、新材料等多个领域的工程机械类搅拌机用搅拌臂和搅拌扣。</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常用的搅拌机用搅拌臂及搅拌扣，大体可分为“行星式搅拌机用搅拌臂”、 “卧轴或双卧轴搅拌机用搅拌臂”2大类，按使用材料可分为“碳素钢件”、“微合金化球墨铸铁件”、“镶铸复合件”及其它金属材料。</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eastAsia="zh-CN"/>
        </w:rPr>
        <w:t>4) 目前相关试验设备及仪器</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本标准中试验使用的设备仪器均属于常规的检测设备，一般企业都具备： 我司拥有进口只读式光谱仪 (SPECTROMAXx) 、三坐标测量机 (Daisy8106) 、超声波探伤仪、金相显微镜、万能拉力试验机、洛氏硬度计、布氏硬度计、加工中心等仪器设备合计 129 台 (套) ,设备原值约 1687 万元，现有仪器设备可满足研发和生产的常规检测需求。</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eastAsia="zh-CN"/>
        </w:rPr>
        <w:t>5） 相关试验设备及仪器行业内使用情况</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本文件中试验使用的设备仪器均属于常规的检测设备，一般企业都具备， 例如我们的客户拥有“微机控制电液伺服万能试验机 WAW-600B”、“微机控制半自动冲击试验机 JB-300W”“x 射线扫描仪”等相关的检测设备以及专业检测人员。</w:t>
      </w:r>
    </w:p>
    <w:p>
      <w:pPr>
        <w:pStyle w:val="18"/>
        <w:numPr>
          <w:ilvl w:val="1"/>
          <w:numId w:val="0"/>
        </w:numPr>
        <w:bidi w:val="0"/>
        <w:ind w:leftChars="0"/>
        <w:outlineLvl w:val="1"/>
        <w:rPr>
          <w:rFonts w:hint="eastAsia" w:hAnsi="Calibri" w:cs="Calibri"/>
          <w:color w:val="000000"/>
          <w:lang w:eastAsia="zh-CN"/>
        </w:rPr>
      </w:pPr>
      <w:r>
        <w:rPr>
          <w:rFonts w:hint="eastAsia" w:hAnsi="Calibri" w:cs="Calibri"/>
          <w:color w:val="000000"/>
          <w:lang w:val="en-US" w:eastAsia="zh-CN"/>
        </w:rPr>
        <w:t>6）</w:t>
      </w:r>
      <w:r>
        <w:rPr>
          <w:rFonts w:hint="eastAsia" w:hAnsi="Calibri" w:cs="Calibri"/>
          <w:color w:val="000000"/>
          <w:lang w:eastAsia="zh-CN"/>
        </w:rPr>
        <w:t>涉及试验方法的水平</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我司试验人员 (田芳芬) 沉积了23年的材料理化检测经验，最高职称为：高级机械工程师、高级铸造工程师，并有理化检测资格证书，可以精准熟练地掌握各种常规理化仪器设备，完成各项理化指标检测。</w:t>
      </w:r>
    </w:p>
    <w:p>
      <w:pPr>
        <w:pStyle w:val="18"/>
        <w:numPr>
          <w:ilvl w:val="1"/>
          <w:numId w:val="0"/>
        </w:numPr>
        <w:bidi w:val="0"/>
        <w:ind w:leftChars="0"/>
        <w:outlineLvl w:val="1"/>
        <w:rPr>
          <w:rFonts w:hint="eastAsia" w:hAnsi="Calibri" w:cs="Calibri"/>
          <w:color w:val="000000"/>
          <w:lang w:val="en-US" w:eastAsia="zh-CN"/>
        </w:rPr>
      </w:pPr>
      <w:r>
        <w:rPr>
          <w:rFonts w:hint="eastAsia" w:hAnsi="Calibri" w:cs="Calibri"/>
          <w:color w:val="000000"/>
          <w:lang w:val="en-US" w:eastAsia="zh-CN"/>
        </w:rPr>
        <w:t>4.与国际、国外、国内标准对比情况及标准水平分析</w:t>
      </w:r>
    </w:p>
    <w:p>
      <w:pPr>
        <w:pStyle w:val="18"/>
        <w:numPr>
          <w:ilvl w:val="1"/>
          <w:numId w:val="0"/>
        </w:numPr>
        <w:bidi w:val="0"/>
        <w:ind w:leftChars="0"/>
        <w:outlineLvl w:val="1"/>
        <w:rPr>
          <w:rFonts w:hint="eastAsia" w:hAnsi="Calibri" w:cs="Calibri"/>
          <w:color w:val="000000"/>
          <w:lang w:val="en-US" w:eastAsia="zh-CN"/>
        </w:rPr>
      </w:pPr>
      <w:r>
        <w:rPr>
          <w:rFonts w:hint="eastAsia" w:hAnsi="Calibri" w:cs="Calibri"/>
          <w:color w:val="000000"/>
          <w:lang w:val="en-US" w:eastAsia="zh-CN"/>
        </w:rPr>
        <w:t>1) 采用国际标准和国外先进标准的项目，应当详细地说明采用该标准的目的、意义，标准程度及理由。</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未检索到本申请涉及的工程机械搅拌臂的相关标准。</w:t>
      </w:r>
    </w:p>
    <w:p>
      <w:pPr>
        <w:keepNext w:val="0"/>
        <w:keepLines w:val="0"/>
        <w:pageBreakBefore w:val="0"/>
        <w:widowControl w:val="0"/>
        <w:kinsoku/>
        <w:wordWrap/>
        <w:topLinePunct/>
        <w:autoSpaceDE/>
        <w:autoSpaceDN/>
        <w:bidi w:val="0"/>
        <w:adjustRightInd w:val="0"/>
        <w:snapToGrid w:val="0"/>
        <w:spacing w:line="340" w:lineRule="exact"/>
        <w:ind w:left="0" w:leftChars="0" w:right="0"/>
        <w:jc w:val="both"/>
        <w:textAlignment w:val="baseline"/>
        <w:rPr>
          <w:rFonts w:ascii="黑体" w:hAnsi="黑体" w:eastAsia="黑体" w:cs="黑体"/>
          <w:sz w:val="21"/>
          <w:szCs w:val="21"/>
        </w:rPr>
      </w:pPr>
      <w:r>
        <w:rPr>
          <w:rFonts w:hint="eastAsia" w:ascii="黑体" w:hAnsi="黑体" w:eastAsia="黑体" w:cs="黑体"/>
          <w:sz w:val="21"/>
          <w:szCs w:val="21"/>
        </w:rPr>
        <w:t>2) 与国际、国外、国内同类标准的主要差异，或与测试的国外样品的有关数据对比情况等。</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未检索到本申请涉及的工程机械搅拌臂的相关标准。</w:t>
      </w:r>
    </w:p>
    <w:p>
      <w:pPr>
        <w:pStyle w:val="18"/>
        <w:numPr>
          <w:ilvl w:val="1"/>
          <w:numId w:val="0"/>
        </w:numPr>
        <w:bidi w:val="0"/>
        <w:ind w:leftChars="0"/>
        <w:outlineLvl w:val="1"/>
        <w:rPr>
          <w:rFonts w:hint="eastAsia" w:hAnsi="Calibri" w:cs="Calibri"/>
          <w:color w:val="000000"/>
          <w:lang w:val="en-US" w:eastAsia="zh-CN"/>
        </w:rPr>
      </w:pPr>
      <w:r>
        <w:rPr>
          <w:rFonts w:hint="eastAsia" w:hAnsi="Calibri" w:cs="Calibri"/>
          <w:color w:val="000000"/>
          <w:lang w:val="en-US" w:eastAsia="zh-CN"/>
        </w:rPr>
        <w:t>3) 标准水平分析</w:t>
      </w:r>
    </w:p>
    <w:p>
      <w:pPr>
        <w:keepNext w:val="0"/>
        <w:keepLines w:val="0"/>
        <w:pageBreakBefore w:val="0"/>
        <w:widowControl w:val="0"/>
        <w:kinsoku/>
        <w:wordWrap/>
        <w:topLinePunct/>
        <w:autoSpaceDE/>
        <w:autoSpaceDN/>
        <w:bidi w:val="0"/>
        <w:adjustRightInd w:val="0"/>
        <w:snapToGrid w:val="0"/>
        <w:spacing w:line="340" w:lineRule="exact"/>
        <w:ind w:left="0" w:leftChars="0" w:right="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(1)《工程机械搅拌臂铸件第 1 部分：碳素钢搅拌臂铸件》标准</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未检索到现有标准。与同等材料性能的国家推荐标准《GB/T11352  一般工程用铸造碳钢件》比较如下：</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国家推荐标准《GB/T 11352  一般工程用铸造碳钢件》，是目前铸造企业 普遍参照的国家标准，用此国家标准与本申请文</w:t>
      </w:r>
      <w:r>
        <w:rPr>
          <w:rFonts w:hint="eastAsia" w:asciiTheme="minorEastAsia" w:hAnsiTheme="minorEastAsia" w:eastAsiaTheme="minorEastAsia" w:cstheme="minorEastAsia"/>
          <w:color w:val="auto"/>
          <w:sz w:val="21"/>
          <w:szCs w:val="21"/>
        </w:rPr>
        <w:t>件《工程机械搅拌臂铸件第 1 部分：碳素钢件》比较如下：本申请文件比“GB/T11</w:t>
      </w:r>
      <w:r>
        <w:rPr>
          <w:rFonts w:hint="eastAsia" w:asciiTheme="minorEastAsia" w:hAnsiTheme="minorEastAsia" w:eastAsiaTheme="minorEastAsia" w:cstheme="minorEastAsia"/>
          <w:sz w:val="21"/>
          <w:szCs w:val="21"/>
        </w:rPr>
        <w:t>352” 增加了环保安全方面的内容“熔炼使用的废钢铁原料放射性废物”，凸显了环保属性；增加了一个新牌号“ZG 370-710”凸显了材料的力学性能。增加了材料力学性能的分级规范：1 级力学性能高于“GB/T11352”约 10% ，2级执行“GB/T 11352”规范的标准，凸显了标准的先进性 。</w:t>
      </w:r>
    </w:p>
    <w:p>
      <w:pPr>
        <w:keepNext w:val="0"/>
        <w:keepLines w:val="0"/>
        <w:pageBreakBefore w:val="0"/>
        <w:widowControl w:val="0"/>
        <w:kinsoku/>
        <w:wordWrap/>
        <w:topLinePunct/>
        <w:autoSpaceDE/>
        <w:autoSpaceDN/>
        <w:bidi w:val="0"/>
        <w:adjustRightInd w:val="0"/>
        <w:snapToGrid w:val="0"/>
        <w:spacing w:line="340" w:lineRule="exact"/>
        <w:ind w:left="0" w:leftChars="0" w:right="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（2）《工程机械搅拌臂铸件第 2 部分：微合金化球墨铸铁件》标准</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重点是微合金化球墨铸铁件的力学性能，现有的国家推荐标准</w:t>
      </w:r>
      <w:r>
        <w:rPr>
          <w:rFonts w:hint="eastAsia" w:asciiTheme="minorEastAsia" w:hAnsiTheme="minorEastAsia" w:eastAsiaTheme="minorEastAsia" w:cstheme="minorEastAsia"/>
          <w:color w:val="auto"/>
          <w:sz w:val="21"/>
          <w:szCs w:val="21"/>
        </w:rPr>
        <w:t>“JB/T11843-2014 耐磨损球墨铸铁件”不适应搅拌臂铸件。微合金化球墨铸铁件</w:t>
      </w:r>
      <w:r>
        <w:rPr>
          <w:rFonts w:hint="eastAsia" w:asciiTheme="minorEastAsia" w:hAnsiTheme="minorEastAsia" w:eastAsiaTheme="minorEastAsia" w:cstheme="minorEastAsia"/>
          <w:sz w:val="21"/>
          <w:szCs w:val="21"/>
        </w:rPr>
        <w:t>市场需求较多，例如我们公司出口德国、印度的搅拌臂多为球墨铸铁件，在本标准中规范了微合金化球墨铸铁件的技术要求、检验方法、检验规则、包装、运输等内容，凸显了标准的先进性。</w:t>
      </w:r>
    </w:p>
    <w:p>
      <w:pPr>
        <w:keepNext w:val="0"/>
        <w:keepLines w:val="0"/>
        <w:pageBreakBefore w:val="0"/>
        <w:widowControl w:val="0"/>
        <w:kinsoku/>
        <w:wordWrap/>
        <w:topLinePunct/>
        <w:autoSpaceDE/>
        <w:autoSpaceDN/>
        <w:bidi w:val="0"/>
        <w:adjustRightInd w:val="0"/>
        <w:snapToGrid w:val="0"/>
        <w:spacing w:line="340" w:lineRule="exact"/>
        <w:ind w:left="0" w:leftChars="0" w:right="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（3）《工程机械搅拌臂铸件第 3 部分：镶铸复合件》标准</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重点内容为“镶铸复合件”，所述耐磨结构 (合金点) 包括从本体伸出的合金点，所述多个合金点镶铸于所述的本体表面上，实现其物理结构耐磨特性、桩柱效应特性、合金点耐磨特性、熔融扩散区域耐磨特性，（冶金结合为一体）以延长使用寿命的方式，实现节能增效作用，达到实现“碳中和、碳达峰”战略目标之目的。工程机械搅拌臂铸件第 3 部分内容具有显著的先进性。工程机械搅拌臂铸件第 3 部分涉及专利，按《GB/T 20003. 1 – 2014  标准制定的特殊程序 第 1  部分：涉及专利的标准》处理 (见附件</w:t>
      </w:r>
      <w:r>
        <w:rPr>
          <w:rFonts w:hint="eastAsia" w:asciiTheme="minorEastAsia" w:hAnsiTheme="minorEastAsia" w:eastAsiaTheme="minorEastAsia" w:cstheme="minorEastAsia"/>
          <w:color w:val="auto"/>
          <w:sz w:val="21"/>
          <w:szCs w:val="21"/>
        </w:rPr>
        <w:t xml:space="preserve"> 4 、5 专利处理表) 。</w:t>
      </w:r>
    </w:p>
    <w:p>
      <w:pPr>
        <w:pStyle w:val="18"/>
        <w:numPr>
          <w:ilvl w:val="1"/>
          <w:numId w:val="0"/>
        </w:numPr>
        <w:bidi w:val="0"/>
        <w:ind w:leftChars="0"/>
        <w:outlineLvl w:val="1"/>
        <w:rPr>
          <w:rFonts w:hint="eastAsia" w:hAnsi="Calibri" w:cs="Calibri"/>
          <w:color w:val="000000"/>
          <w:lang w:val="en-US" w:eastAsia="zh-CN"/>
        </w:rPr>
      </w:pPr>
      <w:r>
        <w:rPr>
          <w:rFonts w:hint="eastAsia" w:hAnsi="Calibri" w:cs="Calibri"/>
          <w:color w:val="000000"/>
          <w:lang w:val="en-US" w:eastAsia="zh-CN"/>
        </w:rPr>
        <w:t>5.标准主要技术内容确定的论据</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标准文件主要技术内容的确定原则为重点围绕工程机械搅拌臂系列产品的创新性、安全性、实用性、适应性、节能环保等属性设定相应的技术内容。在确保搅拌臂的创新、安全、实用、适应、节能、环保等属性的基础上，围绕着工程机械搅拌臂铸件系列产品的特点，科学精准地规范了技术要求、试验方法、检验规则等内容，规范了公平、公正、合理的竞争条件，为深入贯彻落实《国家标准化发展纲要》，推动经济社会高质量发展，改善营商环境，提供标准依据。</w:t>
      </w:r>
    </w:p>
    <w:p>
      <w:pPr>
        <w:pStyle w:val="18"/>
        <w:numPr>
          <w:ilvl w:val="1"/>
          <w:numId w:val="0"/>
        </w:numPr>
        <w:bidi w:val="0"/>
        <w:ind w:leftChars="0"/>
        <w:outlineLvl w:val="1"/>
        <w:rPr>
          <w:rFonts w:hint="eastAsia" w:hAnsi="Calibri" w:cs="Calibri"/>
          <w:color w:val="000000"/>
          <w:lang w:val="en-US" w:eastAsia="zh-CN"/>
        </w:rPr>
      </w:pPr>
      <w:r>
        <w:rPr>
          <w:rFonts w:hint="eastAsia" w:hAnsi="Calibri" w:cs="Calibri"/>
          <w:color w:val="000000"/>
          <w:lang w:val="en-US" w:eastAsia="zh-CN"/>
        </w:rPr>
        <w:t>1) 适用范围</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本文件适用于工程建筑、冶金、饲料、垃圾处理、新材料等搅拌机使用的搅拌臂、搅拌扣铸件，生产过程中的设计、制程控制、与铸件验收。</w:t>
      </w:r>
    </w:p>
    <w:p>
      <w:pPr>
        <w:pStyle w:val="18"/>
        <w:numPr>
          <w:ilvl w:val="1"/>
          <w:numId w:val="0"/>
        </w:numPr>
        <w:bidi w:val="0"/>
        <w:ind w:leftChars="0"/>
        <w:outlineLvl w:val="1"/>
        <w:rPr>
          <w:rFonts w:hint="eastAsia" w:hAnsi="Calibri" w:cs="Calibri"/>
          <w:color w:val="000000"/>
          <w:lang w:val="en-US" w:eastAsia="zh-CN"/>
        </w:rPr>
      </w:pPr>
      <w:r>
        <w:rPr>
          <w:rFonts w:hint="eastAsia" w:hAnsi="Calibri" w:cs="Calibri"/>
          <w:color w:val="000000"/>
          <w:lang w:val="en-US" w:eastAsia="zh-CN"/>
        </w:rPr>
        <w:t>2) 标准主要技术内容</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黑体" w:hAnsi="黑体" w:eastAsia="黑体" w:cs="黑体"/>
          <w:sz w:val="21"/>
          <w:szCs w:val="21"/>
        </w:rPr>
      </w:pPr>
      <w:r>
        <w:rPr>
          <w:rFonts w:hint="eastAsia" w:asciiTheme="minorEastAsia" w:hAnsiTheme="minorEastAsia" w:eastAsiaTheme="minorEastAsia" w:cstheme="minorEastAsia"/>
          <w:sz w:val="21"/>
          <w:szCs w:val="21"/>
        </w:rPr>
        <w:t>(1) 本文规范的标准内容</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本文在</w:t>
      </w:r>
      <w:r>
        <w:rPr>
          <w:rFonts w:hint="eastAsia" w:asciiTheme="minorEastAsia" w:hAnsiTheme="minorEastAsia" w:eastAsiaTheme="minorEastAsia" w:cstheme="minorEastAsia"/>
          <w:color w:val="auto"/>
          <w:sz w:val="21"/>
          <w:szCs w:val="21"/>
        </w:rPr>
        <w:t>《工程机械搅拌臂铸件第 1 部分：碳素钢件》中主要规范了如下内容：</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范围：本文件适用于工程建筑、冶金、饲料、垃圾处理、新材料等搅拌机使用搅拌臂、搅拌扣铸件，生产过程中的设计、制程控制、与铸件验收。</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规范性引用文件：适用于本文件应用必不可少的相关标准引用了28项。</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 术语及定义： GB/T 5611 -- 2017 界定的术语与定义适用于本文件。</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4 技术要求：(4. 1.2)规范了环保安全方面的内容“熔炼使用的废钢铁原料放射性废物”。(4.2 )牌号中力学性能上做了高于国家推荐标准的规范，以力学性能定义了一个碳素钢的新牌号 ZG370-710 。(4.4)力学性能中分级规范铸钢件的力学性能，Ⅰ级高于国家推荐标准约 10%，Ⅱ级执行国家推荐标准。同时规范了硬度、金相组织、表面质量、缺陷、补焊、热处理、矫正、几何尺寸、尺寸</w:t>
      </w:r>
      <w:r>
        <w:rPr>
          <w:rFonts w:hint="eastAsia" w:asciiTheme="minorEastAsia" w:hAnsiTheme="minorEastAsia" w:eastAsiaTheme="minorEastAsia" w:cstheme="minorEastAsia"/>
          <w:sz w:val="21"/>
          <w:szCs w:val="21"/>
        </w:rPr>
        <w:t>公差与加工余量等内容。</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 检验方法：在检验方法中规范了化学成分、金相组织、力学性能、硬度试验、表面检验、几何尺寸检验和无损检测等检验方法。</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 检验规则：规范了供需双方检验的权责、批次划分、以及复检、重新热处理等规则。</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 标志、包装、运输和储存：规范了具体细致的内容。</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本文在《工程机械搅拌臂铸件第 2 部分：微合金化球墨铸铁件》标准中规范了如下内容：</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除了具备第1部分的通用规则之外，重点规范了采用微合金化球墨铸铁材料生产搅拌臂的技术要求、试验方法和检验规则。</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本文在《工程机械搅拌臂铸件</w:t>
      </w:r>
      <w:bookmarkStart w:id="0" w:name="_Toc22234"/>
      <w:bookmarkStart w:id="1" w:name="_Toc11006"/>
      <w:bookmarkStart w:id="2" w:name="_Toc23601"/>
      <w:bookmarkStart w:id="3" w:name="_Toc26363"/>
      <w:bookmarkStart w:id="4" w:name="_Toc3655"/>
      <w:r>
        <w:rPr>
          <w:rFonts w:hint="eastAsia" w:asciiTheme="minorEastAsia" w:hAnsiTheme="minorEastAsia" w:eastAsiaTheme="minorEastAsia" w:cstheme="minorEastAsia"/>
          <w:sz w:val="21"/>
          <w:szCs w:val="21"/>
        </w:rPr>
        <w:t>第 3 部分：镶铸复合件</w:t>
      </w:r>
      <w:bookmarkEnd w:id="0"/>
      <w:bookmarkEnd w:id="1"/>
      <w:bookmarkEnd w:id="2"/>
      <w:bookmarkEnd w:id="3"/>
      <w:bookmarkEnd w:id="4"/>
      <w:r>
        <w:rPr>
          <w:rFonts w:hint="eastAsia" w:asciiTheme="minorEastAsia" w:hAnsiTheme="minorEastAsia" w:eastAsiaTheme="minorEastAsia" w:cstheme="minorEastAsia"/>
          <w:sz w:val="21"/>
          <w:szCs w:val="21"/>
        </w:rPr>
        <w:t>》除具备第1部分、第 2 部门的通用规则外，重点突出了镶铸复合件中的双金属点状复合内容，例如：</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  技术要求：</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4.2  牌号</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4.2.1  镶铸体材料牌号</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铸件镶铸体材料牌号宜按GB/T 26652 标准5.1.1中ZF-2 执行。       </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4.2.2  本体材料牌号</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铸件本体材料牌号如选用碳素钢可按本文第 1 部分：碳素钢件执行；选用低合金钢按JB/T 5000.6 执行；选用球墨铸铁按本文第 2 部分：微合金化球墨铸铁件执行。</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4.3  化学成分</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4.3.1  镶铸体材料化学成分</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铸件镶铸体材料采用抗磨白口铸铁，化学成分应符合GB/T 8263的规定。</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4.3.2  本体材料化学成分</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铸件本体材料如选用碳素钢可按本文第 1 部分：碳素钢件执行；选用低合金钢按JB/T 5000.6 执行；选用球墨铸铁按本文第 2 部分：微合金化球墨铸铁件执行；化学成分仅供供方设计时参考，不作为验收依据。</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4.4  力学性能</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4.4.1  镶铸体力学性能</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铸件镶铸体力学性能不作为验收依据。</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4.4.2  本体单铸试样力学性能</w:t>
      </w:r>
    </w:p>
    <w:p>
      <w:pPr>
        <w:keepNext w:val="0"/>
        <w:keepLines w:val="0"/>
        <w:pageBreakBefore w:val="0"/>
        <w:widowControl w:val="0"/>
        <w:kinsoku/>
        <w:wordWrap/>
        <w:topLinePunct/>
        <w:autoSpaceDE/>
        <w:autoSpaceDN/>
        <w:bidi w:val="0"/>
        <w:adjustRightInd w:val="0"/>
        <w:snapToGrid w:val="0"/>
        <w:spacing w:line="340" w:lineRule="exact"/>
        <w:ind w:left="0" w:leftChars="0" w:right="0" w:firstLine="420" w:firstLineChars="200"/>
        <w:jc w:val="both"/>
        <w:textAlignment w:val="baseline"/>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铸件本体材料如选用碳素钢，其单铸试样力学性能可按本文第1部分：碳素钢件执行；选用球墨铸铁按本文第2部分：微合金化球墨铸铁件执行；选用低合金钢材料，其单铸试样力学性能应符合表1规定，本体试样力学性能应符合表2规定。</w:t>
      </w: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bookmarkStart w:id="5" w:name="_Toc2405"/>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 xml:space="preserve">表 </w:t>
      </w: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fldChar w:fldCharType="begin"/>
      </w: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instrText xml:space="preserve"> SEQ 表 \* ARABIC </w:instrText>
      </w: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fldChar w:fldCharType="separate"/>
      </w: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1</w:t>
      </w: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fldChar w:fldCharType="end"/>
      </w:r>
      <w:bookmarkStart w:id="6" w:name="_Toc21824"/>
      <w:bookmarkStart w:id="7" w:name="_Toc12207"/>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 xml:space="preserve">  低合金钢材料单铸试样（常温）力学性能</w:t>
      </w:r>
      <w:bookmarkEnd w:id="5"/>
      <w:bookmarkEnd w:id="6"/>
      <w:bookmarkEnd w:id="7"/>
    </w:p>
    <w:tbl>
      <w:tblPr>
        <w:tblStyle w:val="8"/>
        <w:tblW w:w="9175" w:type="dxa"/>
        <w:jc w:val="center"/>
        <w:tblLayout w:type="fixed"/>
        <w:tblCellMar>
          <w:top w:w="0" w:type="dxa"/>
          <w:left w:w="10" w:type="dxa"/>
          <w:bottom w:w="0" w:type="dxa"/>
          <w:right w:w="10" w:type="dxa"/>
        </w:tblCellMar>
      </w:tblPr>
      <w:tblGrid>
        <w:gridCol w:w="908"/>
        <w:gridCol w:w="977"/>
        <w:gridCol w:w="835"/>
        <w:gridCol w:w="1067"/>
        <w:gridCol w:w="1057"/>
        <w:gridCol w:w="967"/>
        <w:gridCol w:w="996"/>
        <w:gridCol w:w="1410"/>
        <w:gridCol w:w="958"/>
      </w:tblGrid>
      <w:tr>
        <w:tblPrEx>
          <w:tblCellMar>
            <w:top w:w="0" w:type="dxa"/>
            <w:left w:w="10" w:type="dxa"/>
            <w:bottom w:w="0" w:type="dxa"/>
            <w:right w:w="10" w:type="dxa"/>
          </w:tblCellMar>
        </w:tblPrEx>
        <w:trPr>
          <w:trHeight w:val="980" w:hRule="exact"/>
          <w:jc w:val="center"/>
        </w:trPr>
        <w:tc>
          <w:tcPr>
            <w:tcW w:w="908"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00" w:lineRule="exact"/>
              <w:ind w:firstLine="0" w:firstLineChars="0"/>
              <w:jc w:val="center"/>
              <w:rPr>
                <w:rFonts w:hint="eastAsia" w:ascii="宋体" w:hAnsi="宋体" w:cs="宋体"/>
                <w:color w:val="000000"/>
                <w:sz w:val="18"/>
                <w:szCs w:val="18"/>
                <w:lang w:eastAsia="zh-CN"/>
              </w:rPr>
            </w:pPr>
            <w:r>
              <w:rPr>
                <w:rFonts w:hint="eastAsia" w:ascii="宋体" w:hAnsi="宋体" w:cs="宋体"/>
                <w:color w:val="000000"/>
                <w:sz w:val="18"/>
                <w:szCs w:val="18"/>
                <w:lang w:eastAsia="zh-CN"/>
              </w:rPr>
              <w:t>牌号</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00" w:lineRule="exact"/>
              <w:ind w:firstLine="0" w:firstLineChars="0"/>
              <w:jc w:val="center"/>
              <w:rPr>
                <w:rFonts w:hint="eastAsia" w:ascii="宋体" w:hAnsi="宋体" w:cs="宋体"/>
                <w:color w:val="000000"/>
                <w:sz w:val="18"/>
                <w:szCs w:val="18"/>
              </w:rPr>
            </w:pPr>
            <w:r>
              <w:rPr>
                <w:rFonts w:hint="eastAsia" w:ascii="宋体" w:hAnsi="宋体" w:eastAsia="宋体" w:cs="宋体"/>
                <w:smallCaps/>
                <w:color w:val="000000"/>
                <w:sz w:val="18"/>
                <w:szCs w:val="18"/>
                <w:lang w:bidi="en-US"/>
              </w:rPr>
              <w:t>热处理</w:t>
            </w:r>
            <w:r>
              <w:rPr>
                <w:rFonts w:hint="eastAsia" w:ascii="宋体" w:hAnsi="宋体" w:cs="宋体"/>
                <w:color w:val="000000"/>
                <w:sz w:val="18"/>
                <w:szCs w:val="18"/>
                <w:lang w:eastAsia="zh-CN"/>
              </w:rPr>
              <w:t>工艺</w:t>
            </w:r>
          </w:p>
        </w:tc>
        <w:tc>
          <w:tcPr>
            <w:tcW w:w="835" w:type="dxa"/>
            <w:vMerge w:val="restart"/>
            <w:tcBorders>
              <w:top w:val="single" w:color="auto" w:sz="4" w:space="0"/>
              <w:left w:val="single" w:color="auto" w:sz="4" w:space="0"/>
              <w:right w:val="single" w:color="auto" w:sz="4" w:space="0"/>
            </w:tcBorders>
            <w:shd w:val="clear" w:color="auto" w:fill="FFFFFF"/>
            <w:noWrap w:val="0"/>
            <w:vAlign w:val="center"/>
          </w:tcPr>
          <w:p>
            <w:pPr>
              <w:pStyle w:val="12"/>
              <w:spacing w:line="300" w:lineRule="exact"/>
              <w:ind w:left="0" w:firstLine="0" w:firstLineChars="0"/>
              <w:jc w:val="center"/>
              <w:rPr>
                <w:rFonts w:hint="eastAsia" w:cs="宋体"/>
                <w:color w:val="000000"/>
                <w:sz w:val="18"/>
                <w:szCs w:val="18"/>
                <w:lang w:eastAsia="zh-CN"/>
              </w:rPr>
            </w:pPr>
            <w:r>
              <w:rPr>
                <w:rFonts w:hint="eastAsia" w:ascii="宋体" w:hAnsi="宋体" w:eastAsia="宋体" w:cs="宋体"/>
                <w:smallCaps w:val="0"/>
                <w:color w:val="000000"/>
                <w:sz w:val="18"/>
                <w:szCs w:val="18"/>
                <w:lang w:eastAsia="zh-CN" w:bidi="en-US"/>
              </w:rPr>
              <w:t>强度分级</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spacing w:line="300" w:lineRule="exact"/>
              <w:ind w:left="0" w:leftChars="0" w:firstLine="0" w:firstLineChars="0"/>
              <w:jc w:val="center"/>
              <w:rPr>
                <w:rFonts w:hint="eastAsia" w:ascii="宋体" w:hAnsi="宋体" w:cs="宋体"/>
                <w:color w:val="000000"/>
                <w:sz w:val="18"/>
                <w:szCs w:val="18"/>
                <w:lang w:eastAsia="zh-CN"/>
              </w:rPr>
            </w:pPr>
            <w:r>
              <w:rPr>
                <w:rFonts w:hint="eastAsia" w:cs="宋体"/>
                <w:color w:val="000000"/>
                <w:sz w:val="18"/>
                <w:szCs w:val="18"/>
                <w:lang w:eastAsia="zh-CN"/>
              </w:rPr>
              <w:t>屈服强度</w:t>
            </w:r>
            <w:r>
              <w:rPr>
                <w:rFonts w:hint="eastAsia" w:cs="宋体"/>
                <w:color w:val="000000"/>
                <w:sz w:val="18"/>
                <w:szCs w:val="18"/>
                <w:lang w:val="en-US" w:eastAsia="zh-CN"/>
              </w:rPr>
              <w:t>R</w:t>
            </w:r>
            <w:r>
              <w:rPr>
                <w:rFonts w:hint="eastAsia" w:cs="宋体"/>
                <w:color w:val="000000"/>
                <w:sz w:val="18"/>
                <w:szCs w:val="18"/>
                <w:vertAlign w:val="subscript"/>
                <w:lang w:val="en-US" w:eastAsia="zh-CN"/>
              </w:rPr>
              <w:t>P0.2</w:t>
            </w:r>
            <w:r>
              <w:rPr>
                <w:rFonts w:hint="eastAsia" w:ascii="宋体" w:hAnsi="宋体" w:cs="宋体"/>
                <w:color w:val="000000"/>
                <w:sz w:val="18"/>
                <w:szCs w:val="18"/>
                <w:lang w:val="en-US" w:eastAsia="zh-CN" w:bidi="en-US"/>
              </w:rPr>
              <w:t>/</w:t>
            </w:r>
            <w:r>
              <w:rPr>
                <w:rFonts w:hint="eastAsia" w:ascii="宋体" w:hAnsi="宋体" w:eastAsia="宋体" w:cs="宋体"/>
                <w:color w:val="000000"/>
                <w:sz w:val="18"/>
                <w:szCs w:val="18"/>
                <w:lang w:val="en-US" w:eastAsia="zh-CN" w:bidi="en-US"/>
              </w:rPr>
              <w:t>MPa</w:t>
            </w:r>
          </w:p>
        </w:tc>
        <w:tc>
          <w:tcPr>
            <w:tcW w:w="105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spacing w:line="300" w:lineRule="exact"/>
              <w:ind w:left="0" w:firstLine="0" w:firstLineChars="0"/>
              <w:jc w:val="center"/>
              <w:rPr>
                <w:rFonts w:hint="eastAsia" w:ascii="宋体" w:hAnsi="宋体" w:cs="宋体"/>
                <w:color w:val="000000"/>
                <w:sz w:val="18"/>
                <w:szCs w:val="18"/>
              </w:rPr>
            </w:pPr>
            <w:r>
              <w:rPr>
                <w:rFonts w:hint="eastAsia" w:cs="宋体"/>
                <w:color w:val="000000"/>
                <w:sz w:val="18"/>
                <w:szCs w:val="18"/>
                <w:lang w:eastAsia="zh-CN"/>
              </w:rPr>
              <w:t>抗拉强度</w:t>
            </w:r>
            <w:r>
              <w:rPr>
                <w:rFonts w:hint="eastAsia" w:ascii="宋体" w:hAnsi="宋体" w:eastAsia="宋体" w:cs="宋体"/>
                <w:i w:val="0"/>
                <w:iCs w:val="0"/>
                <w:color w:val="000000"/>
                <w:sz w:val="18"/>
                <w:szCs w:val="18"/>
                <w:lang w:val="en-US" w:eastAsia="zh-CN"/>
              </w:rPr>
              <w:t>R</w:t>
            </w:r>
            <w:r>
              <w:rPr>
                <w:rFonts w:hint="eastAsia" w:ascii="宋体" w:hAnsi="宋体" w:eastAsia="宋体" w:cs="宋体"/>
                <w:color w:val="000000"/>
                <w:sz w:val="18"/>
                <w:szCs w:val="18"/>
                <w:vertAlign w:val="baseline"/>
                <w:lang w:val="en-US" w:eastAsia="zh-CN"/>
              </w:rPr>
              <w:t>m</w:t>
            </w:r>
            <w:r>
              <w:rPr>
                <w:rFonts w:hint="eastAsia" w:ascii="宋体" w:hAnsi="宋体" w:cs="宋体"/>
                <w:color w:val="000000"/>
                <w:sz w:val="18"/>
                <w:szCs w:val="18"/>
                <w:lang w:val="en-US" w:eastAsia="zh-CN" w:bidi="en-US"/>
              </w:rPr>
              <w:t>/</w:t>
            </w:r>
            <w:r>
              <w:rPr>
                <w:rFonts w:hint="eastAsia" w:ascii="宋体" w:hAnsi="宋体" w:eastAsia="宋体" w:cs="宋体"/>
                <w:color w:val="000000"/>
                <w:sz w:val="18"/>
                <w:szCs w:val="18"/>
                <w:lang w:val="en-US" w:eastAsia="zh-CN" w:bidi="en-US"/>
              </w:rPr>
              <w:t>MPa</w:t>
            </w:r>
          </w:p>
        </w:tc>
        <w:tc>
          <w:tcPr>
            <w:tcW w:w="9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spacing w:line="300" w:lineRule="exact"/>
              <w:ind w:firstLine="0" w:firstLineChars="0"/>
              <w:jc w:val="center"/>
              <w:rPr>
                <w:rFonts w:hint="eastAsia" w:cs="宋体"/>
                <w:color w:val="000000"/>
                <w:sz w:val="18"/>
                <w:szCs w:val="18"/>
                <w:lang w:eastAsia="zh-CN"/>
              </w:rPr>
            </w:pPr>
            <w:r>
              <w:rPr>
                <w:rFonts w:hint="eastAsia" w:cs="宋体"/>
                <w:color w:val="000000"/>
                <w:sz w:val="18"/>
                <w:szCs w:val="18"/>
                <w:lang w:eastAsia="zh-CN"/>
              </w:rPr>
              <w:t>断</w:t>
            </w:r>
            <w:r>
              <w:rPr>
                <w:rFonts w:hint="eastAsia" w:cs="宋体"/>
                <w:color w:val="000000"/>
                <w:sz w:val="18"/>
                <w:szCs w:val="18"/>
                <w:lang w:val="en-US" w:eastAsia="zh-CN"/>
              </w:rPr>
              <w:t>后</w:t>
            </w:r>
            <w:r>
              <w:rPr>
                <w:rFonts w:hint="eastAsia" w:cs="宋体"/>
                <w:color w:val="000000"/>
                <w:sz w:val="18"/>
                <w:szCs w:val="18"/>
                <w:lang w:eastAsia="zh-CN"/>
              </w:rPr>
              <w:t>伸</w:t>
            </w:r>
            <w:r>
              <w:rPr>
                <w:rFonts w:hint="eastAsia" w:cs="宋体"/>
                <w:color w:val="000000"/>
                <w:sz w:val="18"/>
                <w:szCs w:val="18"/>
                <w:lang w:val="en-US" w:eastAsia="zh-CN"/>
              </w:rPr>
              <w:t>长</w:t>
            </w:r>
            <w:r>
              <w:rPr>
                <w:rFonts w:hint="eastAsia" w:cs="宋体"/>
                <w:color w:val="000000"/>
                <w:sz w:val="18"/>
                <w:szCs w:val="18"/>
                <w:lang w:eastAsia="zh-CN"/>
              </w:rPr>
              <w:t>率</w:t>
            </w:r>
          </w:p>
          <w:p>
            <w:pPr>
              <w:pStyle w:val="12"/>
              <w:spacing w:line="300" w:lineRule="exact"/>
              <w:ind w:firstLine="0" w:firstLineChars="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A</w:t>
            </w:r>
            <w:r>
              <w:rPr>
                <w:rFonts w:hint="eastAsia" w:ascii="宋体" w:hAnsi="宋体" w:cs="宋体"/>
                <w:color w:val="000000"/>
                <w:sz w:val="18"/>
                <w:szCs w:val="18"/>
                <w:lang w:val="en-US" w:eastAsia="zh-CN"/>
              </w:rPr>
              <w:t>(</w:t>
            </w:r>
            <w:r>
              <w:rPr>
                <w:rFonts w:hint="eastAsia" w:ascii="宋体" w:hAnsi="宋体" w:eastAsia="宋体" w:cs="宋体"/>
                <w:color w:val="000000"/>
                <w:sz w:val="18"/>
                <w:szCs w:val="18"/>
              </w:rPr>
              <w:t>%</w:t>
            </w:r>
            <w:r>
              <w:rPr>
                <w:rFonts w:hint="eastAsia" w:ascii="宋体" w:hAnsi="宋体" w:cs="宋体"/>
                <w:color w:val="000000"/>
                <w:sz w:val="18"/>
                <w:szCs w:val="18"/>
                <w:lang w:val="en-US" w:eastAsia="zh-CN"/>
              </w:rPr>
              <w:t>)</w:t>
            </w:r>
          </w:p>
        </w:tc>
        <w:tc>
          <w:tcPr>
            <w:tcW w:w="9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spacing w:line="300" w:lineRule="exact"/>
              <w:ind w:firstLine="0" w:firstLineChars="0"/>
              <w:jc w:val="center"/>
              <w:rPr>
                <w:rFonts w:hint="eastAsia" w:ascii="宋体" w:hAnsi="宋体" w:cs="宋体"/>
                <w:color w:val="000000"/>
                <w:sz w:val="18"/>
                <w:szCs w:val="18"/>
                <w:shd w:val="clear" w:color="auto" w:fill="auto"/>
                <w:lang w:val="en-US" w:eastAsia="zh-CN"/>
              </w:rPr>
            </w:pPr>
            <w:r>
              <w:rPr>
                <w:rFonts w:hint="eastAsia" w:ascii="宋体" w:hAnsi="宋体" w:cs="宋体"/>
                <w:color w:val="000000"/>
                <w:sz w:val="18"/>
                <w:szCs w:val="18"/>
                <w:shd w:val="clear" w:color="auto" w:fill="FFFFFF"/>
                <w:lang w:val="en-US" w:eastAsia="zh-CN"/>
              </w:rPr>
              <w:t>断</w:t>
            </w:r>
            <w:r>
              <w:rPr>
                <w:rFonts w:hint="eastAsia" w:ascii="宋体" w:hAnsi="宋体" w:cs="宋体"/>
                <w:color w:val="000000"/>
                <w:sz w:val="18"/>
                <w:szCs w:val="18"/>
                <w:shd w:val="clear" w:color="auto" w:fill="auto"/>
                <w:lang w:val="en-US" w:eastAsia="zh-CN"/>
              </w:rPr>
              <w:t>面收缩</w:t>
            </w:r>
          </w:p>
          <w:p>
            <w:pPr>
              <w:pStyle w:val="12"/>
              <w:spacing w:line="300" w:lineRule="exact"/>
              <w:ind w:firstLine="0" w:firstLineChars="0"/>
              <w:jc w:val="center"/>
              <w:rPr>
                <w:rFonts w:hint="eastAsia" w:ascii="宋体" w:hAnsi="宋体" w:cs="宋体"/>
                <w:color w:val="000000"/>
                <w:sz w:val="18"/>
                <w:szCs w:val="18"/>
              </w:rPr>
            </w:pPr>
            <w:r>
              <w:rPr>
                <w:rFonts w:hint="eastAsia" w:ascii="宋体" w:hAnsi="宋体" w:cs="宋体"/>
                <w:color w:val="000000"/>
                <w:sz w:val="18"/>
                <w:szCs w:val="18"/>
                <w:shd w:val="clear" w:color="auto" w:fill="auto"/>
                <w:lang w:val="en-US" w:eastAsia="zh-CN"/>
              </w:rPr>
              <w:t>Z</w:t>
            </w:r>
            <w:r>
              <w:rPr>
                <w:rFonts w:hint="eastAsia" w:cs="宋体"/>
                <w:color w:val="000000"/>
                <w:sz w:val="18"/>
                <w:szCs w:val="18"/>
                <w:shd w:val="clear" w:color="auto" w:fill="auto"/>
                <w:lang w:val="en-US" w:eastAsia="zh-CN"/>
              </w:rPr>
              <w:t>（</w:t>
            </w:r>
            <w:r>
              <w:rPr>
                <w:rFonts w:hint="eastAsia" w:ascii="宋体" w:hAnsi="宋体" w:eastAsia="宋体" w:cs="宋体"/>
                <w:color w:val="000000"/>
                <w:sz w:val="18"/>
                <w:szCs w:val="18"/>
                <w:lang w:eastAsia="zh-CN"/>
              </w:rPr>
              <w:t>%</w:t>
            </w:r>
            <w:r>
              <w:rPr>
                <w:rFonts w:hint="eastAsia" w:cs="宋体"/>
                <w:color w:val="000000"/>
                <w:sz w:val="18"/>
                <w:szCs w:val="18"/>
                <w:shd w:val="clear" w:color="auto" w:fill="auto"/>
                <w:lang w:val="en-US" w:eastAsia="zh-CN"/>
              </w:rPr>
              <w:t>）</w:t>
            </w:r>
          </w:p>
        </w:tc>
        <w:tc>
          <w:tcPr>
            <w:tcW w:w="14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spacing w:line="300" w:lineRule="exact"/>
              <w:ind w:firstLine="0" w:firstLineChars="0"/>
              <w:jc w:val="center"/>
              <w:rPr>
                <w:rFonts w:hint="eastAsia"/>
                <w:smallCaps/>
                <w:color w:val="000000"/>
                <w:sz w:val="18"/>
                <w:szCs w:val="18"/>
                <w:lang w:val="en-US" w:eastAsia="en-US" w:bidi="en-US"/>
              </w:rPr>
            </w:pPr>
            <w:r>
              <w:rPr>
                <w:rFonts w:hint="eastAsia"/>
                <w:smallCaps/>
                <w:color w:val="000000"/>
                <w:sz w:val="18"/>
                <w:szCs w:val="18"/>
                <w:lang w:val="en-US" w:eastAsia="en-US" w:bidi="en-US"/>
              </w:rPr>
              <w:t>冲击吸收</w:t>
            </w:r>
            <w:r>
              <w:rPr>
                <w:rFonts w:hint="eastAsia"/>
                <w:smallCaps/>
                <w:color w:val="000000"/>
                <w:sz w:val="18"/>
                <w:szCs w:val="18"/>
                <w:lang w:val="en-US" w:eastAsia="zh-CN" w:bidi="en-US"/>
              </w:rPr>
              <w:t>能量</w:t>
            </w:r>
          </w:p>
          <w:p>
            <w:pPr>
              <w:pStyle w:val="12"/>
              <w:spacing w:line="300" w:lineRule="exact"/>
              <w:ind w:firstLine="0" w:firstLineChars="0"/>
              <w:jc w:val="center"/>
              <w:rPr>
                <w:rFonts w:hint="eastAsia"/>
                <w:smallCaps/>
                <w:color w:val="000000"/>
                <w:sz w:val="18"/>
                <w:szCs w:val="18"/>
                <w:lang w:val="en-US" w:eastAsia="en-US" w:bidi="en-US"/>
              </w:rPr>
            </w:pPr>
            <w:r>
              <w:rPr>
                <w:rFonts w:hint="eastAsia" w:ascii="宋体" w:hAnsi="宋体" w:eastAsia="宋体" w:cs="宋体"/>
                <w:smallCaps/>
                <w:color w:val="000000"/>
                <w:sz w:val="18"/>
                <w:szCs w:val="18"/>
                <w:lang w:val="en-US" w:eastAsia="en-US" w:bidi="en-US"/>
              </w:rPr>
              <w:t>V</w:t>
            </w:r>
            <w:r>
              <w:rPr>
                <w:rFonts w:hint="eastAsia"/>
                <w:smallCaps/>
                <w:color w:val="000000"/>
                <w:sz w:val="18"/>
                <w:szCs w:val="18"/>
                <w:lang w:val="en-US" w:eastAsia="en-US" w:bidi="en-US"/>
              </w:rPr>
              <w:t>型缺口</w:t>
            </w:r>
          </w:p>
          <w:p>
            <w:pPr>
              <w:pStyle w:val="12"/>
              <w:spacing w:line="300" w:lineRule="exact"/>
              <w:ind w:firstLine="0" w:firstLineChars="0"/>
              <w:jc w:val="center"/>
              <w:rPr>
                <w:rFonts w:hint="eastAsia" w:ascii="宋体" w:hAnsi="宋体" w:eastAsia="宋体" w:cs="宋体"/>
                <w:smallCaps/>
                <w:color w:val="000000"/>
                <w:sz w:val="18"/>
                <w:szCs w:val="18"/>
                <w:lang w:val="en-US" w:eastAsia="zh-CN" w:bidi="en-US"/>
              </w:rPr>
            </w:pPr>
            <w:r>
              <w:rPr>
                <w:rFonts w:hint="eastAsia" w:ascii="宋体" w:hAnsi="宋体" w:eastAsia="宋体" w:cs="宋体"/>
                <w:smallCaps/>
                <w:color w:val="000000"/>
                <w:sz w:val="18"/>
                <w:szCs w:val="18"/>
                <w:lang w:val="en-US" w:eastAsia="en-US" w:bidi="en-US"/>
              </w:rPr>
              <w:t>Akv</w:t>
            </w:r>
            <w:r>
              <w:rPr>
                <w:rFonts w:hint="eastAsia" w:ascii="宋体" w:hAnsi="宋体" w:cs="宋体"/>
                <w:smallCaps/>
                <w:color w:val="000000"/>
                <w:sz w:val="18"/>
                <w:szCs w:val="18"/>
                <w:lang w:val="en-US" w:eastAsia="zh-CN" w:bidi="en-US"/>
              </w:rPr>
              <w:t>/</w:t>
            </w:r>
            <w:r>
              <w:rPr>
                <w:rFonts w:hint="eastAsia" w:ascii="宋体" w:hAnsi="宋体" w:eastAsia="宋体" w:cs="宋体"/>
                <w:color w:val="000000"/>
                <w:sz w:val="18"/>
                <w:szCs w:val="18"/>
                <w:lang w:val="en-US" w:eastAsia="en-US" w:bidi="en-US"/>
              </w:rPr>
              <w:t>J</w:t>
            </w:r>
          </w:p>
        </w:tc>
        <w:tc>
          <w:tcPr>
            <w:tcW w:w="958"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spacing w:line="300" w:lineRule="exact"/>
              <w:ind w:firstLine="0" w:firstLineChars="0"/>
              <w:jc w:val="center"/>
              <w:rPr>
                <w:rFonts w:hint="eastAsia" w:ascii="宋体" w:hAnsi="宋体" w:eastAsia="宋体" w:cs="宋体"/>
                <w:smallCaps/>
                <w:color w:val="000000"/>
                <w:sz w:val="18"/>
                <w:szCs w:val="18"/>
                <w:lang w:val="en-US" w:eastAsia="en-US" w:bidi="en-US"/>
              </w:rPr>
            </w:pPr>
            <w:r>
              <w:rPr>
                <w:rFonts w:hint="eastAsia"/>
                <w:smallCaps/>
                <w:color w:val="000000"/>
                <w:sz w:val="18"/>
                <w:szCs w:val="18"/>
                <w:lang w:val="en-US" w:eastAsia="en-US" w:bidi="en-US"/>
              </w:rPr>
              <w:t>硬度</w:t>
            </w:r>
          </w:p>
          <w:p>
            <w:pPr>
              <w:pStyle w:val="12"/>
              <w:spacing w:line="300" w:lineRule="exact"/>
              <w:ind w:firstLine="0" w:firstLineChars="0"/>
              <w:jc w:val="center"/>
              <w:rPr>
                <w:rFonts w:hint="eastAsia" w:ascii="宋体" w:hAnsi="宋体" w:cs="宋体"/>
                <w:color w:val="000000"/>
                <w:sz w:val="18"/>
                <w:szCs w:val="18"/>
              </w:rPr>
            </w:pPr>
            <w:r>
              <w:rPr>
                <w:rFonts w:hint="eastAsia" w:ascii="宋体" w:hAnsi="宋体" w:eastAsia="宋体" w:cs="宋体"/>
                <w:color w:val="000000"/>
                <w:sz w:val="18"/>
                <w:szCs w:val="18"/>
                <w:lang w:val="en-US" w:eastAsia="en-US" w:bidi="en-US"/>
              </w:rPr>
              <w:t>HBW</w:t>
            </w:r>
          </w:p>
        </w:tc>
      </w:tr>
      <w:tr>
        <w:tblPrEx>
          <w:tblCellMar>
            <w:top w:w="0" w:type="dxa"/>
            <w:left w:w="10" w:type="dxa"/>
            <w:bottom w:w="0" w:type="dxa"/>
            <w:right w:w="10" w:type="dxa"/>
          </w:tblCellMar>
        </w:tblPrEx>
        <w:trPr>
          <w:trHeight w:val="291" w:hRule="exact"/>
          <w:jc w:val="center"/>
        </w:trPr>
        <w:tc>
          <w:tcPr>
            <w:tcW w:w="908"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firstLine="0" w:firstLineChars="0"/>
              <w:jc w:val="center"/>
              <w:rPr>
                <w:rFonts w:hint="eastAsia" w:ascii="宋体" w:hAnsi="宋体" w:cs="宋体"/>
                <w:color w:val="FF0000"/>
                <w:sz w:val="18"/>
                <w:szCs w:val="18"/>
                <w:lang w:eastAsia="zh-CN"/>
              </w:rPr>
            </w:pPr>
          </w:p>
        </w:tc>
        <w:tc>
          <w:tcPr>
            <w:tcW w:w="97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firstLine="0" w:firstLineChars="0"/>
              <w:jc w:val="center"/>
              <w:rPr>
                <w:rFonts w:hint="eastAsia" w:ascii="宋体" w:hAnsi="宋体" w:cs="宋体"/>
                <w:color w:val="FF0000"/>
                <w:sz w:val="18"/>
                <w:szCs w:val="18"/>
                <w:lang w:eastAsia="zh-CN"/>
              </w:rPr>
            </w:pPr>
          </w:p>
        </w:tc>
        <w:tc>
          <w:tcPr>
            <w:tcW w:w="835" w:type="dxa"/>
            <w:vMerge w:val="continue"/>
            <w:tcBorders>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firstLine="0" w:firstLineChars="0"/>
              <w:jc w:val="center"/>
              <w:rPr>
                <w:rFonts w:hint="eastAsia" w:ascii="宋体" w:hAnsi="宋体" w:cs="宋体"/>
                <w:color w:val="FF0000"/>
                <w:sz w:val="18"/>
                <w:szCs w:val="18"/>
                <w:lang w:eastAsia="zh-CN"/>
              </w:rPr>
            </w:pPr>
          </w:p>
        </w:tc>
        <w:tc>
          <w:tcPr>
            <w:tcW w:w="5497"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firstLine="0" w:firstLineChars="0"/>
              <w:jc w:val="center"/>
              <w:rPr>
                <w:rFonts w:hint="eastAsia" w:ascii="宋体" w:hAnsi="宋体" w:cs="宋体"/>
                <w:color w:val="FF0000"/>
                <w:sz w:val="18"/>
                <w:szCs w:val="18"/>
              </w:rPr>
            </w:pPr>
            <w:r>
              <w:rPr>
                <w:rFonts w:hint="eastAsia" w:cs="宋体"/>
                <w:color w:val="000000"/>
                <w:sz w:val="18"/>
                <w:szCs w:val="18"/>
              </w:rPr>
              <w:t>≥</w:t>
            </w:r>
          </w:p>
        </w:tc>
        <w:tc>
          <w:tcPr>
            <w:tcW w:w="958"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firstLine="0" w:firstLineChars="0"/>
              <w:jc w:val="center"/>
              <w:rPr>
                <w:rFonts w:hint="eastAsia" w:ascii="宋体" w:hAnsi="宋体" w:cs="宋体"/>
                <w:color w:val="FF0000"/>
                <w:sz w:val="18"/>
                <w:szCs w:val="18"/>
              </w:rPr>
            </w:pPr>
          </w:p>
        </w:tc>
      </w:tr>
      <w:tr>
        <w:tblPrEx>
          <w:tblCellMar>
            <w:top w:w="0" w:type="dxa"/>
            <w:left w:w="10" w:type="dxa"/>
            <w:bottom w:w="0" w:type="dxa"/>
            <w:right w:w="10" w:type="dxa"/>
          </w:tblCellMar>
        </w:tblPrEx>
        <w:trPr>
          <w:trHeight w:val="328" w:hRule="exact"/>
          <w:jc w:val="center"/>
        </w:trPr>
        <w:tc>
          <w:tcPr>
            <w:tcW w:w="908" w:type="dxa"/>
            <w:vMerge w:val="restart"/>
            <w:tcBorders>
              <w:top w:val="single" w:color="auto" w:sz="4" w:space="0"/>
              <w:left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FF0000"/>
                <w:sz w:val="18"/>
                <w:szCs w:val="18"/>
              </w:rPr>
            </w:pPr>
            <w:r>
              <w:rPr>
                <w:rFonts w:hint="eastAsia" w:ascii="宋体" w:hAnsi="宋体" w:cs="宋体"/>
                <w:color w:val="000000"/>
                <w:sz w:val="18"/>
                <w:szCs w:val="18"/>
                <w:lang w:val="en-US" w:eastAsia="en-US" w:bidi="en-US"/>
              </w:rPr>
              <w:t>ZG25Mn</w:t>
            </w:r>
          </w:p>
        </w:tc>
        <w:tc>
          <w:tcPr>
            <w:tcW w:w="977" w:type="dxa"/>
            <w:vMerge w:val="restart"/>
            <w:tcBorders>
              <w:top w:val="single" w:color="auto" w:sz="4" w:space="0"/>
              <w:left w:val="single" w:color="auto" w:sz="4" w:space="0"/>
              <w:right w:val="single" w:color="auto" w:sz="4" w:space="0"/>
            </w:tcBorders>
            <w:shd w:val="clear" w:color="auto" w:fill="FFFFFF"/>
            <w:noWrap w:val="0"/>
            <w:vAlign w:val="center"/>
          </w:tcPr>
          <w:p>
            <w:pPr>
              <w:widowControl/>
              <w:spacing w:line="300" w:lineRule="exact"/>
              <w:ind w:firstLine="0" w:firstLineChars="0"/>
              <w:jc w:val="center"/>
              <w:rPr>
                <w:rFonts w:hint="eastAsia" w:ascii="宋体" w:hAnsi="宋体" w:cs="宋体"/>
                <w:color w:val="000000"/>
                <w:sz w:val="18"/>
                <w:szCs w:val="18"/>
              </w:rPr>
            </w:pPr>
            <w:r>
              <w:rPr>
                <w:rFonts w:hint="eastAsia" w:ascii="宋体" w:hAnsi="宋体" w:cs="宋体"/>
                <w:color w:val="000000"/>
                <w:sz w:val="18"/>
                <w:szCs w:val="18"/>
              </w:rPr>
              <w:t>正火+回火</w:t>
            </w:r>
          </w:p>
        </w:tc>
        <w:tc>
          <w:tcPr>
            <w:tcW w:w="8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Ⅰ</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rPr>
            </w:pPr>
            <w:r>
              <w:rPr>
                <w:rFonts w:hint="eastAsia" w:ascii="宋体" w:hAnsi="宋体" w:eastAsia="宋体" w:cs="宋体"/>
                <w:color w:val="000000"/>
                <w:sz w:val="18"/>
                <w:szCs w:val="18"/>
                <w:lang w:val="en-US" w:eastAsia="zh-CN"/>
              </w:rPr>
              <w:t>320</w:t>
            </w:r>
          </w:p>
        </w:tc>
        <w:tc>
          <w:tcPr>
            <w:tcW w:w="105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rPr>
            </w:pPr>
            <w:r>
              <w:rPr>
                <w:rFonts w:hint="eastAsia" w:ascii="宋体" w:hAnsi="宋体" w:eastAsia="宋体" w:cs="宋体"/>
                <w:color w:val="000000"/>
                <w:sz w:val="18"/>
                <w:szCs w:val="18"/>
                <w:lang w:val="en-US" w:eastAsia="zh-CN"/>
              </w:rPr>
              <w:t>540</w:t>
            </w:r>
          </w:p>
        </w:tc>
        <w:tc>
          <w:tcPr>
            <w:tcW w:w="9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rPr>
            </w:pPr>
            <w:r>
              <w:rPr>
                <w:rFonts w:hint="eastAsia" w:ascii="宋体" w:hAnsi="宋体" w:eastAsia="宋体" w:cs="宋体"/>
                <w:color w:val="000000"/>
                <w:sz w:val="18"/>
                <w:szCs w:val="18"/>
                <w:lang w:val="en-US" w:eastAsia="zh-CN"/>
              </w:rPr>
              <w:t>22</w:t>
            </w:r>
          </w:p>
        </w:tc>
        <w:tc>
          <w:tcPr>
            <w:tcW w:w="9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rPr>
            </w:pPr>
            <w:r>
              <w:rPr>
                <w:rFonts w:hint="eastAsia" w:ascii="宋体" w:hAnsi="宋体" w:eastAsia="宋体" w:cs="宋体"/>
                <w:color w:val="000000"/>
                <w:sz w:val="18"/>
                <w:szCs w:val="18"/>
                <w:lang w:val="en-US" w:eastAsia="zh-CN"/>
              </w:rPr>
              <w:t>33</w:t>
            </w:r>
          </w:p>
        </w:tc>
        <w:tc>
          <w:tcPr>
            <w:tcW w:w="14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rPr>
            </w:pPr>
            <w:r>
              <w:rPr>
                <w:rFonts w:hint="eastAsia" w:ascii="宋体" w:hAnsi="宋体" w:eastAsia="宋体" w:cs="宋体"/>
                <w:color w:val="000000"/>
                <w:sz w:val="18"/>
                <w:szCs w:val="18"/>
                <w:lang w:val="en-US" w:eastAsia="zh-CN"/>
              </w:rPr>
              <w:t>170 ~ 220</w:t>
            </w:r>
          </w:p>
        </w:tc>
      </w:tr>
      <w:tr>
        <w:tblPrEx>
          <w:tblCellMar>
            <w:top w:w="0" w:type="dxa"/>
            <w:left w:w="10" w:type="dxa"/>
            <w:bottom w:w="0" w:type="dxa"/>
            <w:right w:w="10" w:type="dxa"/>
          </w:tblCellMar>
        </w:tblPrEx>
        <w:trPr>
          <w:trHeight w:val="312" w:hRule="exact"/>
          <w:jc w:val="center"/>
        </w:trPr>
        <w:tc>
          <w:tcPr>
            <w:tcW w:w="908" w:type="dxa"/>
            <w:vMerge w:val="continue"/>
            <w:tcBorders>
              <w:left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FF0000"/>
                <w:sz w:val="18"/>
                <w:szCs w:val="18"/>
              </w:rPr>
            </w:pPr>
          </w:p>
        </w:tc>
        <w:tc>
          <w:tcPr>
            <w:tcW w:w="977" w:type="dxa"/>
            <w:vMerge w:val="continue"/>
            <w:tcBorders>
              <w:left w:val="single" w:color="auto" w:sz="4" w:space="0"/>
              <w:right w:val="single" w:color="auto" w:sz="4" w:space="0"/>
            </w:tcBorders>
            <w:shd w:val="clear" w:color="auto" w:fill="FFFFFF"/>
            <w:noWrap w:val="0"/>
            <w:vAlign w:val="center"/>
          </w:tcPr>
          <w:p>
            <w:pPr>
              <w:widowControl/>
              <w:spacing w:line="300" w:lineRule="exact"/>
              <w:ind w:firstLine="0" w:firstLineChars="0"/>
              <w:jc w:val="center"/>
              <w:rPr>
                <w:rFonts w:hint="eastAsia" w:ascii="宋体" w:hAnsi="宋体" w:cs="宋体"/>
                <w:color w:val="000000"/>
                <w:sz w:val="18"/>
                <w:szCs w:val="18"/>
              </w:rPr>
            </w:pPr>
          </w:p>
        </w:tc>
        <w:tc>
          <w:tcPr>
            <w:tcW w:w="8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Ⅱ</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rPr>
            </w:pPr>
            <w:r>
              <w:rPr>
                <w:rFonts w:hint="eastAsia" w:ascii="宋体" w:hAnsi="宋体" w:eastAsia="宋体" w:cs="宋体"/>
                <w:color w:val="000000"/>
                <w:sz w:val="18"/>
                <w:szCs w:val="18"/>
                <w:lang w:val="en-US" w:eastAsia="zh-CN"/>
              </w:rPr>
              <w:t>295</w:t>
            </w:r>
          </w:p>
        </w:tc>
        <w:tc>
          <w:tcPr>
            <w:tcW w:w="105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rPr>
            </w:pPr>
            <w:r>
              <w:rPr>
                <w:rFonts w:hint="eastAsia" w:ascii="宋体" w:hAnsi="宋体" w:eastAsia="宋体" w:cs="宋体"/>
                <w:color w:val="000000"/>
                <w:sz w:val="18"/>
                <w:szCs w:val="18"/>
                <w:lang w:val="en-US" w:eastAsia="zh-CN"/>
              </w:rPr>
              <w:t>490</w:t>
            </w:r>
          </w:p>
        </w:tc>
        <w:tc>
          <w:tcPr>
            <w:tcW w:w="9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rPr>
            </w:pPr>
            <w:r>
              <w:rPr>
                <w:rFonts w:hint="eastAsia" w:ascii="宋体" w:hAnsi="宋体" w:eastAsia="宋体" w:cs="宋体"/>
                <w:color w:val="000000"/>
                <w:sz w:val="18"/>
                <w:szCs w:val="18"/>
                <w:lang w:val="en-US" w:eastAsia="zh-CN"/>
              </w:rPr>
              <w:t>20</w:t>
            </w:r>
          </w:p>
        </w:tc>
        <w:tc>
          <w:tcPr>
            <w:tcW w:w="9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rPr>
            </w:pPr>
            <w:r>
              <w:rPr>
                <w:rFonts w:hint="eastAsia" w:ascii="宋体" w:hAnsi="宋体" w:eastAsia="宋体" w:cs="宋体"/>
                <w:color w:val="000000"/>
                <w:sz w:val="18"/>
                <w:szCs w:val="18"/>
                <w:lang w:val="en-US" w:eastAsia="zh-CN"/>
              </w:rPr>
              <w:t>35</w:t>
            </w:r>
          </w:p>
        </w:tc>
        <w:tc>
          <w:tcPr>
            <w:tcW w:w="14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27</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160 ~ 220</w:t>
            </w:r>
          </w:p>
          <w:p>
            <w:pPr>
              <w:pStyle w:val="5"/>
              <w:widowControl/>
              <w:spacing w:line="300" w:lineRule="exact"/>
              <w:ind w:left="0" w:leftChars="0" w:firstLine="0" w:firstLineChars="0"/>
              <w:jc w:val="center"/>
              <w:rPr>
                <w:rFonts w:hint="eastAsia" w:ascii="宋体" w:hAnsi="宋体" w:eastAsia="宋体" w:cs="宋体"/>
                <w:color w:val="000000"/>
                <w:sz w:val="18"/>
                <w:szCs w:val="18"/>
                <w:lang w:val="en-US" w:eastAsia="zh-CN"/>
              </w:rPr>
            </w:pPr>
          </w:p>
          <w:p>
            <w:pPr>
              <w:pStyle w:val="5"/>
              <w:widowControl/>
              <w:spacing w:line="300" w:lineRule="exact"/>
              <w:ind w:left="0" w:leftChars="0" w:firstLine="0" w:firstLineChars="0"/>
              <w:jc w:val="center"/>
              <w:rPr>
                <w:rFonts w:hint="eastAsia" w:ascii="宋体" w:hAnsi="宋体" w:eastAsia="宋体" w:cs="宋体"/>
                <w:color w:val="000000"/>
                <w:sz w:val="18"/>
                <w:szCs w:val="18"/>
                <w:lang w:val="en-US" w:eastAsia="zh-CN"/>
              </w:rPr>
            </w:pPr>
          </w:p>
          <w:p>
            <w:pPr>
              <w:pStyle w:val="5"/>
              <w:widowControl/>
              <w:spacing w:line="300" w:lineRule="exact"/>
              <w:ind w:left="0" w:leftChars="0" w:firstLine="0" w:firstLineChars="0"/>
              <w:jc w:val="center"/>
              <w:rPr>
                <w:rFonts w:hint="eastAsia" w:ascii="宋体" w:hAnsi="宋体" w:eastAsia="宋体" w:cs="宋体"/>
                <w:color w:val="000000"/>
                <w:sz w:val="18"/>
                <w:szCs w:val="18"/>
                <w:lang w:val="en-US" w:eastAsia="zh-CN"/>
              </w:rPr>
            </w:pPr>
          </w:p>
          <w:p>
            <w:pPr>
              <w:pStyle w:val="5"/>
              <w:widowControl/>
              <w:spacing w:line="300" w:lineRule="exact"/>
              <w:ind w:left="0" w:leftChars="0" w:firstLine="0" w:firstLineChars="0"/>
              <w:jc w:val="center"/>
              <w:rPr>
                <w:rFonts w:hint="eastAsia" w:ascii="宋体" w:hAnsi="宋体" w:eastAsia="宋体" w:cs="宋体"/>
                <w:color w:val="000000"/>
                <w:sz w:val="18"/>
                <w:szCs w:val="18"/>
                <w:lang w:val="en-US" w:eastAsia="zh-CN"/>
              </w:rPr>
            </w:pPr>
          </w:p>
          <w:p>
            <w:pPr>
              <w:pStyle w:val="5"/>
              <w:widowControl/>
              <w:spacing w:line="300" w:lineRule="exact"/>
              <w:ind w:left="0" w:leftChars="0" w:firstLine="0" w:firstLineChars="0"/>
              <w:jc w:val="center"/>
              <w:rPr>
                <w:rFonts w:hint="eastAsia" w:ascii="宋体" w:hAnsi="宋体" w:eastAsia="宋体" w:cs="宋体"/>
                <w:color w:val="000000"/>
                <w:sz w:val="18"/>
                <w:szCs w:val="18"/>
                <w:lang w:val="en-US" w:eastAsia="zh-CN"/>
              </w:rPr>
            </w:pPr>
          </w:p>
          <w:p>
            <w:pPr>
              <w:pStyle w:val="5"/>
              <w:widowControl/>
              <w:spacing w:line="300" w:lineRule="exact"/>
              <w:ind w:left="0" w:leftChars="0" w:firstLine="0" w:firstLineChars="0"/>
              <w:jc w:val="center"/>
              <w:rPr>
                <w:rFonts w:hint="eastAsia" w:ascii="宋体" w:hAnsi="宋体" w:eastAsia="宋体" w:cs="宋体"/>
                <w:color w:val="000000"/>
                <w:sz w:val="18"/>
                <w:szCs w:val="18"/>
                <w:lang w:val="en-US" w:eastAsia="zh-CN"/>
              </w:rPr>
            </w:pPr>
          </w:p>
          <w:p>
            <w:pPr>
              <w:pStyle w:val="5"/>
              <w:widowControl/>
              <w:spacing w:line="300" w:lineRule="exact"/>
              <w:ind w:left="0" w:leftChars="0" w:firstLine="0" w:firstLineChars="0"/>
              <w:jc w:val="center"/>
              <w:rPr>
                <w:rFonts w:hint="eastAsia" w:ascii="宋体" w:hAnsi="宋体" w:eastAsia="宋体" w:cs="宋体"/>
                <w:color w:val="000000"/>
                <w:sz w:val="18"/>
                <w:szCs w:val="18"/>
                <w:lang w:val="en-US" w:eastAsia="zh-CN"/>
              </w:rPr>
            </w:pPr>
          </w:p>
          <w:p>
            <w:pPr>
              <w:pStyle w:val="5"/>
              <w:widowControl/>
              <w:spacing w:line="300" w:lineRule="exact"/>
              <w:ind w:left="0" w:leftChars="0" w:firstLine="0" w:firstLineChars="0"/>
              <w:jc w:val="center"/>
              <w:rPr>
                <w:rFonts w:hint="eastAsia" w:ascii="宋体" w:hAnsi="宋体" w:eastAsia="宋体" w:cs="宋体"/>
                <w:color w:val="000000"/>
                <w:sz w:val="18"/>
                <w:szCs w:val="18"/>
                <w:lang w:val="en-US" w:eastAsia="zh-CN"/>
              </w:rPr>
            </w:pPr>
          </w:p>
          <w:p>
            <w:pPr>
              <w:pStyle w:val="5"/>
              <w:widowControl/>
              <w:spacing w:line="300" w:lineRule="exact"/>
              <w:ind w:left="0" w:leftChars="0" w:firstLine="0" w:firstLineChars="0"/>
              <w:jc w:val="center"/>
              <w:rPr>
                <w:rFonts w:hint="eastAsia" w:ascii="宋体" w:hAnsi="宋体" w:eastAsia="宋体" w:cs="宋体"/>
                <w:color w:val="000000"/>
                <w:sz w:val="18"/>
                <w:szCs w:val="18"/>
                <w:lang w:val="en-US" w:eastAsia="zh-CN"/>
              </w:rPr>
            </w:pPr>
          </w:p>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w:t>
            </w:r>
          </w:p>
        </w:tc>
      </w:tr>
      <w:tr>
        <w:tblPrEx>
          <w:tblCellMar>
            <w:top w:w="0" w:type="dxa"/>
            <w:left w:w="10" w:type="dxa"/>
            <w:bottom w:w="0" w:type="dxa"/>
            <w:right w:w="10" w:type="dxa"/>
          </w:tblCellMar>
        </w:tblPrEx>
        <w:trPr>
          <w:trHeight w:val="325" w:hRule="exact"/>
          <w:jc w:val="center"/>
        </w:trPr>
        <w:tc>
          <w:tcPr>
            <w:tcW w:w="908" w:type="dxa"/>
            <w:vMerge w:val="restart"/>
            <w:tcBorders>
              <w:top w:val="single" w:color="auto" w:sz="4" w:space="0"/>
              <w:left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FF0000"/>
                <w:sz w:val="18"/>
                <w:szCs w:val="18"/>
              </w:rPr>
            </w:pPr>
            <w:r>
              <w:rPr>
                <w:rFonts w:hint="eastAsia" w:ascii="宋体" w:hAnsi="宋体" w:cs="宋体"/>
                <w:color w:val="000000"/>
                <w:sz w:val="18"/>
                <w:szCs w:val="18"/>
                <w:lang w:val="en-US" w:eastAsia="en-US" w:bidi="en-US"/>
              </w:rPr>
              <w:t>ZG30Mn</w:t>
            </w:r>
          </w:p>
        </w:tc>
        <w:tc>
          <w:tcPr>
            <w:tcW w:w="977" w:type="dxa"/>
            <w:vMerge w:val="restart"/>
            <w:tcBorders>
              <w:top w:val="single" w:color="auto" w:sz="4" w:space="0"/>
              <w:left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000000"/>
                <w:sz w:val="18"/>
                <w:szCs w:val="18"/>
              </w:rPr>
            </w:pPr>
            <w:r>
              <w:rPr>
                <w:rFonts w:hint="eastAsia" w:ascii="宋体" w:hAnsi="宋体" w:cs="宋体"/>
                <w:color w:val="000000"/>
                <w:sz w:val="18"/>
                <w:szCs w:val="18"/>
              </w:rPr>
              <w:t>正火+回火</w:t>
            </w:r>
          </w:p>
        </w:tc>
        <w:tc>
          <w:tcPr>
            <w:tcW w:w="8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Ⅰ</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330</w:t>
            </w:r>
          </w:p>
        </w:tc>
        <w:tc>
          <w:tcPr>
            <w:tcW w:w="105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600</w:t>
            </w:r>
          </w:p>
        </w:tc>
        <w:tc>
          <w:tcPr>
            <w:tcW w:w="9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rPr>
            </w:pPr>
            <w:r>
              <w:rPr>
                <w:rFonts w:hint="eastAsia" w:ascii="宋体" w:hAnsi="宋体" w:eastAsia="宋体" w:cs="宋体"/>
                <w:color w:val="000000"/>
                <w:sz w:val="18"/>
                <w:szCs w:val="18"/>
                <w:lang w:val="en-US" w:eastAsia="zh-CN"/>
              </w:rPr>
              <w:t>20</w:t>
            </w:r>
          </w:p>
        </w:tc>
        <w:tc>
          <w:tcPr>
            <w:tcW w:w="9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rPr>
            </w:pPr>
            <w:r>
              <w:rPr>
                <w:rFonts w:hint="eastAsia" w:ascii="宋体" w:hAnsi="宋体" w:eastAsia="宋体" w:cs="宋体"/>
                <w:color w:val="000000"/>
                <w:sz w:val="18"/>
                <w:szCs w:val="18"/>
                <w:lang w:val="en-US" w:eastAsia="zh-CN"/>
              </w:rPr>
              <w:t>33</w:t>
            </w:r>
          </w:p>
        </w:tc>
        <w:tc>
          <w:tcPr>
            <w:tcW w:w="14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22</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175 ~ 225</w:t>
            </w:r>
          </w:p>
        </w:tc>
      </w:tr>
      <w:tr>
        <w:tblPrEx>
          <w:tblCellMar>
            <w:top w:w="0" w:type="dxa"/>
            <w:left w:w="10" w:type="dxa"/>
            <w:bottom w:w="0" w:type="dxa"/>
            <w:right w:w="10" w:type="dxa"/>
          </w:tblCellMar>
        </w:tblPrEx>
        <w:trPr>
          <w:trHeight w:val="289" w:hRule="exact"/>
          <w:jc w:val="center"/>
        </w:trPr>
        <w:tc>
          <w:tcPr>
            <w:tcW w:w="908" w:type="dxa"/>
            <w:vMerge w:val="continue"/>
            <w:tcBorders>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FF0000"/>
                <w:sz w:val="18"/>
                <w:szCs w:val="18"/>
              </w:rPr>
            </w:pPr>
          </w:p>
        </w:tc>
        <w:tc>
          <w:tcPr>
            <w:tcW w:w="977" w:type="dxa"/>
            <w:vMerge w:val="continue"/>
            <w:tcBorders>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000000"/>
                <w:sz w:val="18"/>
                <w:szCs w:val="18"/>
              </w:rPr>
            </w:pPr>
          </w:p>
        </w:tc>
        <w:tc>
          <w:tcPr>
            <w:tcW w:w="8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Ⅱ</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300</w:t>
            </w:r>
          </w:p>
        </w:tc>
        <w:tc>
          <w:tcPr>
            <w:tcW w:w="105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550</w:t>
            </w:r>
          </w:p>
        </w:tc>
        <w:tc>
          <w:tcPr>
            <w:tcW w:w="9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18</w:t>
            </w:r>
          </w:p>
        </w:tc>
        <w:tc>
          <w:tcPr>
            <w:tcW w:w="9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30</w:t>
            </w:r>
          </w:p>
        </w:tc>
        <w:tc>
          <w:tcPr>
            <w:tcW w:w="14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20</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163 ~ 225</w:t>
            </w:r>
          </w:p>
        </w:tc>
      </w:tr>
      <w:tr>
        <w:tblPrEx>
          <w:tblCellMar>
            <w:top w:w="0" w:type="dxa"/>
            <w:left w:w="10" w:type="dxa"/>
            <w:bottom w:w="0" w:type="dxa"/>
            <w:right w:w="10" w:type="dxa"/>
          </w:tblCellMar>
        </w:tblPrEx>
        <w:trPr>
          <w:trHeight w:val="284" w:hRule="exact"/>
          <w:jc w:val="center"/>
        </w:trPr>
        <w:tc>
          <w:tcPr>
            <w:tcW w:w="908" w:type="dxa"/>
            <w:vMerge w:val="restart"/>
            <w:tcBorders>
              <w:top w:val="single" w:color="auto" w:sz="4" w:space="0"/>
              <w:left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FF0000"/>
                <w:sz w:val="18"/>
                <w:szCs w:val="18"/>
              </w:rPr>
            </w:pPr>
            <w:r>
              <w:rPr>
                <w:rFonts w:hint="eastAsia" w:ascii="宋体" w:hAnsi="宋体" w:cs="宋体"/>
                <w:color w:val="000000"/>
                <w:sz w:val="18"/>
                <w:szCs w:val="18"/>
                <w:lang w:val="en-US" w:eastAsia="en-US" w:bidi="en-US"/>
              </w:rPr>
              <w:t>ZG35Mn</w:t>
            </w:r>
          </w:p>
        </w:tc>
        <w:tc>
          <w:tcPr>
            <w:tcW w:w="977" w:type="dxa"/>
            <w:vMerge w:val="restart"/>
            <w:tcBorders>
              <w:top w:val="single" w:color="auto" w:sz="4" w:space="0"/>
              <w:left w:val="single" w:color="auto" w:sz="4" w:space="0"/>
              <w:right w:val="single" w:color="auto" w:sz="4" w:space="0"/>
            </w:tcBorders>
            <w:shd w:val="clear" w:color="auto" w:fill="FFFFFF"/>
            <w:noWrap w:val="0"/>
            <w:vAlign w:val="center"/>
          </w:tcPr>
          <w:p>
            <w:pPr>
              <w:widowControl/>
              <w:spacing w:line="300" w:lineRule="exact"/>
              <w:ind w:firstLine="0" w:firstLineChars="0"/>
              <w:jc w:val="center"/>
              <w:rPr>
                <w:rFonts w:hint="eastAsia" w:ascii="宋体" w:hAnsi="宋体" w:cs="宋体"/>
                <w:color w:val="000000"/>
                <w:sz w:val="18"/>
                <w:szCs w:val="18"/>
              </w:rPr>
            </w:pPr>
            <w:r>
              <w:rPr>
                <w:rFonts w:hint="eastAsia" w:ascii="宋体" w:hAnsi="宋体" w:cs="宋体"/>
                <w:color w:val="000000"/>
                <w:sz w:val="18"/>
                <w:szCs w:val="18"/>
              </w:rPr>
              <w:t>正火+回火</w:t>
            </w:r>
          </w:p>
        </w:tc>
        <w:tc>
          <w:tcPr>
            <w:tcW w:w="8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Ⅰ</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350</w:t>
            </w:r>
          </w:p>
        </w:tc>
        <w:tc>
          <w:tcPr>
            <w:tcW w:w="105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650</w:t>
            </w:r>
          </w:p>
        </w:tc>
        <w:tc>
          <w:tcPr>
            <w:tcW w:w="9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14</w:t>
            </w:r>
          </w:p>
        </w:tc>
        <w:tc>
          <w:tcPr>
            <w:tcW w:w="9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22</w:t>
            </w:r>
          </w:p>
        </w:tc>
        <w:tc>
          <w:tcPr>
            <w:tcW w:w="14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17</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180 ~ 235</w:t>
            </w:r>
          </w:p>
        </w:tc>
      </w:tr>
      <w:tr>
        <w:tblPrEx>
          <w:tblCellMar>
            <w:top w:w="0" w:type="dxa"/>
            <w:left w:w="10" w:type="dxa"/>
            <w:bottom w:w="0" w:type="dxa"/>
            <w:right w:w="10" w:type="dxa"/>
          </w:tblCellMar>
        </w:tblPrEx>
        <w:trPr>
          <w:trHeight w:val="309" w:hRule="exact"/>
          <w:jc w:val="center"/>
        </w:trPr>
        <w:tc>
          <w:tcPr>
            <w:tcW w:w="908" w:type="dxa"/>
            <w:vMerge w:val="continue"/>
            <w:tcBorders>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FF0000"/>
                <w:sz w:val="18"/>
                <w:szCs w:val="18"/>
              </w:rPr>
            </w:pPr>
          </w:p>
        </w:tc>
        <w:tc>
          <w:tcPr>
            <w:tcW w:w="977" w:type="dxa"/>
            <w:vMerge w:val="continue"/>
            <w:tcBorders>
              <w:left w:val="single" w:color="auto" w:sz="4" w:space="0"/>
              <w:bottom w:val="single" w:color="auto" w:sz="4" w:space="0"/>
              <w:right w:val="single" w:color="auto" w:sz="4" w:space="0"/>
            </w:tcBorders>
            <w:shd w:val="clear" w:color="auto" w:fill="FFFFFF"/>
            <w:noWrap w:val="0"/>
            <w:vAlign w:val="center"/>
          </w:tcPr>
          <w:p>
            <w:pPr>
              <w:widowControl/>
              <w:spacing w:line="300" w:lineRule="exact"/>
              <w:ind w:firstLine="0" w:firstLineChars="0"/>
              <w:jc w:val="center"/>
              <w:rPr>
                <w:rFonts w:hint="eastAsia" w:ascii="宋体" w:hAnsi="宋体" w:cs="宋体"/>
                <w:color w:val="000000"/>
                <w:sz w:val="18"/>
                <w:szCs w:val="18"/>
              </w:rPr>
            </w:pPr>
          </w:p>
        </w:tc>
        <w:tc>
          <w:tcPr>
            <w:tcW w:w="8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Ⅱ</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320</w:t>
            </w:r>
          </w:p>
        </w:tc>
        <w:tc>
          <w:tcPr>
            <w:tcW w:w="105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580</w:t>
            </w:r>
          </w:p>
        </w:tc>
        <w:tc>
          <w:tcPr>
            <w:tcW w:w="9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w:t>
            </w:r>
          </w:p>
        </w:tc>
        <w:tc>
          <w:tcPr>
            <w:tcW w:w="9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w:t>
            </w:r>
          </w:p>
        </w:tc>
        <w:tc>
          <w:tcPr>
            <w:tcW w:w="14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170 ~ 235</w:t>
            </w:r>
          </w:p>
        </w:tc>
      </w:tr>
      <w:tr>
        <w:tblPrEx>
          <w:tblCellMar>
            <w:top w:w="0" w:type="dxa"/>
            <w:left w:w="10" w:type="dxa"/>
            <w:bottom w:w="0" w:type="dxa"/>
            <w:right w:w="10" w:type="dxa"/>
          </w:tblCellMar>
        </w:tblPrEx>
        <w:trPr>
          <w:trHeight w:val="332" w:hRule="exact"/>
          <w:jc w:val="center"/>
        </w:trPr>
        <w:tc>
          <w:tcPr>
            <w:tcW w:w="908" w:type="dxa"/>
            <w:vMerge w:val="restart"/>
            <w:tcBorders>
              <w:top w:val="single" w:color="auto" w:sz="4" w:space="0"/>
              <w:left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000000"/>
                <w:sz w:val="18"/>
                <w:szCs w:val="18"/>
              </w:rPr>
            </w:pPr>
            <w:r>
              <w:rPr>
                <w:rFonts w:hint="eastAsia" w:ascii="宋体" w:hAnsi="宋体" w:cs="宋体"/>
                <w:color w:val="000000"/>
                <w:sz w:val="18"/>
                <w:szCs w:val="18"/>
                <w:lang w:val="en-US" w:eastAsia="en-US" w:bidi="en-US"/>
              </w:rPr>
              <w:t>ZG40Mn</w:t>
            </w:r>
          </w:p>
        </w:tc>
        <w:tc>
          <w:tcPr>
            <w:tcW w:w="977" w:type="dxa"/>
            <w:vMerge w:val="restart"/>
            <w:tcBorders>
              <w:top w:val="single" w:color="auto" w:sz="4" w:space="0"/>
              <w:left w:val="single" w:color="auto" w:sz="4" w:space="0"/>
              <w:right w:val="single" w:color="auto" w:sz="4" w:space="0"/>
            </w:tcBorders>
            <w:shd w:val="clear" w:color="auto" w:fill="FFFFFF"/>
            <w:noWrap w:val="0"/>
            <w:vAlign w:val="center"/>
          </w:tcPr>
          <w:p>
            <w:pPr>
              <w:widowControl/>
              <w:spacing w:line="300" w:lineRule="exact"/>
              <w:ind w:firstLine="0" w:firstLineChars="0"/>
              <w:jc w:val="center"/>
              <w:rPr>
                <w:rFonts w:hint="eastAsia" w:ascii="宋体" w:hAnsi="宋体" w:cs="宋体"/>
                <w:color w:val="000000"/>
                <w:sz w:val="18"/>
                <w:szCs w:val="18"/>
              </w:rPr>
            </w:pPr>
            <w:r>
              <w:rPr>
                <w:rFonts w:hint="eastAsia" w:ascii="宋体" w:hAnsi="宋体" w:cs="宋体"/>
                <w:color w:val="000000"/>
                <w:sz w:val="18"/>
                <w:szCs w:val="18"/>
              </w:rPr>
              <w:t>正火+回火</w:t>
            </w:r>
          </w:p>
        </w:tc>
        <w:tc>
          <w:tcPr>
            <w:tcW w:w="8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Ⅰ</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400</w:t>
            </w:r>
          </w:p>
        </w:tc>
        <w:tc>
          <w:tcPr>
            <w:tcW w:w="105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780</w:t>
            </w:r>
          </w:p>
        </w:tc>
        <w:tc>
          <w:tcPr>
            <w:tcW w:w="9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000000"/>
                <w:sz w:val="18"/>
                <w:szCs w:val="18"/>
                <w:lang w:eastAsia="zh-CN"/>
              </w:rPr>
            </w:pPr>
            <w:r>
              <w:rPr>
                <w:rFonts w:hint="eastAsia" w:ascii="宋体" w:hAnsi="宋体" w:cs="宋体"/>
                <w:color w:val="000000"/>
                <w:sz w:val="18"/>
                <w:szCs w:val="18"/>
                <w:lang w:eastAsia="zh-CN"/>
              </w:rPr>
              <w:t>14</w:t>
            </w:r>
          </w:p>
        </w:tc>
        <w:tc>
          <w:tcPr>
            <w:tcW w:w="9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000000"/>
                <w:sz w:val="18"/>
                <w:szCs w:val="18"/>
              </w:rPr>
            </w:pPr>
            <w:r>
              <w:rPr>
                <w:rFonts w:hint="eastAsia" w:ascii="宋体" w:hAnsi="宋体" w:cs="宋体"/>
                <w:color w:val="000000"/>
                <w:sz w:val="18"/>
                <w:szCs w:val="18"/>
                <w:lang w:eastAsia="zh-CN"/>
              </w:rPr>
              <w:t>18</w:t>
            </w:r>
          </w:p>
        </w:tc>
        <w:tc>
          <w:tcPr>
            <w:tcW w:w="14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000000"/>
                <w:sz w:val="18"/>
                <w:szCs w:val="18"/>
                <w:lang w:eastAsia="zh-CN"/>
              </w:rPr>
            </w:pPr>
            <w:r>
              <w:rPr>
                <w:rFonts w:hint="eastAsia" w:ascii="宋体" w:hAnsi="宋体" w:cs="宋体"/>
                <w:color w:val="000000"/>
                <w:sz w:val="18"/>
                <w:szCs w:val="18"/>
                <w:lang w:eastAsia="zh-CN"/>
              </w:rPr>
              <w:t>14</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215</w:t>
            </w:r>
            <w:r>
              <w:rPr>
                <w:rFonts w:hint="eastAsia" w:cs="宋体"/>
                <w:color w:val="000000"/>
                <w:sz w:val="18"/>
                <w:szCs w:val="18"/>
                <w:lang w:val="en-US" w:eastAsia="zh-CN"/>
              </w:rPr>
              <w:t xml:space="preserve"> </w:t>
            </w:r>
            <w:r>
              <w:rPr>
                <w:rFonts w:hint="eastAsia" w:ascii="Times New Roman"/>
                <w:color w:val="000000"/>
                <w:lang w:val="en-US" w:eastAsia="zh-CN"/>
              </w:rPr>
              <w:t xml:space="preserve">~ </w:t>
            </w:r>
            <w:r>
              <w:rPr>
                <w:rFonts w:hint="eastAsia" w:ascii="宋体" w:hAnsi="宋体" w:cs="宋体"/>
                <w:color w:val="000000"/>
                <w:sz w:val="18"/>
                <w:szCs w:val="18"/>
                <w:lang w:val="en-US" w:eastAsia="zh-CN"/>
              </w:rPr>
              <w:t>255</w:t>
            </w:r>
          </w:p>
        </w:tc>
      </w:tr>
      <w:tr>
        <w:tblPrEx>
          <w:tblCellMar>
            <w:top w:w="0" w:type="dxa"/>
            <w:left w:w="10" w:type="dxa"/>
            <w:bottom w:w="0" w:type="dxa"/>
            <w:right w:w="10" w:type="dxa"/>
          </w:tblCellMar>
        </w:tblPrEx>
        <w:trPr>
          <w:trHeight w:val="298" w:hRule="exact"/>
          <w:jc w:val="center"/>
        </w:trPr>
        <w:tc>
          <w:tcPr>
            <w:tcW w:w="908" w:type="dxa"/>
            <w:vMerge w:val="continue"/>
            <w:tcBorders>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000000"/>
                <w:sz w:val="18"/>
                <w:szCs w:val="18"/>
              </w:rPr>
            </w:pPr>
          </w:p>
        </w:tc>
        <w:tc>
          <w:tcPr>
            <w:tcW w:w="977" w:type="dxa"/>
            <w:vMerge w:val="continue"/>
            <w:tcBorders>
              <w:left w:val="single" w:color="auto" w:sz="4" w:space="0"/>
              <w:bottom w:val="single" w:color="auto" w:sz="4" w:space="0"/>
              <w:right w:val="single" w:color="auto" w:sz="4" w:space="0"/>
            </w:tcBorders>
            <w:shd w:val="clear" w:color="auto" w:fill="FFFFFF"/>
            <w:noWrap w:val="0"/>
            <w:vAlign w:val="center"/>
          </w:tcPr>
          <w:p>
            <w:pPr>
              <w:widowControl/>
              <w:spacing w:line="300" w:lineRule="exact"/>
              <w:ind w:firstLine="0" w:firstLineChars="0"/>
              <w:jc w:val="center"/>
              <w:rPr>
                <w:rFonts w:hint="eastAsia" w:ascii="宋体" w:hAnsi="宋体" w:cs="宋体"/>
                <w:color w:val="000000"/>
                <w:sz w:val="18"/>
                <w:szCs w:val="18"/>
              </w:rPr>
            </w:pPr>
          </w:p>
        </w:tc>
        <w:tc>
          <w:tcPr>
            <w:tcW w:w="8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Ⅱ</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370</w:t>
            </w:r>
          </w:p>
        </w:tc>
        <w:tc>
          <w:tcPr>
            <w:tcW w:w="105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710</w:t>
            </w:r>
          </w:p>
        </w:tc>
        <w:tc>
          <w:tcPr>
            <w:tcW w:w="9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000000"/>
                <w:sz w:val="18"/>
                <w:szCs w:val="18"/>
                <w:lang w:eastAsia="zh-CN"/>
              </w:rPr>
            </w:pPr>
            <w:r>
              <w:rPr>
                <w:rFonts w:hint="eastAsia" w:ascii="宋体" w:hAnsi="宋体" w:cs="宋体"/>
                <w:color w:val="000000"/>
                <w:sz w:val="18"/>
                <w:szCs w:val="18"/>
                <w:lang w:eastAsia="zh-CN"/>
              </w:rPr>
              <w:t>12</w:t>
            </w:r>
          </w:p>
        </w:tc>
        <w:tc>
          <w:tcPr>
            <w:tcW w:w="9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000000"/>
                <w:sz w:val="18"/>
                <w:szCs w:val="18"/>
                <w:lang w:eastAsia="zh-CN"/>
              </w:rPr>
            </w:pPr>
            <w:r>
              <w:rPr>
                <w:rFonts w:hint="eastAsia" w:ascii="宋体" w:hAnsi="宋体" w:cs="宋体"/>
                <w:color w:val="000000"/>
                <w:sz w:val="18"/>
                <w:szCs w:val="18"/>
                <w:lang w:eastAsia="zh-CN"/>
              </w:rPr>
              <w:t>16</w:t>
            </w:r>
          </w:p>
        </w:tc>
        <w:tc>
          <w:tcPr>
            <w:tcW w:w="14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000000"/>
                <w:sz w:val="18"/>
                <w:szCs w:val="18"/>
                <w:lang w:eastAsia="zh-CN"/>
              </w:rPr>
            </w:pPr>
            <w:r>
              <w:rPr>
                <w:rFonts w:hint="eastAsia" w:ascii="宋体" w:hAnsi="宋体" w:cs="宋体"/>
                <w:color w:val="000000"/>
                <w:sz w:val="18"/>
                <w:szCs w:val="18"/>
                <w:lang w:eastAsia="zh-CN"/>
              </w:rPr>
              <w:t>12</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190</w:t>
            </w:r>
            <w:r>
              <w:rPr>
                <w:rFonts w:hint="eastAsia" w:cs="宋体"/>
                <w:color w:val="000000"/>
                <w:sz w:val="18"/>
                <w:szCs w:val="18"/>
                <w:lang w:val="en-US" w:eastAsia="zh-CN"/>
              </w:rPr>
              <w:t xml:space="preserve"> </w:t>
            </w:r>
            <w:r>
              <w:rPr>
                <w:rFonts w:hint="eastAsia" w:ascii="Times New Roman"/>
                <w:color w:val="000000"/>
                <w:lang w:val="en-US" w:eastAsia="zh-CN"/>
              </w:rPr>
              <w:t xml:space="preserve">~ </w:t>
            </w:r>
            <w:r>
              <w:rPr>
                <w:rFonts w:hint="eastAsia" w:ascii="宋体" w:hAnsi="宋体" w:cs="宋体"/>
                <w:color w:val="000000"/>
                <w:sz w:val="18"/>
                <w:szCs w:val="18"/>
                <w:lang w:val="en-US" w:eastAsia="zh-CN"/>
              </w:rPr>
              <w:t>255</w:t>
            </w:r>
          </w:p>
        </w:tc>
      </w:tr>
      <w:tr>
        <w:tblPrEx>
          <w:tblCellMar>
            <w:top w:w="0" w:type="dxa"/>
            <w:left w:w="10" w:type="dxa"/>
            <w:bottom w:w="0" w:type="dxa"/>
            <w:right w:w="10" w:type="dxa"/>
          </w:tblCellMar>
        </w:tblPrEx>
        <w:trPr>
          <w:trHeight w:val="1602" w:hRule="exact"/>
          <w:jc w:val="center"/>
        </w:trPr>
        <w:tc>
          <w:tcPr>
            <w:tcW w:w="9175" w:type="dxa"/>
            <w:gridSpan w:val="9"/>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spacing w:line="300" w:lineRule="exact"/>
              <w:ind w:firstLine="180" w:firstLineChars="100"/>
              <w:jc w:val="left"/>
              <w:rPr>
                <w:rFonts w:hint="eastAsia" w:cs="宋体"/>
                <w:smallCaps w:val="0"/>
                <w:color w:val="000000"/>
                <w:sz w:val="18"/>
                <w:szCs w:val="18"/>
                <w:lang w:val="en-US" w:eastAsia="zh-CN" w:bidi="en-US"/>
              </w:rPr>
            </w:pPr>
            <w:r>
              <w:rPr>
                <w:rFonts w:hint="eastAsia" w:ascii="宋体" w:hAnsi="宋体" w:eastAsia="宋体" w:cs="宋体"/>
                <w:color w:val="000000"/>
                <w:sz w:val="18"/>
                <w:szCs w:val="18"/>
              </w:rPr>
              <w:t>注</w:t>
            </w:r>
            <w:r>
              <w:rPr>
                <w:rFonts w:hint="eastAsia" w:ascii="宋体" w:hAnsi="宋体" w:eastAsia="宋体" w:cs="宋体"/>
                <w:color w:val="000000"/>
                <w:sz w:val="18"/>
                <w:szCs w:val="18"/>
                <w:lang w:val="en-US" w:eastAsia="zh-CN"/>
              </w:rPr>
              <w:t>1</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需方无要求时</w:t>
            </w:r>
            <w:r>
              <w:rPr>
                <w:rFonts w:hint="eastAsia" w:ascii="宋体" w:hAnsi="宋体" w:eastAsia="宋体" w:cs="宋体"/>
                <w:color w:val="000000"/>
                <w:sz w:val="18"/>
                <w:szCs w:val="18"/>
                <w:lang w:eastAsia="zh-CN"/>
              </w:rPr>
              <w:t>，</w:t>
            </w:r>
            <w:r>
              <w:rPr>
                <w:rFonts w:hint="eastAsia" w:ascii="宋体" w:hAnsi="宋体" w:eastAsia="宋体" w:cs="宋体"/>
                <w:smallCaps w:val="0"/>
                <w:color w:val="000000"/>
                <w:sz w:val="18"/>
                <w:szCs w:val="18"/>
                <w:lang w:val="en-US" w:eastAsia="zh-CN" w:bidi="en-US"/>
              </w:rPr>
              <w:t>可不做冲击试验</w:t>
            </w:r>
            <w:r>
              <w:rPr>
                <w:rFonts w:hint="eastAsia" w:cs="宋体"/>
                <w:smallCaps w:val="0"/>
                <w:color w:val="000000"/>
                <w:sz w:val="18"/>
                <w:szCs w:val="18"/>
                <w:lang w:val="en-US" w:eastAsia="zh-CN" w:bidi="en-US"/>
              </w:rPr>
              <w:t>。</w:t>
            </w:r>
          </w:p>
          <w:p>
            <w:pPr>
              <w:pStyle w:val="12"/>
              <w:spacing w:line="300" w:lineRule="exact"/>
              <w:ind w:firstLine="180" w:firstLineChars="100"/>
              <w:jc w:val="left"/>
              <w:rPr>
                <w:rFonts w:hint="eastAsia" w:ascii="宋体" w:hAnsi="宋体" w:eastAsia="宋体" w:cs="宋体"/>
                <w:color w:val="000000"/>
                <w:sz w:val="18"/>
                <w:szCs w:val="18"/>
              </w:rPr>
            </w:pPr>
            <w:r>
              <w:rPr>
                <w:rFonts w:hint="eastAsia" w:cs="宋体"/>
                <w:smallCaps w:val="0"/>
                <w:color w:val="000000"/>
                <w:sz w:val="18"/>
                <w:szCs w:val="18"/>
                <w:lang w:val="en-US" w:eastAsia="zh-CN" w:bidi="en-US"/>
              </w:rPr>
              <w:t>注2：</w:t>
            </w:r>
            <w:r>
              <w:rPr>
                <w:rFonts w:hint="eastAsia" w:ascii="宋体" w:hAnsi="宋体" w:eastAsia="宋体" w:cs="宋体"/>
                <w:color w:val="000000"/>
                <w:sz w:val="18"/>
                <w:szCs w:val="18"/>
              </w:rPr>
              <w:t>需方要求时</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shd w:val="clear" w:color="auto" w:fill="auto"/>
                <w:lang w:val="en-US" w:eastAsia="zh-CN"/>
              </w:rPr>
              <w:t>断面收缩率、</w:t>
            </w:r>
            <w:r>
              <w:rPr>
                <w:rFonts w:hint="eastAsia" w:ascii="宋体" w:hAnsi="宋体" w:eastAsia="宋体" w:cs="宋体"/>
                <w:smallCaps w:val="0"/>
                <w:color w:val="000000"/>
                <w:sz w:val="18"/>
                <w:szCs w:val="18"/>
                <w:lang w:val="en-US" w:eastAsia="en-US" w:bidi="en-US"/>
              </w:rPr>
              <w:t>冲击吸收</w:t>
            </w:r>
            <w:r>
              <w:rPr>
                <w:rFonts w:hint="eastAsia" w:ascii="宋体" w:hAnsi="宋体" w:eastAsia="宋体" w:cs="宋体"/>
                <w:smallCaps w:val="0"/>
                <w:color w:val="000000"/>
                <w:sz w:val="18"/>
                <w:szCs w:val="18"/>
                <w:lang w:val="en-US" w:eastAsia="zh-CN" w:bidi="en-US"/>
              </w:rPr>
              <w:t>能量选其一</w:t>
            </w:r>
            <w:r>
              <w:rPr>
                <w:rFonts w:hint="eastAsia" w:ascii="宋体" w:hAnsi="宋体" w:eastAsia="宋体" w:cs="宋体"/>
                <w:color w:val="000000"/>
                <w:sz w:val="18"/>
                <w:szCs w:val="18"/>
                <w:lang w:eastAsia="zh-CN"/>
              </w:rPr>
              <w:t>。</w:t>
            </w:r>
          </w:p>
          <w:p>
            <w:pPr>
              <w:pStyle w:val="12"/>
              <w:spacing w:line="300" w:lineRule="exact"/>
              <w:ind w:firstLine="180" w:firstLineChars="100"/>
              <w:jc w:val="left"/>
              <w:rPr>
                <w:rFonts w:hint="eastAsia" w:ascii="宋体" w:hAnsi="宋体" w:cs="宋体"/>
                <w:color w:val="000000"/>
                <w:sz w:val="18"/>
                <w:szCs w:val="18"/>
                <w:lang w:val="zh-CN" w:eastAsia="zh-CN" w:bidi="zh-CN"/>
              </w:rPr>
            </w:pPr>
            <w:r>
              <w:rPr>
                <w:rFonts w:hint="eastAsia" w:ascii="宋体" w:hAnsi="宋体" w:eastAsia="宋体" w:cs="宋体"/>
                <w:color w:val="000000"/>
                <w:sz w:val="18"/>
                <w:szCs w:val="18"/>
              </w:rPr>
              <w:t>注</w:t>
            </w:r>
            <w:r>
              <w:rPr>
                <w:rFonts w:hint="eastAsia" w:ascii="宋体" w:hAnsi="宋体" w:eastAsia="宋体" w:cs="宋体"/>
                <w:color w:val="000000"/>
                <w:sz w:val="18"/>
                <w:szCs w:val="18"/>
                <w:lang w:val="en-US" w:eastAsia="zh-CN"/>
              </w:rPr>
              <w:t>3：</w:t>
            </w:r>
            <w:r>
              <w:rPr>
                <w:rFonts w:hint="eastAsia" w:ascii="宋体" w:hAnsi="宋体" w:cs="宋体"/>
                <w:color w:val="000000"/>
                <w:sz w:val="18"/>
                <w:szCs w:val="18"/>
                <w:lang w:val="zh-CN" w:eastAsia="zh-CN" w:bidi="zh-CN"/>
              </w:rPr>
              <w:t>硬度</w:t>
            </w:r>
            <w:r>
              <w:rPr>
                <w:rFonts w:hint="eastAsia" w:ascii="宋体" w:hAnsi="宋体" w:cs="宋体"/>
                <w:color w:val="000000"/>
                <w:sz w:val="18"/>
                <w:szCs w:val="18"/>
              </w:rPr>
              <w:t>不作为验收依据，仅供设计</w:t>
            </w:r>
            <w:r>
              <w:rPr>
                <w:rFonts w:hint="eastAsia" w:ascii="宋体" w:hAnsi="宋体" w:cs="宋体"/>
                <w:color w:val="000000"/>
                <w:sz w:val="18"/>
                <w:szCs w:val="18"/>
                <w:lang w:val="zh-CN" w:eastAsia="zh-CN" w:bidi="zh-CN"/>
              </w:rPr>
              <w:t>参考。</w:t>
            </w:r>
          </w:p>
          <w:p>
            <w:pPr>
              <w:pStyle w:val="12"/>
              <w:spacing w:line="300" w:lineRule="exact"/>
              <w:ind w:firstLine="180" w:firstLineChars="100"/>
              <w:rPr>
                <w:rFonts w:hint="eastAsia" w:ascii="宋体" w:hAnsi="宋体" w:cs="宋体"/>
                <w:color w:val="000000"/>
                <w:sz w:val="18"/>
                <w:szCs w:val="18"/>
                <w:lang w:val="zh-CN" w:bidi="zh-CN"/>
              </w:rPr>
            </w:pPr>
            <w:r>
              <w:rPr>
                <w:rFonts w:hint="eastAsia" w:ascii="宋体" w:hAnsi="宋体" w:eastAsia="宋体" w:cs="宋体"/>
                <w:color w:val="000000"/>
                <w:sz w:val="18"/>
                <w:szCs w:val="18"/>
                <w:lang w:val="en-US" w:eastAsia="zh-CN" w:bidi="zh-CN"/>
              </w:rPr>
              <w:t>注4：</w:t>
            </w:r>
            <w:r>
              <w:rPr>
                <w:rFonts w:hint="eastAsia" w:ascii="宋体" w:hAnsi="宋体" w:cs="宋体"/>
                <w:color w:val="000000"/>
                <w:sz w:val="18"/>
                <w:szCs w:val="18"/>
                <w:lang w:val="en-US" w:eastAsia="zh-CN" w:bidi="zh-CN"/>
              </w:rPr>
              <w:t>需方无增强要求时，强度分级选用</w:t>
            </w:r>
            <w:r>
              <w:rPr>
                <w:rFonts w:hint="eastAsia" w:ascii="宋体" w:hAnsi="宋体" w:eastAsia="宋体" w:cs="宋体"/>
                <w:color w:val="000000"/>
                <w:sz w:val="18"/>
                <w:szCs w:val="18"/>
              </w:rPr>
              <w:t>Ⅱ</w:t>
            </w:r>
            <w:r>
              <w:rPr>
                <w:rFonts w:hint="eastAsia" w:cs="宋体"/>
                <w:color w:val="000000"/>
                <w:sz w:val="18"/>
                <w:szCs w:val="18"/>
                <w:lang w:eastAsia="zh-CN"/>
              </w:rPr>
              <w:t>。</w:t>
            </w:r>
          </w:p>
        </w:tc>
      </w:tr>
    </w:tbl>
    <w:p>
      <w:pPr>
        <w:pStyle w:val="4"/>
        <w:spacing w:line="400" w:lineRule="exact"/>
        <w:jc w:val="both"/>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 xml:space="preserve">表 </w:t>
      </w: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fldChar w:fldCharType="begin"/>
      </w: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instrText xml:space="preserve"> SEQ 表 \* ARABIC </w:instrText>
      </w: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fldChar w:fldCharType="separate"/>
      </w: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2</w:t>
      </w: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fldChar w:fldCharType="end"/>
      </w:r>
      <w:bookmarkStart w:id="8" w:name="_Toc8641"/>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 xml:space="preserve">  低合金钢材料本体试样（常温）力学性能</w:t>
      </w:r>
      <w:bookmarkEnd w:id="8"/>
    </w:p>
    <w:tbl>
      <w:tblPr>
        <w:tblStyle w:val="8"/>
        <w:tblpPr w:leftFromText="180" w:rightFromText="180" w:vertAnchor="text" w:horzAnchor="page" w:tblpX="1561" w:tblpY="207"/>
        <w:tblOverlap w:val="never"/>
        <w:tblW w:w="8975" w:type="dxa"/>
        <w:tblInd w:w="0" w:type="dxa"/>
        <w:tblLayout w:type="fixed"/>
        <w:tblCellMar>
          <w:top w:w="0" w:type="dxa"/>
          <w:left w:w="10" w:type="dxa"/>
          <w:bottom w:w="0" w:type="dxa"/>
          <w:right w:w="10" w:type="dxa"/>
        </w:tblCellMar>
      </w:tblPr>
      <w:tblGrid>
        <w:gridCol w:w="967"/>
        <w:gridCol w:w="991"/>
        <w:gridCol w:w="1272"/>
        <w:gridCol w:w="902"/>
        <w:gridCol w:w="852"/>
        <w:gridCol w:w="958"/>
        <w:gridCol w:w="792"/>
        <w:gridCol w:w="1304"/>
        <w:gridCol w:w="937"/>
      </w:tblGrid>
      <w:tr>
        <w:tblPrEx>
          <w:tblCellMar>
            <w:top w:w="0" w:type="dxa"/>
            <w:left w:w="10" w:type="dxa"/>
            <w:bottom w:w="0" w:type="dxa"/>
            <w:right w:w="10" w:type="dxa"/>
          </w:tblCellMar>
        </w:tblPrEx>
        <w:trPr>
          <w:trHeight w:val="1075" w:hRule="exact"/>
        </w:trPr>
        <w:tc>
          <w:tcPr>
            <w:tcW w:w="96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cs="宋体"/>
                <w:color w:val="000000"/>
                <w:sz w:val="18"/>
                <w:szCs w:val="18"/>
                <w:lang w:eastAsia="zh-CN"/>
              </w:rPr>
            </w:pPr>
            <w:r>
              <w:rPr>
                <w:rFonts w:hint="eastAsia" w:ascii="宋体" w:hAnsi="宋体" w:cs="宋体"/>
                <w:color w:val="000000"/>
                <w:sz w:val="18"/>
                <w:szCs w:val="18"/>
                <w:lang w:eastAsia="zh-CN"/>
              </w:rPr>
              <w:t>牌号</w:t>
            </w:r>
          </w:p>
        </w:tc>
        <w:tc>
          <w:tcPr>
            <w:tcW w:w="991"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cs="宋体"/>
                <w:color w:val="000000"/>
                <w:sz w:val="18"/>
                <w:szCs w:val="18"/>
              </w:rPr>
            </w:pPr>
            <w:r>
              <w:rPr>
                <w:rFonts w:hint="eastAsia" w:ascii="宋体" w:hAnsi="宋体" w:eastAsia="宋体" w:cs="宋体"/>
                <w:smallCaps/>
                <w:color w:val="000000"/>
                <w:sz w:val="18"/>
                <w:szCs w:val="18"/>
                <w:lang w:bidi="en-US"/>
              </w:rPr>
              <w:t>热处理</w:t>
            </w:r>
            <w:r>
              <w:rPr>
                <w:rFonts w:hint="eastAsia" w:ascii="宋体" w:hAnsi="宋体" w:cs="宋体"/>
                <w:color w:val="000000"/>
                <w:sz w:val="18"/>
                <w:szCs w:val="18"/>
                <w:lang w:eastAsia="zh-CN"/>
              </w:rPr>
              <w:t>工艺</w:t>
            </w:r>
          </w:p>
        </w:tc>
        <w:tc>
          <w:tcPr>
            <w:tcW w:w="1272" w:type="dxa"/>
            <w:vMerge w:val="restart"/>
            <w:tcBorders>
              <w:top w:val="single" w:color="auto" w:sz="4" w:space="0"/>
              <w:left w:val="single" w:color="auto" w:sz="4" w:space="0"/>
              <w:right w:val="single" w:color="auto" w:sz="4" w:space="0"/>
            </w:tcBorders>
            <w:shd w:val="clear" w:color="auto" w:fill="FFFFFF"/>
            <w:noWrap w:val="0"/>
            <w:vAlign w:val="center"/>
          </w:tcPr>
          <w:p>
            <w:pPr>
              <w:pStyle w:val="12"/>
              <w:keepNext w:val="0"/>
              <w:keepLines w:val="0"/>
              <w:pageBreakBefore w:val="0"/>
              <w:kinsoku/>
              <w:wordWrap/>
              <w:overflowPunct/>
              <w:topLinePunct w:val="0"/>
              <w:autoSpaceDE/>
              <w:autoSpaceDN/>
              <w:bidi w:val="0"/>
              <w:adjustRightInd/>
              <w:snapToGrid/>
              <w:spacing w:line="340" w:lineRule="exact"/>
              <w:ind w:left="0" w:firstLine="0" w:firstLineChars="0"/>
              <w:jc w:val="center"/>
              <w:textAlignment w:val="auto"/>
              <w:rPr>
                <w:rFonts w:hint="eastAsia" w:cs="宋体"/>
                <w:color w:val="000000"/>
                <w:sz w:val="18"/>
                <w:szCs w:val="18"/>
                <w:lang w:eastAsia="zh-CN"/>
              </w:rPr>
            </w:pPr>
            <w:r>
              <w:rPr>
                <w:rFonts w:hint="eastAsia" w:ascii="宋体" w:hAnsi="宋体" w:eastAsia="宋体" w:cs="宋体"/>
                <w:smallCaps w:val="0"/>
                <w:color w:val="000000"/>
                <w:sz w:val="18"/>
                <w:szCs w:val="18"/>
                <w:lang w:eastAsia="zh-CN" w:bidi="en-US"/>
              </w:rPr>
              <w:t>强度分级</w:t>
            </w:r>
          </w:p>
        </w:tc>
        <w:tc>
          <w:tcPr>
            <w:tcW w:w="90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keepNext w:val="0"/>
              <w:keepLines w:val="0"/>
              <w:pageBreakBefore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ascii="宋体" w:hAnsi="宋体" w:cs="宋体"/>
                <w:color w:val="000000"/>
                <w:sz w:val="18"/>
                <w:szCs w:val="18"/>
                <w:lang w:eastAsia="zh-CN"/>
              </w:rPr>
            </w:pPr>
            <w:r>
              <w:rPr>
                <w:rFonts w:hint="eastAsia" w:cs="宋体"/>
                <w:color w:val="000000"/>
                <w:sz w:val="18"/>
                <w:szCs w:val="18"/>
                <w:lang w:eastAsia="zh-CN"/>
              </w:rPr>
              <w:t>屈服强度</w:t>
            </w:r>
            <w:r>
              <w:rPr>
                <w:rFonts w:hint="eastAsia" w:cs="宋体"/>
                <w:color w:val="000000"/>
                <w:sz w:val="18"/>
                <w:szCs w:val="18"/>
                <w:lang w:val="en-US" w:eastAsia="zh-CN"/>
              </w:rPr>
              <w:t>R</w:t>
            </w:r>
            <w:r>
              <w:rPr>
                <w:rFonts w:hint="eastAsia" w:cs="宋体"/>
                <w:color w:val="000000"/>
                <w:sz w:val="18"/>
                <w:szCs w:val="18"/>
                <w:vertAlign w:val="subscript"/>
                <w:lang w:val="en-US" w:eastAsia="zh-CN"/>
              </w:rPr>
              <w:t>P0.2</w:t>
            </w:r>
            <w:r>
              <w:rPr>
                <w:rFonts w:hint="eastAsia" w:ascii="宋体" w:hAnsi="宋体" w:cs="宋体"/>
                <w:color w:val="000000"/>
                <w:sz w:val="18"/>
                <w:szCs w:val="18"/>
                <w:lang w:val="en-US" w:eastAsia="zh-CN" w:bidi="en-US"/>
              </w:rPr>
              <w:t>/</w:t>
            </w:r>
            <w:r>
              <w:rPr>
                <w:rFonts w:hint="eastAsia" w:ascii="宋体" w:hAnsi="宋体" w:eastAsia="宋体" w:cs="宋体"/>
                <w:color w:val="000000"/>
                <w:sz w:val="18"/>
                <w:szCs w:val="18"/>
                <w:lang w:val="en-US" w:eastAsia="zh-CN" w:bidi="en-US"/>
              </w:rPr>
              <w:t>MPa</w:t>
            </w:r>
          </w:p>
        </w:tc>
        <w:tc>
          <w:tcPr>
            <w:tcW w:w="8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keepNext w:val="0"/>
              <w:keepLines w:val="0"/>
              <w:pageBreakBefore w:val="0"/>
              <w:kinsoku/>
              <w:wordWrap/>
              <w:overflowPunct/>
              <w:topLinePunct w:val="0"/>
              <w:autoSpaceDE/>
              <w:autoSpaceDN/>
              <w:bidi w:val="0"/>
              <w:adjustRightInd/>
              <w:snapToGrid/>
              <w:spacing w:line="340" w:lineRule="exact"/>
              <w:ind w:left="0" w:firstLine="0" w:firstLineChars="0"/>
              <w:jc w:val="center"/>
              <w:textAlignment w:val="auto"/>
              <w:rPr>
                <w:rFonts w:hint="eastAsia" w:ascii="宋体" w:hAnsi="宋体" w:cs="宋体"/>
                <w:color w:val="000000"/>
                <w:sz w:val="18"/>
                <w:szCs w:val="18"/>
              </w:rPr>
            </w:pPr>
            <w:r>
              <w:rPr>
                <w:rFonts w:hint="eastAsia" w:cs="宋体"/>
                <w:color w:val="000000"/>
                <w:sz w:val="18"/>
                <w:szCs w:val="18"/>
                <w:lang w:eastAsia="zh-CN"/>
              </w:rPr>
              <w:t>抗拉强度</w:t>
            </w:r>
            <w:r>
              <w:rPr>
                <w:rFonts w:hint="eastAsia" w:ascii="宋体" w:hAnsi="宋体" w:eastAsia="宋体" w:cs="宋体"/>
                <w:i w:val="0"/>
                <w:iCs w:val="0"/>
                <w:color w:val="000000"/>
                <w:sz w:val="18"/>
                <w:szCs w:val="18"/>
                <w:lang w:val="en-US" w:eastAsia="zh-CN"/>
              </w:rPr>
              <w:t>R</w:t>
            </w:r>
            <w:r>
              <w:rPr>
                <w:rFonts w:hint="eastAsia" w:ascii="宋体" w:hAnsi="宋体" w:eastAsia="宋体" w:cs="宋体"/>
                <w:color w:val="000000"/>
                <w:sz w:val="18"/>
                <w:szCs w:val="18"/>
                <w:vertAlign w:val="baseline"/>
                <w:lang w:val="en-US" w:eastAsia="zh-CN"/>
              </w:rPr>
              <w:t>m</w:t>
            </w:r>
            <w:r>
              <w:rPr>
                <w:rFonts w:hint="eastAsia" w:ascii="宋体" w:hAnsi="宋体" w:cs="宋体"/>
                <w:color w:val="000000"/>
                <w:sz w:val="18"/>
                <w:szCs w:val="18"/>
                <w:lang w:val="en-US" w:eastAsia="zh-CN" w:bidi="en-US"/>
              </w:rPr>
              <w:t>/</w:t>
            </w:r>
            <w:r>
              <w:rPr>
                <w:rFonts w:hint="eastAsia" w:ascii="宋体" w:hAnsi="宋体" w:eastAsia="宋体" w:cs="宋体"/>
                <w:color w:val="000000"/>
                <w:sz w:val="18"/>
                <w:szCs w:val="18"/>
                <w:lang w:val="en-US" w:eastAsia="zh-CN" w:bidi="en-US"/>
              </w:rPr>
              <w:t>MPa</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cs="宋体"/>
                <w:color w:val="000000"/>
                <w:sz w:val="18"/>
                <w:szCs w:val="18"/>
                <w:lang w:eastAsia="zh-CN"/>
              </w:rPr>
            </w:pPr>
            <w:r>
              <w:rPr>
                <w:rFonts w:hint="eastAsia" w:cs="宋体"/>
                <w:color w:val="000000"/>
                <w:sz w:val="18"/>
                <w:szCs w:val="18"/>
                <w:lang w:eastAsia="zh-CN"/>
              </w:rPr>
              <w:t>断</w:t>
            </w:r>
            <w:r>
              <w:rPr>
                <w:rFonts w:hint="eastAsia" w:cs="宋体"/>
                <w:color w:val="000000"/>
                <w:sz w:val="18"/>
                <w:szCs w:val="18"/>
                <w:lang w:val="en-US" w:eastAsia="zh-CN"/>
              </w:rPr>
              <w:t>后</w:t>
            </w:r>
            <w:r>
              <w:rPr>
                <w:rFonts w:hint="eastAsia" w:cs="宋体"/>
                <w:color w:val="000000"/>
                <w:sz w:val="18"/>
                <w:szCs w:val="18"/>
                <w:lang w:eastAsia="zh-CN"/>
              </w:rPr>
              <w:t>伸</w:t>
            </w:r>
            <w:r>
              <w:rPr>
                <w:rFonts w:hint="eastAsia" w:cs="宋体"/>
                <w:color w:val="000000"/>
                <w:sz w:val="18"/>
                <w:szCs w:val="18"/>
                <w:lang w:val="en-US" w:eastAsia="zh-CN"/>
              </w:rPr>
              <w:t>长</w:t>
            </w:r>
            <w:r>
              <w:rPr>
                <w:rFonts w:hint="eastAsia" w:cs="宋体"/>
                <w:color w:val="000000"/>
                <w:sz w:val="18"/>
                <w:szCs w:val="18"/>
                <w:lang w:eastAsia="zh-CN"/>
              </w:rPr>
              <w:t>率</w:t>
            </w:r>
          </w:p>
          <w:p>
            <w:pPr>
              <w:pStyle w:val="12"/>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A</w:t>
            </w:r>
            <w:r>
              <w:rPr>
                <w:rFonts w:hint="eastAsia" w:ascii="宋体" w:hAnsi="宋体" w:cs="宋体"/>
                <w:color w:val="000000"/>
                <w:sz w:val="18"/>
                <w:szCs w:val="18"/>
                <w:lang w:val="en-US" w:eastAsia="zh-CN"/>
              </w:rPr>
              <w:t>(</w:t>
            </w:r>
            <w:r>
              <w:rPr>
                <w:rFonts w:hint="eastAsia" w:ascii="宋体" w:hAnsi="宋体" w:eastAsia="宋体" w:cs="宋体"/>
                <w:color w:val="000000"/>
                <w:sz w:val="18"/>
                <w:szCs w:val="18"/>
              </w:rPr>
              <w:t>%</w:t>
            </w:r>
            <w:r>
              <w:rPr>
                <w:rFonts w:hint="eastAsia" w:ascii="宋体" w:hAnsi="宋体" w:cs="宋体"/>
                <w:color w:val="000000"/>
                <w:sz w:val="18"/>
                <w:szCs w:val="18"/>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cs="宋体"/>
                <w:color w:val="000000"/>
                <w:sz w:val="18"/>
                <w:szCs w:val="18"/>
                <w:shd w:val="clear" w:color="auto" w:fill="auto"/>
                <w:lang w:val="en-US" w:eastAsia="zh-CN"/>
              </w:rPr>
            </w:pPr>
            <w:r>
              <w:rPr>
                <w:rFonts w:hint="eastAsia" w:ascii="宋体" w:hAnsi="宋体" w:cs="宋体"/>
                <w:color w:val="000000"/>
                <w:sz w:val="18"/>
                <w:szCs w:val="18"/>
                <w:shd w:val="clear" w:color="auto" w:fill="FFFFFF"/>
                <w:lang w:val="en-US" w:eastAsia="zh-CN"/>
              </w:rPr>
              <w:t>断</w:t>
            </w:r>
            <w:r>
              <w:rPr>
                <w:rFonts w:hint="eastAsia" w:ascii="宋体" w:hAnsi="宋体" w:cs="宋体"/>
                <w:color w:val="000000"/>
                <w:sz w:val="18"/>
                <w:szCs w:val="18"/>
                <w:shd w:val="clear" w:color="auto" w:fill="auto"/>
                <w:lang w:val="en-US" w:eastAsia="zh-CN"/>
              </w:rPr>
              <w:t>面收缩</w:t>
            </w:r>
          </w:p>
          <w:p>
            <w:pPr>
              <w:pStyle w:val="12"/>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cs="宋体"/>
                <w:color w:val="000000"/>
                <w:sz w:val="18"/>
                <w:szCs w:val="18"/>
              </w:rPr>
            </w:pPr>
            <w:r>
              <w:rPr>
                <w:rFonts w:hint="eastAsia" w:ascii="宋体" w:hAnsi="宋体" w:cs="宋体"/>
                <w:color w:val="000000"/>
                <w:sz w:val="18"/>
                <w:szCs w:val="18"/>
                <w:shd w:val="clear" w:color="auto" w:fill="auto"/>
                <w:lang w:val="en-US" w:eastAsia="zh-CN"/>
              </w:rPr>
              <w:t>Z</w:t>
            </w:r>
            <w:r>
              <w:rPr>
                <w:rFonts w:hint="eastAsia" w:cs="宋体"/>
                <w:color w:val="000000"/>
                <w:sz w:val="18"/>
                <w:szCs w:val="18"/>
                <w:shd w:val="clear" w:color="auto" w:fill="auto"/>
                <w:lang w:val="en-US" w:eastAsia="zh-CN"/>
              </w:rPr>
              <w:t>（</w:t>
            </w:r>
            <w:r>
              <w:rPr>
                <w:rFonts w:hint="eastAsia" w:ascii="宋体" w:hAnsi="宋体" w:eastAsia="宋体" w:cs="宋体"/>
                <w:color w:val="000000"/>
                <w:sz w:val="18"/>
                <w:szCs w:val="18"/>
                <w:lang w:eastAsia="zh-CN"/>
              </w:rPr>
              <w:t>%</w:t>
            </w:r>
            <w:r>
              <w:rPr>
                <w:rFonts w:hint="eastAsia" w:cs="宋体"/>
                <w:color w:val="000000"/>
                <w:sz w:val="18"/>
                <w:szCs w:val="18"/>
                <w:shd w:val="clear" w:color="auto" w:fill="auto"/>
                <w:lang w:val="en-US" w:eastAsia="zh-CN"/>
              </w:rPr>
              <w:t>）</w:t>
            </w:r>
          </w:p>
        </w:tc>
        <w:tc>
          <w:tcPr>
            <w:tcW w:w="13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smallCaps/>
                <w:color w:val="000000"/>
                <w:sz w:val="18"/>
                <w:szCs w:val="18"/>
                <w:lang w:val="en-US" w:eastAsia="en-US" w:bidi="en-US"/>
              </w:rPr>
            </w:pPr>
            <w:r>
              <w:rPr>
                <w:rFonts w:hint="eastAsia"/>
                <w:smallCaps/>
                <w:color w:val="000000"/>
                <w:sz w:val="18"/>
                <w:szCs w:val="18"/>
                <w:lang w:val="en-US" w:eastAsia="en-US" w:bidi="en-US"/>
              </w:rPr>
              <w:t>冲击吸收</w:t>
            </w:r>
            <w:r>
              <w:rPr>
                <w:rFonts w:hint="eastAsia"/>
                <w:smallCaps/>
                <w:color w:val="000000"/>
                <w:sz w:val="18"/>
                <w:szCs w:val="18"/>
                <w:lang w:val="en-US" w:eastAsia="zh-CN" w:bidi="en-US"/>
              </w:rPr>
              <w:t>能量</w:t>
            </w:r>
          </w:p>
          <w:p>
            <w:pPr>
              <w:pStyle w:val="12"/>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smallCaps/>
                <w:color w:val="000000"/>
                <w:sz w:val="18"/>
                <w:szCs w:val="18"/>
                <w:lang w:val="en-US" w:eastAsia="en-US" w:bidi="en-US"/>
              </w:rPr>
            </w:pPr>
            <w:r>
              <w:rPr>
                <w:rFonts w:hint="eastAsia" w:ascii="宋体" w:hAnsi="宋体" w:eastAsia="宋体" w:cs="宋体"/>
                <w:smallCaps/>
                <w:color w:val="000000"/>
                <w:sz w:val="18"/>
                <w:szCs w:val="18"/>
                <w:lang w:val="en-US" w:eastAsia="en-US" w:bidi="en-US"/>
              </w:rPr>
              <w:t>V</w:t>
            </w:r>
            <w:r>
              <w:rPr>
                <w:rFonts w:hint="eastAsia"/>
                <w:smallCaps/>
                <w:color w:val="000000"/>
                <w:sz w:val="18"/>
                <w:szCs w:val="18"/>
                <w:lang w:val="en-US" w:eastAsia="en-US" w:bidi="en-US"/>
              </w:rPr>
              <w:t>型缺口</w:t>
            </w:r>
          </w:p>
          <w:p>
            <w:pPr>
              <w:pStyle w:val="12"/>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smallCaps/>
                <w:color w:val="000000"/>
                <w:sz w:val="18"/>
                <w:szCs w:val="18"/>
                <w:lang w:val="en-US" w:eastAsia="zh-CN" w:bidi="en-US"/>
              </w:rPr>
            </w:pPr>
            <w:r>
              <w:rPr>
                <w:rFonts w:hint="eastAsia" w:ascii="宋体" w:hAnsi="宋体" w:eastAsia="宋体" w:cs="宋体"/>
                <w:smallCaps/>
                <w:color w:val="000000"/>
                <w:sz w:val="18"/>
                <w:szCs w:val="18"/>
                <w:lang w:val="en-US" w:eastAsia="en-US" w:bidi="en-US"/>
              </w:rPr>
              <w:t>Akv</w:t>
            </w:r>
            <w:r>
              <w:rPr>
                <w:rFonts w:hint="eastAsia" w:ascii="宋体" w:hAnsi="宋体" w:cs="宋体"/>
                <w:smallCaps/>
                <w:color w:val="000000"/>
                <w:sz w:val="18"/>
                <w:szCs w:val="18"/>
                <w:lang w:val="en-US" w:eastAsia="zh-CN" w:bidi="en-US"/>
              </w:rPr>
              <w:t>/</w:t>
            </w:r>
            <w:r>
              <w:rPr>
                <w:rFonts w:hint="eastAsia" w:ascii="宋体" w:hAnsi="宋体" w:eastAsia="宋体" w:cs="宋体"/>
                <w:color w:val="000000"/>
                <w:sz w:val="18"/>
                <w:szCs w:val="18"/>
                <w:lang w:val="en-US" w:eastAsia="en-US" w:bidi="en-US"/>
              </w:rPr>
              <w:t>J</w:t>
            </w:r>
          </w:p>
        </w:tc>
        <w:tc>
          <w:tcPr>
            <w:tcW w:w="93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smallCaps/>
                <w:color w:val="000000"/>
                <w:sz w:val="18"/>
                <w:szCs w:val="18"/>
                <w:lang w:val="en-US" w:eastAsia="en-US" w:bidi="en-US"/>
              </w:rPr>
            </w:pPr>
            <w:r>
              <w:rPr>
                <w:rFonts w:hint="eastAsia"/>
                <w:smallCaps/>
                <w:color w:val="000000"/>
                <w:sz w:val="18"/>
                <w:szCs w:val="18"/>
                <w:lang w:val="en-US" w:eastAsia="en-US" w:bidi="en-US"/>
              </w:rPr>
              <w:t>硬度</w:t>
            </w:r>
          </w:p>
          <w:p>
            <w:pPr>
              <w:pStyle w:val="12"/>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cs="宋体"/>
                <w:color w:val="000000"/>
                <w:sz w:val="18"/>
                <w:szCs w:val="18"/>
              </w:rPr>
            </w:pPr>
            <w:r>
              <w:rPr>
                <w:rFonts w:hint="eastAsia" w:ascii="宋体" w:hAnsi="宋体" w:eastAsia="宋体" w:cs="宋体"/>
                <w:color w:val="000000"/>
                <w:sz w:val="18"/>
                <w:szCs w:val="18"/>
                <w:lang w:val="en-US" w:eastAsia="en-US" w:bidi="en-US"/>
              </w:rPr>
              <w:t>HBW</w:t>
            </w:r>
          </w:p>
        </w:tc>
      </w:tr>
      <w:tr>
        <w:tblPrEx>
          <w:tblCellMar>
            <w:top w:w="0" w:type="dxa"/>
            <w:left w:w="10" w:type="dxa"/>
            <w:bottom w:w="0" w:type="dxa"/>
            <w:right w:w="10" w:type="dxa"/>
          </w:tblCellMar>
        </w:tblPrEx>
        <w:trPr>
          <w:trHeight w:val="429" w:hRule="exact"/>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firstLine="0" w:firstLineChars="0"/>
              <w:jc w:val="center"/>
              <w:rPr>
                <w:rFonts w:hint="eastAsia" w:ascii="宋体" w:hAnsi="宋体" w:cs="宋体"/>
                <w:color w:val="FF0000"/>
                <w:sz w:val="18"/>
                <w:szCs w:val="18"/>
                <w:lang w:eastAsia="zh-CN"/>
              </w:rPr>
            </w:pPr>
          </w:p>
        </w:tc>
        <w:tc>
          <w:tcPr>
            <w:tcW w:w="991"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firstLine="0" w:firstLineChars="0"/>
              <w:jc w:val="center"/>
              <w:rPr>
                <w:rFonts w:hint="eastAsia" w:ascii="宋体" w:hAnsi="宋体" w:cs="宋体"/>
                <w:color w:val="FF0000"/>
                <w:sz w:val="18"/>
                <w:szCs w:val="18"/>
                <w:lang w:eastAsia="zh-CN"/>
              </w:rPr>
            </w:pPr>
          </w:p>
        </w:tc>
        <w:tc>
          <w:tcPr>
            <w:tcW w:w="1272" w:type="dxa"/>
            <w:vMerge w:val="continue"/>
            <w:tcBorders>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firstLine="0" w:firstLineChars="0"/>
              <w:jc w:val="center"/>
              <w:rPr>
                <w:rFonts w:hint="eastAsia" w:ascii="宋体" w:hAnsi="宋体" w:cs="宋体"/>
                <w:color w:val="FF0000"/>
                <w:sz w:val="18"/>
                <w:szCs w:val="18"/>
                <w:lang w:eastAsia="zh-CN"/>
              </w:rPr>
            </w:pPr>
          </w:p>
        </w:tc>
        <w:tc>
          <w:tcPr>
            <w:tcW w:w="4808"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firstLine="0" w:firstLineChars="0"/>
              <w:jc w:val="center"/>
              <w:rPr>
                <w:rFonts w:hint="eastAsia" w:ascii="宋体" w:hAnsi="宋体" w:cs="宋体"/>
                <w:color w:val="FF0000"/>
                <w:sz w:val="18"/>
                <w:szCs w:val="18"/>
              </w:rPr>
            </w:pPr>
            <w:r>
              <w:rPr>
                <w:rFonts w:hint="eastAsia" w:cs="宋体"/>
                <w:color w:val="000000"/>
                <w:sz w:val="18"/>
                <w:szCs w:val="18"/>
              </w:rPr>
              <w:t>≥</w:t>
            </w:r>
          </w:p>
        </w:tc>
        <w:tc>
          <w:tcPr>
            <w:tcW w:w="93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firstLine="0" w:firstLineChars="0"/>
              <w:jc w:val="center"/>
              <w:rPr>
                <w:rFonts w:hint="eastAsia" w:ascii="宋体" w:hAnsi="宋体" w:cs="宋体"/>
                <w:color w:val="FF0000"/>
                <w:sz w:val="18"/>
                <w:szCs w:val="18"/>
              </w:rPr>
            </w:pPr>
          </w:p>
        </w:tc>
      </w:tr>
      <w:tr>
        <w:tblPrEx>
          <w:tblCellMar>
            <w:top w:w="0" w:type="dxa"/>
            <w:left w:w="10" w:type="dxa"/>
            <w:bottom w:w="0" w:type="dxa"/>
            <w:right w:w="10" w:type="dxa"/>
          </w:tblCellMar>
        </w:tblPrEx>
        <w:trPr>
          <w:trHeight w:val="381" w:hRule="exact"/>
        </w:trPr>
        <w:tc>
          <w:tcPr>
            <w:tcW w:w="96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FF0000"/>
                <w:sz w:val="18"/>
                <w:szCs w:val="18"/>
              </w:rPr>
            </w:pPr>
            <w:r>
              <w:rPr>
                <w:rFonts w:hint="eastAsia" w:ascii="宋体" w:hAnsi="宋体" w:cs="宋体"/>
                <w:color w:val="000000"/>
                <w:sz w:val="18"/>
                <w:szCs w:val="18"/>
                <w:lang w:val="en-US" w:eastAsia="en-US" w:bidi="en-US"/>
              </w:rPr>
              <w:t>ZG25Mn</w:t>
            </w:r>
          </w:p>
        </w:tc>
        <w:tc>
          <w:tcPr>
            <w:tcW w:w="991"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ind w:firstLine="0" w:firstLineChars="0"/>
              <w:jc w:val="center"/>
              <w:rPr>
                <w:rFonts w:hint="eastAsia" w:ascii="宋体" w:hAnsi="宋体" w:cs="宋体"/>
                <w:color w:val="000000"/>
                <w:sz w:val="18"/>
                <w:szCs w:val="18"/>
              </w:rPr>
            </w:pPr>
            <w:r>
              <w:rPr>
                <w:rFonts w:hint="eastAsia" w:ascii="宋体" w:hAnsi="宋体" w:cs="宋体"/>
                <w:color w:val="000000"/>
                <w:sz w:val="18"/>
                <w:szCs w:val="18"/>
              </w:rPr>
              <w:t>正火+回火</w:t>
            </w:r>
          </w:p>
        </w:tc>
        <w:tc>
          <w:tcPr>
            <w:tcW w:w="127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Ⅰ</w:t>
            </w:r>
          </w:p>
        </w:tc>
        <w:tc>
          <w:tcPr>
            <w:tcW w:w="90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en-US" w:bidi="en-US"/>
              </w:rPr>
            </w:pPr>
            <w:r>
              <w:rPr>
                <w:rFonts w:hint="eastAsia" w:ascii="宋体" w:hAnsi="宋体" w:cs="宋体"/>
                <w:color w:val="000000"/>
                <w:sz w:val="18"/>
                <w:szCs w:val="18"/>
                <w:lang w:val="en-US" w:eastAsia="zh-CN" w:bidi="en-US"/>
              </w:rPr>
              <w:t>295</w:t>
            </w:r>
          </w:p>
        </w:tc>
        <w:tc>
          <w:tcPr>
            <w:tcW w:w="8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en-US" w:bidi="en-US"/>
              </w:rPr>
            </w:pPr>
            <w:r>
              <w:rPr>
                <w:rFonts w:hint="eastAsia" w:ascii="宋体" w:hAnsi="宋体" w:cs="宋体"/>
                <w:color w:val="000000"/>
                <w:sz w:val="18"/>
                <w:szCs w:val="18"/>
                <w:lang w:val="en-US" w:eastAsia="zh-CN" w:bidi="en-US"/>
              </w:rPr>
              <w:t>490</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en-US" w:bidi="en-US"/>
              </w:rPr>
            </w:pPr>
            <w:r>
              <w:rPr>
                <w:rFonts w:hint="eastAsia" w:ascii="宋体" w:hAnsi="宋体" w:cs="宋体"/>
                <w:color w:val="000000"/>
                <w:sz w:val="18"/>
                <w:szCs w:val="18"/>
                <w:lang w:val="en-US" w:eastAsia="zh-CN" w:bidi="en-US"/>
              </w:rPr>
              <w:t>20</w:t>
            </w:r>
          </w:p>
        </w:tc>
        <w:tc>
          <w:tcPr>
            <w:tcW w:w="7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en-US" w:bidi="en-US"/>
              </w:rPr>
            </w:pPr>
            <w:r>
              <w:rPr>
                <w:rFonts w:hint="eastAsia" w:ascii="宋体" w:hAnsi="宋体" w:cs="宋体"/>
                <w:color w:val="000000"/>
                <w:sz w:val="18"/>
                <w:szCs w:val="18"/>
                <w:lang w:val="en-US" w:eastAsia="zh-CN" w:bidi="en-US"/>
              </w:rPr>
              <w:t>35</w:t>
            </w:r>
          </w:p>
        </w:tc>
        <w:tc>
          <w:tcPr>
            <w:tcW w:w="13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27</w:t>
            </w:r>
          </w:p>
        </w:tc>
        <w:tc>
          <w:tcPr>
            <w:tcW w:w="9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165 ~ 225</w:t>
            </w:r>
          </w:p>
          <w:p>
            <w:pPr>
              <w:pStyle w:val="13"/>
              <w:overflowPunct/>
              <w:spacing w:line="300" w:lineRule="exact"/>
              <w:ind w:firstLine="0" w:firstLineChars="0"/>
              <w:jc w:val="center"/>
              <w:rPr>
                <w:rFonts w:hint="eastAsia" w:ascii="宋体" w:hAnsi="宋体" w:cs="宋体"/>
                <w:color w:val="000000"/>
                <w:sz w:val="18"/>
                <w:szCs w:val="18"/>
                <w:lang w:val="en-US" w:eastAsia="zh-CN" w:bidi="en-US"/>
              </w:rPr>
            </w:pPr>
          </w:p>
          <w:p>
            <w:pPr>
              <w:pStyle w:val="13"/>
              <w:overflowPunct/>
              <w:spacing w:line="300" w:lineRule="exact"/>
              <w:ind w:firstLine="0" w:firstLineChars="0"/>
              <w:jc w:val="center"/>
              <w:rPr>
                <w:rFonts w:hint="eastAsia" w:ascii="宋体" w:hAnsi="宋体" w:cs="宋体"/>
                <w:color w:val="000000"/>
                <w:sz w:val="18"/>
                <w:szCs w:val="18"/>
                <w:lang w:val="en-US" w:eastAsia="zh-CN" w:bidi="en-US"/>
              </w:rPr>
            </w:pPr>
          </w:p>
          <w:p>
            <w:pPr>
              <w:pStyle w:val="13"/>
              <w:overflowPunct/>
              <w:spacing w:line="300" w:lineRule="exact"/>
              <w:ind w:firstLine="0" w:firstLineChars="0"/>
              <w:jc w:val="center"/>
              <w:rPr>
                <w:rFonts w:hint="eastAsia" w:ascii="宋体" w:hAnsi="宋体" w:cs="宋体"/>
                <w:color w:val="000000"/>
                <w:sz w:val="18"/>
                <w:szCs w:val="18"/>
                <w:lang w:val="en-US" w:eastAsia="zh-CN" w:bidi="en-US"/>
              </w:rPr>
            </w:pPr>
          </w:p>
          <w:p>
            <w:pPr>
              <w:pStyle w:val="13"/>
              <w:overflowPunct/>
              <w:spacing w:line="300" w:lineRule="exact"/>
              <w:ind w:firstLine="0" w:firstLineChars="0"/>
              <w:jc w:val="center"/>
              <w:rPr>
                <w:rFonts w:hint="eastAsia" w:ascii="宋体" w:hAnsi="宋体" w:cs="宋体"/>
                <w:color w:val="000000"/>
                <w:sz w:val="18"/>
                <w:szCs w:val="18"/>
                <w:lang w:val="en-US" w:eastAsia="zh-CN" w:bidi="en-US"/>
              </w:rPr>
            </w:pPr>
          </w:p>
          <w:p>
            <w:pPr>
              <w:pStyle w:val="13"/>
              <w:overflowPunct/>
              <w:spacing w:line="300" w:lineRule="exact"/>
              <w:ind w:firstLine="0" w:firstLineChars="0"/>
              <w:jc w:val="center"/>
              <w:rPr>
                <w:rFonts w:hint="eastAsia" w:ascii="宋体" w:hAnsi="宋体" w:cs="宋体"/>
                <w:color w:val="000000"/>
                <w:sz w:val="18"/>
                <w:szCs w:val="18"/>
                <w:lang w:val="en-US" w:eastAsia="zh-CN" w:bidi="en-US"/>
              </w:rPr>
            </w:pPr>
          </w:p>
          <w:p>
            <w:pPr>
              <w:pStyle w:val="13"/>
              <w:overflowPunct/>
              <w:spacing w:line="300" w:lineRule="exact"/>
              <w:ind w:firstLine="0" w:firstLineChars="0"/>
              <w:jc w:val="center"/>
              <w:rPr>
                <w:rFonts w:hint="eastAsia" w:ascii="宋体" w:hAnsi="宋体" w:cs="宋体"/>
                <w:color w:val="000000"/>
                <w:sz w:val="18"/>
                <w:szCs w:val="18"/>
                <w:lang w:val="en-US" w:eastAsia="zh-CN" w:bidi="en-US"/>
              </w:rPr>
            </w:pPr>
          </w:p>
          <w:p>
            <w:pPr>
              <w:pStyle w:val="13"/>
              <w:overflowPunct/>
              <w:spacing w:line="300" w:lineRule="exact"/>
              <w:ind w:firstLine="0" w:firstLineChars="0"/>
              <w:jc w:val="center"/>
              <w:rPr>
                <w:rFonts w:hint="eastAsia" w:ascii="宋体" w:hAnsi="宋体" w:cs="宋体"/>
                <w:color w:val="000000"/>
                <w:sz w:val="18"/>
                <w:szCs w:val="18"/>
                <w:lang w:val="en-US" w:eastAsia="zh-CN" w:bidi="en-US"/>
              </w:rPr>
            </w:pPr>
          </w:p>
          <w:p>
            <w:pPr>
              <w:pStyle w:val="13"/>
              <w:overflowPunct/>
              <w:spacing w:line="300" w:lineRule="exact"/>
              <w:ind w:firstLine="0" w:firstLineChars="0"/>
              <w:jc w:val="center"/>
              <w:rPr>
                <w:rFonts w:hint="eastAsia" w:ascii="宋体" w:hAnsi="宋体" w:cs="宋体"/>
                <w:color w:val="000000"/>
                <w:sz w:val="18"/>
                <w:szCs w:val="18"/>
                <w:lang w:val="en-US" w:eastAsia="zh-CN" w:bidi="en-US"/>
              </w:rPr>
            </w:pPr>
          </w:p>
          <w:p>
            <w:pPr>
              <w:pStyle w:val="13"/>
              <w:overflowPunct/>
              <w:spacing w:line="300" w:lineRule="exact"/>
              <w:ind w:firstLine="0" w:firstLineChars="0"/>
              <w:jc w:val="center"/>
              <w:rPr>
                <w:rFonts w:hint="eastAsia" w:ascii="宋体" w:hAnsi="宋体" w:cs="宋体"/>
                <w:color w:val="000000"/>
                <w:sz w:val="18"/>
                <w:szCs w:val="18"/>
                <w:lang w:val="en-US" w:eastAsia="zh-CN" w:bidi="en-US"/>
              </w:rPr>
            </w:pPr>
          </w:p>
          <w:p>
            <w:pPr>
              <w:pStyle w:val="13"/>
              <w:overflowPunct/>
              <w:spacing w:line="300" w:lineRule="exact"/>
              <w:ind w:firstLine="0" w:firstLineChars="0"/>
              <w:jc w:val="center"/>
              <w:rPr>
                <w:rFonts w:hint="eastAsia" w:ascii="宋体" w:hAnsi="宋体" w:cs="宋体"/>
                <w:color w:val="000000"/>
                <w:sz w:val="18"/>
                <w:szCs w:val="18"/>
                <w:lang w:val="en-US" w:eastAsia="en-US" w:bidi="en-US"/>
              </w:rPr>
            </w:pPr>
            <w:r>
              <w:rPr>
                <w:rFonts w:hint="eastAsia" w:ascii="宋体" w:hAnsi="宋体" w:cs="宋体"/>
                <w:color w:val="000000"/>
                <w:sz w:val="18"/>
                <w:szCs w:val="18"/>
                <w:lang w:val="en-US" w:eastAsia="zh-CN" w:bidi="en-US"/>
              </w:rPr>
              <w:t>·</w:t>
            </w:r>
          </w:p>
        </w:tc>
      </w:tr>
      <w:tr>
        <w:tblPrEx>
          <w:tblCellMar>
            <w:top w:w="0" w:type="dxa"/>
            <w:left w:w="10" w:type="dxa"/>
            <w:bottom w:w="0" w:type="dxa"/>
            <w:right w:w="10" w:type="dxa"/>
          </w:tblCellMar>
        </w:tblPrEx>
        <w:trPr>
          <w:trHeight w:val="381" w:hRule="exact"/>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FF0000"/>
                <w:sz w:val="18"/>
                <w:szCs w:val="18"/>
              </w:rPr>
            </w:pPr>
          </w:p>
        </w:tc>
        <w:tc>
          <w:tcPr>
            <w:tcW w:w="991"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ind w:firstLine="0" w:firstLineChars="0"/>
              <w:jc w:val="center"/>
              <w:rPr>
                <w:rFonts w:hint="eastAsia" w:ascii="宋体" w:hAnsi="宋体" w:cs="宋体"/>
                <w:color w:val="000000"/>
                <w:sz w:val="18"/>
                <w:szCs w:val="18"/>
              </w:rPr>
            </w:pPr>
          </w:p>
        </w:tc>
        <w:tc>
          <w:tcPr>
            <w:tcW w:w="127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Ⅱ</w:t>
            </w:r>
          </w:p>
        </w:tc>
        <w:tc>
          <w:tcPr>
            <w:tcW w:w="90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280</w:t>
            </w:r>
          </w:p>
        </w:tc>
        <w:tc>
          <w:tcPr>
            <w:tcW w:w="8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470</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19</w:t>
            </w:r>
          </w:p>
        </w:tc>
        <w:tc>
          <w:tcPr>
            <w:tcW w:w="7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33</w:t>
            </w:r>
          </w:p>
        </w:tc>
        <w:tc>
          <w:tcPr>
            <w:tcW w:w="13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25</w:t>
            </w:r>
          </w:p>
        </w:tc>
        <w:tc>
          <w:tcPr>
            <w:tcW w:w="9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155 ~ 225</w:t>
            </w:r>
          </w:p>
        </w:tc>
      </w:tr>
      <w:tr>
        <w:tblPrEx>
          <w:tblCellMar>
            <w:top w:w="0" w:type="dxa"/>
            <w:left w:w="10" w:type="dxa"/>
            <w:bottom w:w="0" w:type="dxa"/>
            <w:right w:w="10" w:type="dxa"/>
          </w:tblCellMar>
        </w:tblPrEx>
        <w:trPr>
          <w:trHeight w:val="381" w:hRule="exact"/>
        </w:trPr>
        <w:tc>
          <w:tcPr>
            <w:tcW w:w="967" w:type="dxa"/>
            <w:vMerge w:val="restart"/>
            <w:tcBorders>
              <w:top w:val="single" w:color="auto" w:sz="4" w:space="0"/>
              <w:left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FF0000"/>
                <w:sz w:val="18"/>
                <w:szCs w:val="18"/>
              </w:rPr>
            </w:pPr>
            <w:r>
              <w:rPr>
                <w:rFonts w:hint="eastAsia" w:ascii="宋体" w:hAnsi="宋体" w:cs="宋体"/>
                <w:color w:val="000000"/>
                <w:sz w:val="18"/>
                <w:szCs w:val="18"/>
                <w:lang w:val="en-US" w:eastAsia="en-US" w:bidi="en-US"/>
              </w:rPr>
              <w:t>ZG30Mn</w:t>
            </w:r>
          </w:p>
        </w:tc>
        <w:tc>
          <w:tcPr>
            <w:tcW w:w="991" w:type="dxa"/>
            <w:vMerge w:val="restart"/>
            <w:tcBorders>
              <w:top w:val="single" w:color="auto" w:sz="4" w:space="0"/>
              <w:left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000000"/>
                <w:sz w:val="18"/>
                <w:szCs w:val="18"/>
              </w:rPr>
            </w:pPr>
            <w:r>
              <w:rPr>
                <w:rFonts w:hint="eastAsia" w:ascii="宋体" w:hAnsi="宋体" w:cs="宋体"/>
                <w:color w:val="000000"/>
                <w:sz w:val="18"/>
                <w:szCs w:val="18"/>
              </w:rPr>
              <w:t>正火+回火</w:t>
            </w:r>
          </w:p>
        </w:tc>
        <w:tc>
          <w:tcPr>
            <w:tcW w:w="127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Ⅰ</w:t>
            </w:r>
          </w:p>
        </w:tc>
        <w:tc>
          <w:tcPr>
            <w:tcW w:w="90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300</w:t>
            </w:r>
          </w:p>
        </w:tc>
        <w:tc>
          <w:tcPr>
            <w:tcW w:w="8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550</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en-US" w:bidi="en-US"/>
              </w:rPr>
            </w:pPr>
            <w:r>
              <w:rPr>
                <w:rFonts w:hint="eastAsia" w:ascii="宋体" w:hAnsi="宋体" w:cs="宋体"/>
                <w:color w:val="000000"/>
                <w:sz w:val="18"/>
                <w:szCs w:val="18"/>
                <w:lang w:val="en-US" w:eastAsia="zh-CN" w:bidi="en-US"/>
              </w:rPr>
              <w:t>18</w:t>
            </w:r>
          </w:p>
        </w:tc>
        <w:tc>
          <w:tcPr>
            <w:tcW w:w="7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en-US" w:bidi="en-US"/>
              </w:rPr>
            </w:pPr>
            <w:r>
              <w:rPr>
                <w:rFonts w:hint="eastAsia" w:ascii="宋体" w:hAnsi="宋体" w:cs="宋体"/>
                <w:color w:val="000000"/>
                <w:sz w:val="18"/>
                <w:szCs w:val="18"/>
                <w:lang w:val="en-US" w:eastAsia="zh-CN" w:bidi="en-US"/>
              </w:rPr>
              <w:t>30</w:t>
            </w:r>
          </w:p>
        </w:tc>
        <w:tc>
          <w:tcPr>
            <w:tcW w:w="13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20</w:t>
            </w:r>
          </w:p>
        </w:tc>
        <w:tc>
          <w:tcPr>
            <w:tcW w:w="9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170 ~ 230</w:t>
            </w:r>
          </w:p>
        </w:tc>
      </w:tr>
      <w:tr>
        <w:tblPrEx>
          <w:tblCellMar>
            <w:top w:w="0" w:type="dxa"/>
            <w:left w:w="10" w:type="dxa"/>
            <w:bottom w:w="0" w:type="dxa"/>
            <w:right w:w="10" w:type="dxa"/>
          </w:tblCellMar>
        </w:tblPrEx>
        <w:trPr>
          <w:trHeight w:val="394" w:hRule="exact"/>
        </w:trPr>
        <w:tc>
          <w:tcPr>
            <w:tcW w:w="967" w:type="dxa"/>
            <w:vMerge w:val="continue"/>
            <w:tcBorders>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FF0000"/>
                <w:sz w:val="18"/>
                <w:szCs w:val="18"/>
              </w:rPr>
            </w:pPr>
          </w:p>
        </w:tc>
        <w:tc>
          <w:tcPr>
            <w:tcW w:w="991" w:type="dxa"/>
            <w:vMerge w:val="continue"/>
            <w:tcBorders>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000000"/>
                <w:sz w:val="18"/>
                <w:szCs w:val="18"/>
              </w:rPr>
            </w:pPr>
          </w:p>
        </w:tc>
        <w:tc>
          <w:tcPr>
            <w:tcW w:w="127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Ⅱ</w:t>
            </w:r>
          </w:p>
        </w:tc>
        <w:tc>
          <w:tcPr>
            <w:tcW w:w="90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285</w:t>
            </w:r>
          </w:p>
        </w:tc>
        <w:tc>
          <w:tcPr>
            <w:tcW w:w="8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525</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17</w:t>
            </w:r>
          </w:p>
        </w:tc>
        <w:tc>
          <w:tcPr>
            <w:tcW w:w="7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28</w:t>
            </w:r>
          </w:p>
        </w:tc>
        <w:tc>
          <w:tcPr>
            <w:tcW w:w="13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19</w:t>
            </w:r>
          </w:p>
        </w:tc>
        <w:tc>
          <w:tcPr>
            <w:tcW w:w="9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158 ~ 230</w:t>
            </w:r>
          </w:p>
        </w:tc>
      </w:tr>
      <w:tr>
        <w:tblPrEx>
          <w:tblCellMar>
            <w:top w:w="0" w:type="dxa"/>
            <w:left w:w="10" w:type="dxa"/>
            <w:bottom w:w="0" w:type="dxa"/>
            <w:right w:w="10" w:type="dxa"/>
          </w:tblCellMar>
        </w:tblPrEx>
        <w:trPr>
          <w:trHeight w:val="394" w:hRule="exact"/>
        </w:trPr>
        <w:tc>
          <w:tcPr>
            <w:tcW w:w="967" w:type="dxa"/>
            <w:vMerge w:val="restart"/>
            <w:tcBorders>
              <w:top w:val="single" w:color="auto" w:sz="4" w:space="0"/>
              <w:left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FF0000"/>
                <w:sz w:val="18"/>
                <w:szCs w:val="18"/>
              </w:rPr>
            </w:pPr>
            <w:r>
              <w:rPr>
                <w:rFonts w:hint="eastAsia" w:ascii="宋体" w:hAnsi="宋体" w:cs="宋体"/>
                <w:color w:val="000000"/>
                <w:sz w:val="18"/>
                <w:szCs w:val="18"/>
                <w:lang w:val="en-US" w:eastAsia="en-US" w:bidi="en-US"/>
              </w:rPr>
              <w:t>ZG35Mn</w:t>
            </w:r>
          </w:p>
        </w:tc>
        <w:tc>
          <w:tcPr>
            <w:tcW w:w="991" w:type="dxa"/>
            <w:vMerge w:val="restart"/>
            <w:tcBorders>
              <w:top w:val="single" w:color="auto" w:sz="4" w:space="0"/>
              <w:left w:val="single" w:color="auto" w:sz="4" w:space="0"/>
              <w:right w:val="single" w:color="auto" w:sz="4" w:space="0"/>
            </w:tcBorders>
            <w:shd w:val="clear" w:color="auto" w:fill="FFFFFF"/>
            <w:noWrap w:val="0"/>
            <w:vAlign w:val="center"/>
          </w:tcPr>
          <w:p>
            <w:pPr>
              <w:widowControl/>
              <w:spacing w:line="300" w:lineRule="exact"/>
              <w:ind w:firstLine="0" w:firstLineChars="0"/>
              <w:jc w:val="center"/>
              <w:rPr>
                <w:rFonts w:hint="eastAsia" w:ascii="宋体" w:hAnsi="宋体" w:cs="宋体"/>
                <w:color w:val="000000"/>
                <w:sz w:val="18"/>
                <w:szCs w:val="18"/>
              </w:rPr>
            </w:pPr>
            <w:r>
              <w:rPr>
                <w:rFonts w:hint="eastAsia" w:ascii="宋体" w:hAnsi="宋体" w:cs="宋体"/>
                <w:color w:val="000000"/>
                <w:sz w:val="18"/>
                <w:szCs w:val="18"/>
              </w:rPr>
              <w:t>正火+回火</w:t>
            </w:r>
          </w:p>
        </w:tc>
        <w:tc>
          <w:tcPr>
            <w:tcW w:w="127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Ⅰ</w:t>
            </w:r>
          </w:p>
        </w:tc>
        <w:tc>
          <w:tcPr>
            <w:tcW w:w="90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320</w:t>
            </w:r>
          </w:p>
        </w:tc>
        <w:tc>
          <w:tcPr>
            <w:tcW w:w="8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580</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000000"/>
                <w:sz w:val="18"/>
                <w:szCs w:val="18"/>
                <w:lang w:val="en-US" w:eastAsia="en-US" w:bidi="en-US"/>
              </w:rPr>
            </w:pPr>
            <w:r>
              <w:rPr>
                <w:rFonts w:hint="eastAsia" w:ascii="宋体" w:hAnsi="宋体" w:cs="宋体"/>
                <w:color w:val="000000"/>
                <w:sz w:val="18"/>
                <w:szCs w:val="18"/>
                <w:lang w:val="en-US" w:eastAsia="zh-CN" w:bidi="en-US"/>
              </w:rPr>
              <w:t>12</w:t>
            </w:r>
          </w:p>
        </w:tc>
        <w:tc>
          <w:tcPr>
            <w:tcW w:w="7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000000"/>
                <w:sz w:val="18"/>
                <w:szCs w:val="18"/>
                <w:lang w:val="en-US" w:eastAsia="en-US" w:bidi="en-US"/>
              </w:rPr>
            </w:pPr>
            <w:r>
              <w:rPr>
                <w:rFonts w:hint="eastAsia" w:ascii="宋体" w:hAnsi="宋体" w:cs="宋体"/>
                <w:color w:val="000000"/>
                <w:sz w:val="18"/>
                <w:szCs w:val="18"/>
                <w:lang w:val="en-US" w:eastAsia="zh-CN" w:bidi="en-US"/>
              </w:rPr>
              <w:t>20</w:t>
            </w:r>
          </w:p>
        </w:tc>
        <w:tc>
          <w:tcPr>
            <w:tcW w:w="13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15</w:t>
            </w:r>
          </w:p>
        </w:tc>
        <w:tc>
          <w:tcPr>
            <w:tcW w:w="9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en-US" w:bidi="en-US"/>
              </w:rPr>
            </w:pPr>
            <w:r>
              <w:rPr>
                <w:rFonts w:hint="eastAsia" w:ascii="宋体" w:hAnsi="宋体" w:cs="宋体"/>
                <w:color w:val="000000"/>
                <w:sz w:val="18"/>
                <w:szCs w:val="18"/>
                <w:lang w:val="en-US" w:eastAsia="zh-CN" w:bidi="en-US"/>
              </w:rPr>
              <w:t>175 ~ 240</w:t>
            </w:r>
          </w:p>
        </w:tc>
      </w:tr>
      <w:tr>
        <w:tblPrEx>
          <w:tblCellMar>
            <w:top w:w="0" w:type="dxa"/>
            <w:left w:w="10" w:type="dxa"/>
            <w:bottom w:w="0" w:type="dxa"/>
            <w:right w:w="10" w:type="dxa"/>
          </w:tblCellMar>
        </w:tblPrEx>
        <w:trPr>
          <w:trHeight w:val="394" w:hRule="exact"/>
        </w:trPr>
        <w:tc>
          <w:tcPr>
            <w:tcW w:w="967" w:type="dxa"/>
            <w:vMerge w:val="continue"/>
            <w:tcBorders>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FF0000"/>
                <w:sz w:val="18"/>
                <w:szCs w:val="18"/>
              </w:rPr>
            </w:pPr>
          </w:p>
        </w:tc>
        <w:tc>
          <w:tcPr>
            <w:tcW w:w="991" w:type="dxa"/>
            <w:vMerge w:val="continue"/>
            <w:tcBorders>
              <w:left w:val="single" w:color="auto" w:sz="4" w:space="0"/>
              <w:bottom w:val="single" w:color="auto" w:sz="4" w:space="0"/>
              <w:right w:val="single" w:color="auto" w:sz="4" w:space="0"/>
            </w:tcBorders>
            <w:shd w:val="clear" w:color="auto" w:fill="FFFFFF"/>
            <w:noWrap w:val="0"/>
            <w:vAlign w:val="center"/>
          </w:tcPr>
          <w:p>
            <w:pPr>
              <w:widowControl/>
              <w:spacing w:line="300" w:lineRule="exact"/>
              <w:ind w:firstLine="0" w:firstLineChars="0"/>
              <w:jc w:val="center"/>
              <w:rPr>
                <w:rFonts w:hint="eastAsia" w:ascii="宋体" w:hAnsi="宋体" w:cs="宋体"/>
                <w:color w:val="000000"/>
                <w:sz w:val="18"/>
                <w:szCs w:val="18"/>
              </w:rPr>
            </w:pPr>
          </w:p>
        </w:tc>
        <w:tc>
          <w:tcPr>
            <w:tcW w:w="127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Ⅱ</w:t>
            </w:r>
          </w:p>
        </w:tc>
        <w:tc>
          <w:tcPr>
            <w:tcW w:w="90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300</w:t>
            </w:r>
          </w:p>
        </w:tc>
        <w:tc>
          <w:tcPr>
            <w:tcW w:w="8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550</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11</w:t>
            </w:r>
          </w:p>
        </w:tc>
        <w:tc>
          <w:tcPr>
            <w:tcW w:w="7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19</w:t>
            </w:r>
          </w:p>
        </w:tc>
        <w:tc>
          <w:tcPr>
            <w:tcW w:w="13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14</w:t>
            </w:r>
          </w:p>
        </w:tc>
        <w:tc>
          <w:tcPr>
            <w:tcW w:w="9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165 ~ 240</w:t>
            </w:r>
          </w:p>
        </w:tc>
      </w:tr>
      <w:tr>
        <w:tblPrEx>
          <w:tblCellMar>
            <w:top w:w="0" w:type="dxa"/>
            <w:left w:w="10" w:type="dxa"/>
            <w:bottom w:w="0" w:type="dxa"/>
            <w:right w:w="10" w:type="dxa"/>
          </w:tblCellMar>
        </w:tblPrEx>
        <w:trPr>
          <w:trHeight w:val="405" w:hRule="exact"/>
        </w:trPr>
        <w:tc>
          <w:tcPr>
            <w:tcW w:w="967" w:type="dxa"/>
            <w:vMerge w:val="restart"/>
            <w:tcBorders>
              <w:top w:val="single" w:color="auto" w:sz="4" w:space="0"/>
              <w:left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000000"/>
                <w:sz w:val="18"/>
                <w:szCs w:val="18"/>
              </w:rPr>
            </w:pPr>
            <w:r>
              <w:rPr>
                <w:rFonts w:hint="eastAsia" w:ascii="宋体" w:hAnsi="宋体" w:cs="宋体"/>
                <w:color w:val="000000"/>
                <w:sz w:val="18"/>
                <w:szCs w:val="18"/>
                <w:lang w:val="en-US" w:eastAsia="en-US" w:bidi="en-US"/>
              </w:rPr>
              <w:t>ZG40Mn</w:t>
            </w:r>
          </w:p>
        </w:tc>
        <w:tc>
          <w:tcPr>
            <w:tcW w:w="991" w:type="dxa"/>
            <w:vMerge w:val="restart"/>
            <w:tcBorders>
              <w:top w:val="single" w:color="auto" w:sz="4" w:space="0"/>
              <w:left w:val="single" w:color="auto" w:sz="4" w:space="0"/>
              <w:right w:val="single" w:color="auto" w:sz="4" w:space="0"/>
            </w:tcBorders>
            <w:shd w:val="clear" w:color="auto" w:fill="FFFFFF"/>
            <w:noWrap w:val="0"/>
            <w:vAlign w:val="center"/>
          </w:tcPr>
          <w:p>
            <w:pPr>
              <w:widowControl/>
              <w:spacing w:line="300" w:lineRule="exact"/>
              <w:ind w:firstLine="0" w:firstLineChars="0"/>
              <w:jc w:val="center"/>
              <w:rPr>
                <w:rFonts w:hint="eastAsia" w:ascii="宋体" w:hAnsi="宋体" w:cs="宋体"/>
                <w:color w:val="000000"/>
                <w:sz w:val="18"/>
                <w:szCs w:val="18"/>
              </w:rPr>
            </w:pPr>
            <w:r>
              <w:rPr>
                <w:rFonts w:hint="eastAsia" w:ascii="宋体" w:hAnsi="宋体" w:cs="宋体"/>
                <w:color w:val="000000"/>
                <w:sz w:val="18"/>
                <w:szCs w:val="18"/>
              </w:rPr>
              <w:t>正火+回火</w:t>
            </w:r>
          </w:p>
        </w:tc>
        <w:tc>
          <w:tcPr>
            <w:tcW w:w="127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Ⅰ</w:t>
            </w:r>
          </w:p>
        </w:tc>
        <w:tc>
          <w:tcPr>
            <w:tcW w:w="90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370</w:t>
            </w:r>
          </w:p>
        </w:tc>
        <w:tc>
          <w:tcPr>
            <w:tcW w:w="8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710</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12</w:t>
            </w:r>
          </w:p>
        </w:tc>
        <w:tc>
          <w:tcPr>
            <w:tcW w:w="7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000000"/>
                <w:sz w:val="18"/>
                <w:szCs w:val="18"/>
                <w:lang w:val="en-US" w:eastAsia="en-US" w:bidi="en-US"/>
              </w:rPr>
            </w:pPr>
            <w:r>
              <w:rPr>
                <w:rFonts w:hint="eastAsia" w:ascii="宋体" w:hAnsi="宋体" w:cs="宋体"/>
                <w:color w:val="000000"/>
                <w:sz w:val="18"/>
                <w:szCs w:val="18"/>
                <w:lang w:val="en-US" w:eastAsia="zh-CN" w:bidi="en-US"/>
              </w:rPr>
              <w:t>16</w:t>
            </w:r>
          </w:p>
        </w:tc>
        <w:tc>
          <w:tcPr>
            <w:tcW w:w="13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eastAsia"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12</w:t>
            </w:r>
          </w:p>
        </w:tc>
        <w:tc>
          <w:tcPr>
            <w:tcW w:w="9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210 ~ 255</w:t>
            </w:r>
          </w:p>
        </w:tc>
      </w:tr>
      <w:tr>
        <w:tblPrEx>
          <w:tblCellMar>
            <w:top w:w="0" w:type="dxa"/>
            <w:left w:w="10" w:type="dxa"/>
            <w:bottom w:w="0" w:type="dxa"/>
            <w:right w:w="10" w:type="dxa"/>
          </w:tblCellMar>
        </w:tblPrEx>
        <w:trPr>
          <w:trHeight w:val="365" w:hRule="exact"/>
        </w:trPr>
        <w:tc>
          <w:tcPr>
            <w:tcW w:w="967" w:type="dxa"/>
            <w:vMerge w:val="continue"/>
            <w:tcBorders>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cs="宋体"/>
                <w:color w:val="000000"/>
                <w:sz w:val="18"/>
                <w:szCs w:val="18"/>
              </w:rPr>
            </w:pPr>
          </w:p>
        </w:tc>
        <w:tc>
          <w:tcPr>
            <w:tcW w:w="991" w:type="dxa"/>
            <w:vMerge w:val="continue"/>
            <w:tcBorders>
              <w:left w:val="single" w:color="auto" w:sz="4" w:space="0"/>
              <w:bottom w:val="single" w:color="auto" w:sz="4" w:space="0"/>
              <w:right w:val="single" w:color="auto" w:sz="4" w:space="0"/>
            </w:tcBorders>
            <w:shd w:val="clear" w:color="auto" w:fill="FFFFFF"/>
            <w:noWrap w:val="0"/>
            <w:vAlign w:val="center"/>
          </w:tcPr>
          <w:p>
            <w:pPr>
              <w:widowControl/>
              <w:spacing w:line="300" w:lineRule="exact"/>
              <w:ind w:firstLine="0" w:firstLineChars="0"/>
              <w:jc w:val="center"/>
              <w:rPr>
                <w:rFonts w:hint="eastAsia" w:ascii="宋体" w:hAnsi="宋体" w:cs="宋体"/>
                <w:color w:val="000000"/>
                <w:sz w:val="18"/>
                <w:szCs w:val="18"/>
              </w:rPr>
            </w:pPr>
          </w:p>
        </w:tc>
        <w:tc>
          <w:tcPr>
            <w:tcW w:w="127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5"/>
              <w:widowControl/>
              <w:spacing w:line="300" w:lineRule="exact"/>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Ⅱ</w:t>
            </w:r>
          </w:p>
        </w:tc>
        <w:tc>
          <w:tcPr>
            <w:tcW w:w="90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350</w:t>
            </w:r>
          </w:p>
        </w:tc>
        <w:tc>
          <w:tcPr>
            <w:tcW w:w="8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680</w:t>
            </w:r>
          </w:p>
        </w:tc>
        <w:tc>
          <w:tcPr>
            <w:tcW w:w="9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11</w:t>
            </w:r>
          </w:p>
        </w:tc>
        <w:tc>
          <w:tcPr>
            <w:tcW w:w="7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15</w:t>
            </w:r>
          </w:p>
        </w:tc>
        <w:tc>
          <w:tcPr>
            <w:tcW w:w="13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12</w:t>
            </w:r>
          </w:p>
        </w:tc>
        <w:tc>
          <w:tcPr>
            <w:tcW w:w="9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3"/>
              <w:overflowPunct/>
              <w:spacing w:line="300" w:lineRule="exact"/>
              <w:ind w:firstLine="0" w:firstLineChars="0"/>
              <w:jc w:val="center"/>
              <w:rPr>
                <w:rFonts w:hint="default" w:ascii="宋体" w:hAnsi="宋体" w:cs="宋体"/>
                <w:color w:val="000000"/>
                <w:sz w:val="18"/>
                <w:szCs w:val="18"/>
                <w:lang w:val="en-US" w:eastAsia="zh-CN" w:bidi="en-US"/>
              </w:rPr>
            </w:pPr>
            <w:r>
              <w:rPr>
                <w:rFonts w:hint="eastAsia" w:ascii="宋体" w:hAnsi="宋体" w:cs="宋体"/>
                <w:color w:val="000000"/>
                <w:sz w:val="18"/>
                <w:szCs w:val="18"/>
                <w:lang w:val="en-US" w:eastAsia="zh-CN" w:bidi="en-US"/>
              </w:rPr>
              <w:t>195 ~ 255</w:t>
            </w:r>
          </w:p>
        </w:tc>
      </w:tr>
      <w:tr>
        <w:tblPrEx>
          <w:tblCellMar>
            <w:top w:w="0" w:type="dxa"/>
            <w:left w:w="10" w:type="dxa"/>
            <w:bottom w:w="0" w:type="dxa"/>
            <w:right w:w="10" w:type="dxa"/>
          </w:tblCellMar>
        </w:tblPrEx>
        <w:trPr>
          <w:trHeight w:val="1283" w:hRule="exact"/>
        </w:trPr>
        <w:tc>
          <w:tcPr>
            <w:tcW w:w="8975" w:type="dxa"/>
            <w:gridSpan w:val="9"/>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2"/>
              <w:spacing w:line="300" w:lineRule="exact"/>
              <w:ind w:firstLine="180" w:firstLineChars="100"/>
              <w:jc w:val="left"/>
              <w:rPr>
                <w:rFonts w:hint="eastAsia" w:cs="宋体"/>
                <w:smallCaps w:val="0"/>
                <w:color w:val="000000"/>
                <w:sz w:val="18"/>
                <w:szCs w:val="18"/>
                <w:lang w:val="en-US" w:eastAsia="zh-CN" w:bidi="en-US"/>
              </w:rPr>
            </w:pPr>
            <w:r>
              <w:rPr>
                <w:rFonts w:hint="eastAsia" w:ascii="宋体" w:hAnsi="宋体" w:eastAsia="宋体" w:cs="宋体"/>
                <w:color w:val="000000"/>
                <w:sz w:val="18"/>
                <w:szCs w:val="18"/>
              </w:rPr>
              <w:t>注</w:t>
            </w:r>
            <w:r>
              <w:rPr>
                <w:rFonts w:hint="eastAsia" w:ascii="宋体" w:hAnsi="宋体" w:eastAsia="宋体" w:cs="宋体"/>
                <w:color w:val="000000"/>
                <w:sz w:val="18"/>
                <w:szCs w:val="18"/>
                <w:lang w:val="en-US" w:eastAsia="zh-CN"/>
              </w:rPr>
              <w:t>1</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需方无要求时，</w:t>
            </w:r>
            <w:r>
              <w:rPr>
                <w:rFonts w:hint="eastAsia" w:ascii="宋体" w:hAnsi="宋体" w:eastAsia="宋体" w:cs="宋体"/>
                <w:smallCaps w:val="0"/>
                <w:color w:val="000000"/>
                <w:sz w:val="18"/>
                <w:szCs w:val="18"/>
                <w:lang w:val="en-US" w:eastAsia="zh-CN" w:bidi="en-US"/>
              </w:rPr>
              <w:t xml:space="preserve"> 可不做冲击试验</w:t>
            </w:r>
            <w:r>
              <w:rPr>
                <w:rFonts w:hint="eastAsia" w:cs="宋体"/>
                <w:smallCaps w:val="0"/>
                <w:color w:val="000000"/>
                <w:sz w:val="18"/>
                <w:szCs w:val="18"/>
                <w:lang w:val="en-US" w:eastAsia="zh-CN" w:bidi="en-US"/>
              </w:rPr>
              <w:t>。</w:t>
            </w:r>
          </w:p>
          <w:p>
            <w:pPr>
              <w:pStyle w:val="12"/>
              <w:spacing w:line="300" w:lineRule="exact"/>
              <w:ind w:firstLine="180" w:firstLineChars="100"/>
              <w:jc w:val="left"/>
              <w:rPr>
                <w:rFonts w:hint="eastAsia" w:ascii="宋体" w:hAnsi="宋体" w:eastAsia="宋体" w:cs="宋体"/>
                <w:color w:val="000000"/>
                <w:sz w:val="18"/>
                <w:szCs w:val="18"/>
              </w:rPr>
            </w:pPr>
            <w:r>
              <w:rPr>
                <w:rFonts w:hint="eastAsia" w:cs="宋体"/>
                <w:smallCaps w:val="0"/>
                <w:color w:val="000000"/>
                <w:sz w:val="18"/>
                <w:szCs w:val="18"/>
                <w:lang w:val="en-US" w:eastAsia="zh-CN" w:bidi="en-US"/>
              </w:rPr>
              <w:t>注2：</w:t>
            </w:r>
            <w:r>
              <w:rPr>
                <w:rFonts w:hint="eastAsia" w:ascii="宋体" w:hAnsi="宋体" w:eastAsia="宋体" w:cs="宋体"/>
                <w:color w:val="000000"/>
                <w:sz w:val="18"/>
                <w:szCs w:val="18"/>
              </w:rPr>
              <w:t>需方要求时</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shd w:val="clear" w:color="auto" w:fill="auto"/>
                <w:lang w:val="en-US" w:eastAsia="zh-CN"/>
              </w:rPr>
              <w:t>断面收缩率、</w:t>
            </w:r>
            <w:r>
              <w:rPr>
                <w:rFonts w:hint="eastAsia" w:ascii="宋体" w:hAnsi="宋体" w:eastAsia="宋体" w:cs="宋体"/>
                <w:smallCaps w:val="0"/>
                <w:color w:val="000000"/>
                <w:sz w:val="18"/>
                <w:szCs w:val="18"/>
                <w:lang w:val="en-US" w:eastAsia="en-US" w:bidi="en-US"/>
              </w:rPr>
              <w:t>冲击吸收</w:t>
            </w:r>
            <w:r>
              <w:rPr>
                <w:rFonts w:hint="eastAsia" w:ascii="宋体" w:hAnsi="宋体" w:eastAsia="宋体" w:cs="宋体"/>
                <w:smallCaps w:val="0"/>
                <w:color w:val="000000"/>
                <w:sz w:val="18"/>
                <w:szCs w:val="18"/>
                <w:lang w:val="en-US" w:eastAsia="zh-CN" w:bidi="en-US"/>
              </w:rPr>
              <w:t>能量选其一</w:t>
            </w:r>
            <w:r>
              <w:rPr>
                <w:rFonts w:hint="eastAsia" w:ascii="宋体" w:hAnsi="宋体" w:eastAsia="宋体" w:cs="宋体"/>
                <w:color w:val="000000"/>
                <w:sz w:val="18"/>
                <w:szCs w:val="18"/>
                <w:lang w:eastAsia="zh-CN"/>
              </w:rPr>
              <w:t>。</w:t>
            </w:r>
          </w:p>
          <w:p>
            <w:pPr>
              <w:pStyle w:val="12"/>
              <w:spacing w:line="300" w:lineRule="exact"/>
              <w:ind w:firstLine="180" w:firstLineChars="100"/>
              <w:jc w:val="left"/>
              <w:rPr>
                <w:rFonts w:hint="eastAsia" w:ascii="宋体" w:hAnsi="宋体" w:cs="宋体"/>
                <w:color w:val="000000"/>
                <w:sz w:val="18"/>
                <w:szCs w:val="18"/>
                <w:lang w:val="zh-CN" w:eastAsia="zh-CN" w:bidi="zh-CN"/>
              </w:rPr>
            </w:pPr>
            <w:r>
              <w:rPr>
                <w:rFonts w:hint="eastAsia" w:ascii="宋体" w:hAnsi="宋体" w:eastAsia="宋体" w:cs="宋体"/>
                <w:color w:val="000000"/>
                <w:sz w:val="18"/>
                <w:szCs w:val="18"/>
              </w:rPr>
              <w:t>注</w:t>
            </w:r>
            <w:r>
              <w:rPr>
                <w:rFonts w:hint="eastAsia" w:ascii="宋体" w:hAnsi="宋体" w:eastAsia="宋体" w:cs="宋体"/>
                <w:color w:val="000000"/>
                <w:sz w:val="18"/>
                <w:szCs w:val="18"/>
                <w:lang w:val="en-US" w:eastAsia="zh-CN"/>
              </w:rPr>
              <w:t>3：</w:t>
            </w:r>
            <w:r>
              <w:rPr>
                <w:rFonts w:hint="eastAsia" w:ascii="宋体" w:hAnsi="宋体" w:cs="宋体"/>
                <w:color w:val="000000"/>
                <w:sz w:val="18"/>
                <w:szCs w:val="18"/>
                <w:lang w:val="zh-CN" w:eastAsia="zh-CN" w:bidi="zh-CN"/>
              </w:rPr>
              <w:t>硬度</w:t>
            </w:r>
            <w:r>
              <w:rPr>
                <w:rFonts w:hint="eastAsia" w:ascii="宋体" w:hAnsi="宋体" w:cs="宋体"/>
                <w:color w:val="000000"/>
                <w:sz w:val="18"/>
                <w:szCs w:val="18"/>
              </w:rPr>
              <w:t>不作为验收依据，仅供设计</w:t>
            </w:r>
            <w:r>
              <w:rPr>
                <w:rFonts w:hint="eastAsia" w:ascii="宋体" w:hAnsi="宋体" w:cs="宋体"/>
                <w:color w:val="000000"/>
                <w:sz w:val="18"/>
                <w:szCs w:val="18"/>
                <w:lang w:val="zh-CN" w:eastAsia="zh-CN" w:bidi="zh-CN"/>
              </w:rPr>
              <w:t>参考。</w:t>
            </w:r>
          </w:p>
          <w:p>
            <w:pPr>
              <w:pStyle w:val="12"/>
              <w:spacing w:line="300" w:lineRule="exact"/>
              <w:ind w:firstLine="180" w:firstLineChars="100"/>
              <w:jc w:val="left"/>
              <w:rPr>
                <w:rFonts w:ascii="Times New Roman" w:hAnsi="Times New Roman" w:cs="Times New Roman"/>
                <w:color w:val="000000"/>
                <w:sz w:val="18"/>
                <w:szCs w:val="18"/>
                <w:lang w:val="zh-CN" w:bidi="zh-CN"/>
              </w:rPr>
            </w:pPr>
            <w:r>
              <w:rPr>
                <w:rFonts w:hint="eastAsia" w:ascii="宋体" w:hAnsi="宋体" w:eastAsia="宋体" w:cs="宋体"/>
                <w:color w:val="000000"/>
                <w:sz w:val="18"/>
                <w:szCs w:val="18"/>
                <w:lang w:val="en-US" w:eastAsia="zh-CN" w:bidi="zh-CN"/>
              </w:rPr>
              <w:t>注4：</w:t>
            </w:r>
            <w:r>
              <w:rPr>
                <w:rFonts w:hint="eastAsia" w:ascii="宋体" w:hAnsi="宋体" w:cs="宋体"/>
                <w:color w:val="000000"/>
                <w:sz w:val="18"/>
                <w:szCs w:val="18"/>
                <w:lang w:val="en-US" w:eastAsia="zh-CN" w:bidi="zh-CN"/>
              </w:rPr>
              <w:t>需方无增强要求时，强度分级选用</w:t>
            </w:r>
            <w:r>
              <w:rPr>
                <w:rFonts w:hint="eastAsia" w:ascii="宋体" w:hAnsi="宋体" w:eastAsia="宋体" w:cs="宋体"/>
                <w:color w:val="000000"/>
                <w:sz w:val="18"/>
                <w:szCs w:val="18"/>
              </w:rPr>
              <w:t>Ⅱ</w:t>
            </w:r>
            <w:r>
              <w:rPr>
                <w:rFonts w:hint="eastAsia" w:cs="宋体"/>
                <w:color w:val="000000"/>
                <w:sz w:val="18"/>
                <w:szCs w:val="18"/>
                <w:lang w:eastAsia="zh-CN"/>
              </w:rPr>
              <w:t>。</w:t>
            </w:r>
          </w:p>
        </w:tc>
      </w:tr>
    </w:tbl>
    <w:p>
      <w:pPr>
        <w:pStyle w:val="18"/>
        <w:numPr>
          <w:ilvl w:val="1"/>
          <w:numId w:val="0"/>
        </w:numPr>
        <w:bidi w:val="0"/>
        <w:ind w:leftChars="0"/>
        <w:outlineLvl w:val="1"/>
        <w:rPr>
          <w:rFonts w:hint="eastAsia" w:hAnsi="Calibri" w:cs="Calibri"/>
          <w:color w:val="000000"/>
          <w:lang w:val="en-US" w:eastAsia="zh-CN"/>
        </w:rPr>
      </w:pPr>
      <w:r>
        <w:rPr>
          <w:rFonts w:hint="eastAsia" w:hAnsi="Calibri" w:cs="Calibri"/>
          <w:color w:val="000000"/>
          <w:lang w:val="en-US" w:eastAsia="zh-CN"/>
        </w:rPr>
        <w:t>6.主要试验</w:t>
      </w:r>
    </w:p>
    <w:p>
      <w:pPr>
        <w:pStyle w:val="18"/>
        <w:numPr>
          <w:ilvl w:val="1"/>
          <w:numId w:val="0"/>
        </w:numPr>
        <w:bidi w:val="0"/>
        <w:ind w:leftChars="0"/>
        <w:outlineLvl w:val="1"/>
        <w:rPr>
          <w:rFonts w:hint="eastAsia" w:hAnsi="Calibri" w:cs="Calibri"/>
          <w:color w:val="000000"/>
          <w:lang w:val="en-US" w:eastAsia="zh-CN"/>
        </w:rPr>
      </w:pPr>
      <w:r>
        <w:rPr>
          <w:rFonts w:hint="eastAsia" w:hAnsi="Calibri" w:cs="Calibri"/>
          <w:color w:val="000000"/>
          <w:lang w:val="en-US" w:eastAsia="zh-CN"/>
        </w:rPr>
        <w:t>1) 针对标准确定的主要内容作出相应的试验数据分析。</w:t>
      </w:r>
    </w:p>
    <w:p>
      <w:pPr>
        <w:spacing w:before="10" w:after="120" w:afterLines="50" w:line="360" w:lineRule="auto"/>
        <w:ind w:left="63" w:leftChars="30" w:right="170" w:firstLine="420" w:firstLineChars="200"/>
        <w:rPr>
          <w:rFonts w:ascii="宋体" w:hAnsi="宋体" w:eastAsia="宋体" w:cs="宋体"/>
          <w:color w:val="000000" w:themeColor="text1"/>
          <w:spacing w:val="-4"/>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 本文《工程机械搅拌臂铸件标准 第 1 部分：碳素钢件》 主要试验结果、搅拌臂铸钢件的力学性能、文件中各牌号的力学试验统计如下：</w:t>
      </w: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ZG270-500 力学性能试验统计表</w:t>
      </w:r>
    </w:p>
    <w:tbl>
      <w:tblPr>
        <w:tblStyle w:val="15"/>
        <w:tblpPr w:leftFromText="180" w:rightFromText="180" w:vertAnchor="text" w:horzAnchor="page" w:tblpX="1564" w:tblpY="130"/>
        <w:tblOverlap w:val="never"/>
        <w:tblW w:w="919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8"/>
        <w:gridCol w:w="1022"/>
        <w:gridCol w:w="1390"/>
        <w:gridCol w:w="1049"/>
        <w:gridCol w:w="954"/>
        <w:gridCol w:w="1158"/>
        <w:gridCol w:w="1009"/>
        <w:gridCol w:w="13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6" w:hRule="atLeast"/>
        </w:trPr>
        <w:tc>
          <w:tcPr>
            <w:tcW w:w="1308" w:type="dxa"/>
            <w:vMerge w:val="restart"/>
            <w:tcBorders>
              <w:bottom w:val="nil"/>
            </w:tcBorders>
          </w:tcPr>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p>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序号</w:t>
            </w:r>
          </w:p>
        </w:tc>
        <w:tc>
          <w:tcPr>
            <w:tcW w:w="1022" w:type="dxa"/>
            <w:vMerge w:val="restart"/>
            <w:tcBorders>
              <w:bottom w:val="nil"/>
            </w:tcBorders>
          </w:tcPr>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p>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牌号</w:t>
            </w:r>
          </w:p>
        </w:tc>
        <w:tc>
          <w:tcPr>
            <w:tcW w:w="1390" w:type="dxa"/>
            <w:vMerge w:val="restart"/>
            <w:tcBorders>
              <w:bottom w:val="nil"/>
            </w:tcBorders>
          </w:tcPr>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p>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热处理</w:t>
            </w:r>
          </w:p>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工艺</w:t>
            </w:r>
          </w:p>
        </w:tc>
        <w:tc>
          <w:tcPr>
            <w:tcW w:w="1049" w:type="dxa"/>
            <w:vMerge w:val="restart"/>
            <w:tcBorders>
              <w:bottom w:val="nil"/>
            </w:tcBorders>
          </w:tcPr>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p>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强度</w:t>
            </w:r>
          </w:p>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分级</w:t>
            </w:r>
          </w:p>
        </w:tc>
        <w:tc>
          <w:tcPr>
            <w:tcW w:w="954" w:type="dxa"/>
            <w:vAlign w:val="center"/>
          </w:tcPr>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屈服强度RP0.2/MPa</w:t>
            </w:r>
          </w:p>
        </w:tc>
        <w:tc>
          <w:tcPr>
            <w:tcW w:w="1158" w:type="dxa"/>
            <w:vAlign w:val="center"/>
          </w:tcPr>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抗拉强度Rm/MPa</w:t>
            </w:r>
          </w:p>
        </w:tc>
        <w:tc>
          <w:tcPr>
            <w:tcW w:w="1009" w:type="dxa"/>
            <w:vAlign w:val="center"/>
          </w:tcPr>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断后伸长率</w:t>
            </w:r>
          </w:p>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A(%)</w:t>
            </w:r>
          </w:p>
        </w:tc>
        <w:tc>
          <w:tcPr>
            <w:tcW w:w="1300" w:type="dxa"/>
          </w:tcPr>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硬度</w:t>
            </w:r>
          </w:p>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HBW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308" w:type="dxa"/>
            <w:vMerge w:val="continue"/>
            <w:tcBorders>
              <w:top w:val="nil"/>
            </w:tcBorders>
          </w:tcPr>
          <w:p>
            <w:pPr>
              <w:rPr>
                <w:color w:val="000000" w:themeColor="text1"/>
                <w:sz w:val="18"/>
                <w:szCs w:val="18"/>
                <w14:textFill>
                  <w14:solidFill>
                    <w14:schemeClr w14:val="tx1"/>
                  </w14:solidFill>
                </w14:textFill>
              </w:rPr>
            </w:pPr>
          </w:p>
        </w:tc>
        <w:tc>
          <w:tcPr>
            <w:tcW w:w="1022" w:type="dxa"/>
            <w:vMerge w:val="continue"/>
            <w:tcBorders>
              <w:top w:val="nil"/>
            </w:tcBorders>
          </w:tcPr>
          <w:p>
            <w:pPr>
              <w:rPr>
                <w:color w:val="000000" w:themeColor="text1"/>
                <w:sz w:val="18"/>
                <w:szCs w:val="18"/>
                <w14:textFill>
                  <w14:solidFill>
                    <w14:schemeClr w14:val="tx1"/>
                  </w14:solidFill>
                </w14:textFill>
              </w:rPr>
            </w:pPr>
          </w:p>
        </w:tc>
        <w:tc>
          <w:tcPr>
            <w:tcW w:w="1390" w:type="dxa"/>
            <w:vMerge w:val="continue"/>
            <w:tcBorders>
              <w:top w:val="nil"/>
            </w:tcBorders>
          </w:tcPr>
          <w:p>
            <w:pPr>
              <w:rPr>
                <w:color w:val="000000" w:themeColor="text1"/>
                <w:sz w:val="18"/>
                <w:szCs w:val="18"/>
                <w14:textFill>
                  <w14:solidFill>
                    <w14:schemeClr w14:val="tx1"/>
                  </w14:solidFill>
                </w14:textFill>
              </w:rPr>
            </w:pPr>
          </w:p>
        </w:tc>
        <w:tc>
          <w:tcPr>
            <w:tcW w:w="1049" w:type="dxa"/>
            <w:vMerge w:val="continue"/>
            <w:tcBorders>
              <w:top w:val="nil"/>
            </w:tcBorders>
          </w:tcPr>
          <w:p>
            <w:pPr>
              <w:rPr>
                <w:color w:val="000000" w:themeColor="text1"/>
                <w:sz w:val="18"/>
                <w:szCs w:val="18"/>
                <w14:textFill>
                  <w14:solidFill>
                    <w14:schemeClr w14:val="tx1"/>
                  </w14:solidFill>
                </w14:textFill>
              </w:rPr>
            </w:pPr>
          </w:p>
        </w:tc>
        <w:tc>
          <w:tcPr>
            <w:tcW w:w="4421" w:type="dxa"/>
            <w:gridSpan w:val="4"/>
          </w:tcPr>
          <w:p>
            <w:pPr>
              <w:spacing w:before="74" w:line="228" w:lineRule="exact"/>
              <w:ind w:left="2142"/>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position w:val="1"/>
                <w:sz w:val="18"/>
                <w:szCs w:val="18"/>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8" w:type="dxa"/>
            <w:vMerge w:val="restart"/>
            <w:tcBorders>
              <w:bottom w:val="nil"/>
            </w:tcBorders>
          </w:tcPr>
          <w:p>
            <w:pPr>
              <w:spacing w:before="256" w:line="229" w:lineRule="auto"/>
              <w:ind w:left="208"/>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10"/>
                <w:sz w:val="18"/>
                <w:szCs w:val="18"/>
                <w14:textFill>
                  <w14:solidFill>
                    <w14:schemeClr w14:val="tx1"/>
                  </w14:solidFill>
                </w14:textFill>
              </w:rPr>
              <w:t>本</w:t>
            </w:r>
            <w:r>
              <w:rPr>
                <w:rFonts w:ascii="宋体" w:hAnsi="宋体" w:eastAsia="宋体" w:cs="宋体"/>
                <w:color w:val="000000" w:themeColor="text1"/>
                <w:spacing w:val="8"/>
                <w:sz w:val="18"/>
                <w:szCs w:val="18"/>
                <w14:textFill>
                  <w14:solidFill>
                    <w14:schemeClr w14:val="tx1"/>
                  </w14:solidFill>
                </w14:textFill>
              </w:rPr>
              <w:t>标准要求</w:t>
            </w:r>
          </w:p>
        </w:tc>
        <w:tc>
          <w:tcPr>
            <w:tcW w:w="1022" w:type="dxa"/>
            <w:vMerge w:val="restart"/>
            <w:tcBorders>
              <w:bottom w:val="nil"/>
            </w:tcBorders>
          </w:tcPr>
          <w:p>
            <w:pPr>
              <w:spacing w:before="287" w:line="197" w:lineRule="auto"/>
              <w:ind w:left="90"/>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ZG</w:t>
            </w:r>
            <w:r>
              <w:rPr>
                <w:rFonts w:ascii="Times New Roman" w:hAnsi="Times New Roman" w:eastAsia="Times New Roman" w:cs="Times New Roman"/>
                <w:color w:val="000000" w:themeColor="text1"/>
                <w:spacing w:val="9"/>
                <w:sz w:val="18"/>
                <w:szCs w:val="18"/>
                <w14:textFill>
                  <w14:solidFill>
                    <w14:schemeClr w14:val="tx1"/>
                  </w14:solidFill>
                </w14:textFill>
              </w:rPr>
              <w:t>2</w:t>
            </w:r>
            <w:r>
              <w:rPr>
                <w:rFonts w:ascii="Times New Roman" w:hAnsi="Times New Roman" w:eastAsia="Times New Roman" w:cs="Times New Roman"/>
                <w:color w:val="000000" w:themeColor="text1"/>
                <w:spacing w:val="6"/>
                <w:sz w:val="18"/>
                <w:szCs w:val="18"/>
                <w14:textFill>
                  <w14:solidFill>
                    <w14:schemeClr w14:val="tx1"/>
                  </w14:solidFill>
                </w14:textFill>
              </w:rPr>
              <w:t>70-500</w:t>
            </w:r>
          </w:p>
        </w:tc>
        <w:tc>
          <w:tcPr>
            <w:tcW w:w="1390" w:type="dxa"/>
            <w:vMerge w:val="restart"/>
            <w:tcBorders>
              <w:bottom w:val="nil"/>
            </w:tcBorders>
          </w:tcPr>
          <w:p>
            <w:pPr>
              <w:spacing w:before="256" w:line="230" w:lineRule="auto"/>
              <w:ind w:left="298"/>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9"/>
                <w:sz w:val="18"/>
                <w:szCs w:val="18"/>
                <w14:textFill>
                  <w14:solidFill>
                    <w14:schemeClr w14:val="tx1"/>
                  </w14:solidFill>
                </w14:textFill>
              </w:rPr>
              <w:t>正</w:t>
            </w:r>
            <w:r>
              <w:rPr>
                <w:rFonts w:ascii="宋体" w:hAnsi="宋体" w:eastAsia="宋体" w:cs="宋体"/>
                <w:color w:val="000000" w:themeColor="text1"/>
                <w:spacing w:val="6"/>
                <w:sz w:val="18"/>
                <w:szCs w:val="18"/>
                <w14:textFill>
                  <w14:solidFill>
                    <w14:schemeClr w14:val="tx1"/>
                  </w14:solidFill>
                </w14:textFill>
              </w:rPr>
              <w:t>火+回火</w:t>
            </w:r>
          </w:p>
        </w:tc>
        <w:tc>
          <w:tcPr>
            <w:tcW w:w="1049" w:type="dxa"/>
          </w:tcPr>
          <w:p>
            <w:pPr>
              <w:spacing w:before="80" w:line="226" w:lineRule="exact"/>
              <w:ind w:left="498"/>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position w:val="1"/>
                <w:sz w:val="18"/>
                <w:szCs w:val="18"/>
                <w14:textFill>
                  <w14:solidFill>
                    <w14:schemeClr w14:val="tx1"/>
                  </w14:solidFill>
                </w14:textFill>
              </w:rPr>
              <w:t>Ⅰ</w:t>
            </w:r>
          </w:p>
        </w:tc>
        <w:tc>
          <w:tcPr>
            <w:tcW w:w="954" w:type="dxa"/>
          </w:tcPr>
          <w:p>
            <w:pPr>
              <w:spacing w:before="111" w:line="197" w:lineRule="auto"/>
              <w:ind w:left="343"/>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pacing w:val="5"/>
                <w:sz w:val="18"/>
                <w:szCs w:val="18"/>
                <w14:textFill>
                  <w14:solidFill>
                    <w14:schemeClr w14:val="tx1"/>
                  </w14:solidFill>
                </w14:textFill>
              </w:rPr>
              <w:t>2</w:t>
            </w:r>
            <w:r>
              <w:rPr>
                <w:rFonts w:ascii="Times New Roman" w:hAnsi="Times New Roman" w:eastAsia="Times New Roman" w:cs="Times New Roman"/>
                <w:color w:val="000000" w:themeColor="text1"/>
                <w:spacing w:val="3"/>
                <w:sz w:val="18"/>
                <w:szCs w:val="18"/>
                <w14:textFill>
                  <w14:solidFill>
                    <w14:schemeClr w14:val="tx1"/>
                  </w14:solidFill>
                </w14:textFill>
              </w:rPr>
              <w:t>80</w:t>
            </w:r>
          </w:p>
        </w:tc>
        <w:tc>
          <w:tcPr>
            <w:tcW w:w="1158" w:type="dxa"/>
          </w:tcPr>
          <w:p>
            <w:pPr>
              <w:spacing w:before="111" w:line="197" w:lineRule="auto"/>
              <w:ind w:left="450"/>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pacing w:val="2"/>
                <w:sz w:val="18"/>
                <w:szCs w:val="18"/>
                <w14:textFill>
                  <w14:solidFill>
                    <w14:schemeClr w14:val="tx1"/>
                  </w14:solidFill>
                </w14:textFill>
              </w:rPr>
              <w:t>520</w:t>
            </w:r>
          </w:p>
        </w:tc>
        <w:tc>
          <w:tcPr>
            <w:tcW w:w="1009" w:type="dxa"/>
          </w:tcPr>
          <w:p>
            <w:pPr>
              <w:spacing w:before="111" w:line="197" w:lineRule="auto"/>
              <w:ind w:left="417"/>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pacing w:val="4"/>
                <w:sz w:val="18"/>
                <w:szCs w:val="18"/>
                <w14:textFill>
                  <w14:solidFill>
                    <w14:schemeClr w14:val="tx1"/>
                  </w14:solidFill>
                </w14:textFill>
              </w:rPr>
              <w:t>2</w:t>
            </w:r>
            <w:r>
              <w:rPr>
                <w:rFonts w:ascii="Times New Roman" w:hAnsi="Times New Roman" w:eastAsia="Times New Roman" w:cs="Times New Roman"/>
                <w:color w:val="000000" w:themeColor="text1"/>
                <w:spacing w:val="3"/>
                <w:sz w:val="18"/>
                <w:szCs w:val="18"/>
                <w14:textFill>
                  <w14:solidFill>
                    <w14:schemeClr w14:val="tx1"/>
                  </w14:solidFill>
                </w14:textFill>
              </w:rPr>
              <w:t>0</w:t>
            </w:r>
          </w:p>
        </w:tc>
        <w:tc>
          <w:tcPr>
            <w:tcW w:w="1300" w:type="dxa"/>
          </w:tcPr>
          <w:p>
            <w:pPr>
              <w:spacing w:before="111" w:line="197" w:lineRule="auto"/>
              <w:ind w:left="350"/>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pacing w:val="2"/>
                <w:sz w:val="18"/>
                <w:szCs w:val="18"/>
                <w14:textFill>
                  <w14:solidFill>
                    <w14:schemeClr w14:val="tx1"/>
                  </w14:solidFill>
                </w14:textFill>
              </w:rPr>
              <w:t>170~215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08" w:type="dxa"/>
            <w:vMerge w:val="continue"/>
            <w:tcBorders>
              <w:top w:val="nil"/>
            </w:tcBorders>
          </w:tcPr>
          <w:p>
            <w:pPr>
              <w:rPr>
                <w:color w:val="000000" w:themeColor="text1"/>
                <w:sz w:val="18"/>
                <w:szCs w:val="18"/>
                <w14:textFill>
                  <w14:solidFill>
                    <w14:schemeClr w14:val="tx1"/>
                  </w14:solidFill>
                </w14:textFill>
              </w:rPr>
            </w:pPr>
          </w:p>
        </w:tc>
        <w:tc>
          <w:tcPr>
            <w:tcW w:w="1022" w:type="dxa"/>
            <w:vMerge w:val="continue"/>
            <w:tcBorders>
              <w:top w:val="nil"/>
            </w:tcBorders>
          </w:tcPr>
          <w:p>
            <w:pPr>
              <w:rPr>
                <w:color w:val="000000" w:themeColor="text1"/>
                <w:sz w:val="18"/>
                <w:szCs w:val="18"/>
                <w14:textFill>
                  <w14:solidFill>
                    <w14:schemeClr w14:val="tx1"/>
                  </w14:solidFill>
                </w14:textFill>
              </w:rPr>
            </w:pPr>
          </w:p>
        </w:tc>
        <w:tc>
          <w:tcPr>
            <w:tcW w:w="1390" w:type="dxa"/>
            <w:vMerge w:val="continue"/>
            <w:tcBorders>
              <w:top w:val="nil"/>
            </w:tcBorders>
          </w:tcPr>
          <w:p>
            <w:pPr>
              <w:rPr>
                <w:color w:val="000000" w:themeColor="text1"/>
                <w:sz w:val="18"/>
                <w:szCs w:val="18"/>
                <w14:textFill>
                  <w14:solidFill>
                    <w14:schemeClr w14:val="tx1"/>
                  </w14:solidFill>
                </w14:textFill>
              </w:rPr>
            </w:pPr>
          </w:p>
        </w:tc>
        <w:tc>
          <w:tcPr>
            <w:tcW w:w="1049" w:type="dxa"/>
          </w:tcPr>
          <w:p>
            <w:pPr>
              <w:spacing w:before="82" w:line="226" w:lineRule="exact"/>
              <w:ind w:left="471"/>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position w:val="1"/>
                <w:sz w:val="18"/>
                <w:szCs w:val="18"/>
                <w14:textFill>
                  <w14:solidFill>
                    <w14:schemeClr w14:val="tx1"/>
                  </w14:solidFill>
                </w14:textFill>
              </w:rPr>
              <w:t>Ⅱ</w:t>
            </w:r>
          </w:p>
        </w:tc>
        <w:tc>
          <w:tcPr>
            <w:tcW w:w="954" w:type="dxa"/>
          </w:tcPr>
          <w:p>
            <w:pPr>
              <w:spacing w:before="113" w:line="197" w:lineRule="auto"/>
              <w:ind w:left="343"/>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pacing w:val="5"/>
                <w:sz w:val="18"/>
                <w:szCs w:val="18"/>
                <w14:textFill>
                  <w14:solidFill>
                    <w14:schemeClr w14:val="tx1"/>
                  </w14:solidFill>
                </w14:textFill>
              </w:rPr>
              <w:t>2</w:t>
            </w:r>
            <w:r>
              <w:rPr>
                <w:rFonts w:ascii="Times New Roman" w:hAnsi="Times New Roman" w:eastAsia="Times New Roman" w:cs="Times New Roman"/>
                <w:color w:val="000000" w:themeColor="text1"/>
                <w:spacing w:val="3"/>
                <w:sz w:val="18"/>
                <w:szCs w:val="18"/>
                <w14:textFill>
                  <w14:solidFill>
                    <w14:schemeClr w14:val="tx1"/>
                  </w14:solidFill>
                </w14:textFill>
              </w:rPr>
              <w:t>70</w:t>
            </w:r>
          </w:p>
        </w:tc>
        <w:tc>
          <w:tcPr>
            <w:tcW w:w="1158" w:type="dxa"/>
          </w:tcPr>
          <w:p>
            <w:pPr>
              <w:spacing w:before="113" w:line="197" w:lineRule="auto"/>
              <w:ind w:left="450"/>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pacing w:val="2"/>
                <w:sz w:val="18"/>
                <w:szCs w:val="18"/>
                <w14:textFill>
                  <w14:solidFill>
                    <w14:schemeClr w14:val="tx1"/>
                  </w14:solidFill>
                </w14:textFill>
              </w:rPr>
              <w:t>500</w:t>
            </w:r>
          </w:p>
        </w:tc>
        <w:tc>
          <w:tcPr>
            <w:tcW w:w="1009" w:type="dxa"/>
          </w:tcPr>
          <w:p>
            <w:pPr>
              <w:spacing w:before="113" w:line="197" w:lineRule="auto"/>
              <w:ind w:left="435"/>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pacing w:val="-5"/>
                <w:sz w:val="18"/>
                <w:szCs w:val="18"/>
                <w14:textFill>
                  <w14:solidFill>
                    <w14:schemeClr w14:val="tx1"/>
                  </w14:solidFill>
                </w14:textFill>
              </w:rPr>
              <w:t>18</w:t>
            </w:r>
          </w:p>
        </w:tc>
        <w:tc>
          <w:tcPr>
            <w:tcW w:w="1300" w:type="dxa"/>
          </w:tcPr>
          <w:p>
            <w:pPr>
              <w:spacing w:before="113" w:line="197" w:lineRule="auto"/>
              <w:ind w:left="350"/>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pacing w:val="2"/>
                <w:sz w:val="18"/>
                <w:szCs w:val="18"/>
                <w14:textFill>
                  <w14:solidFill>
                    <w14:schemeClr w14:val="tx1"/>
                  </w14:solidFill>
                </w14:textFill>
              </w:rPr>
              <w:t>175~225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8" w:type="dxa"/>
          </w:tcPr>
          <w:p>
            <w:pPr>
              <w:spacing w:before="82" w:line="230" w:lineRule="auto"/>
              <w:ind w:left="357"/>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4"/>
                <w:sz w:val="18"/>
                <w:szCs w:val="18"/>
                <w14:textFill>
                  <w14:solidFill>
                    <w14:schemeClr w14:val="tx1"/>
                  </w14:solidFill>
                </w14:textFill>
              </w:rPr>
              <w:t>1</w:t>
            </w:r>
            <w:r>
              <w:rPr>
                <w:rFonts w:ascii="宋体" w:hAnsi="宋体" w:eastAsia="宋体" w:cs="宋体"/>
                <w:color w:val="000000" w:themeColor="text1"/>
                <w:spacing w:val="3"/>
                <w:sz w:val="18"/>
                <w:szCs w:val="18"/>
                <w14:textFill>
                  <w14:solidFill>
                    <w14:schemeClr w14:val="tx1"/>
                  </w14:solidFill>
                </w14:textFill>
              </w:rPr>
              <w:t xml:space="preserve"> </w:t>
            </w:r>
            <w:r>
              <w:rPr>
                <w:rFonts w:ascii="宋体" w:hAnsi="宋体" w:eastAsia="宋体" w:cs="宋体"/>
                <w:color w:val="000000" w:themeColor="text1"/>
                <w:spacing w:val="2"/>
                <w:sz w:val="18"/>
                <w:szCs w:val="18"/>
                <w14:textFill>
                  <w14:solidFill>
                    <w14:schemeClr w14:val="tx1"/>
                  </w14:solidFill>
                </w14:textFill>
              </w:rPr>
              <w:t>#试样</w:t>
            </w:r>
          </w:p>
        </w:tc>
        <w:tc>
          <w:tcPr>
            <w:tcW w:w="1022" w:type="dxa"/>
          </w:tcPr>
          <w:p>
            <w:pPr>
              <w:spacing w:before="111" w:line="197" w:lineRule="auto"/>
              <w:ind w:left="90"/>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ZG</w:t>
            </w:r>
            <w:r>
              <w:rPr>
                <w:rFonts w:ascii="Times New Roman" w:hAnsi="Times New Roman" w:eastAsia="Times New Roman" w:cs="Times New Roman"/>
                <w:color w:val="000000" w:themeColor="text1"/>
                <w:spacing w:val="9"/>
                <w:sz w:val="18"/>
                <w:szCs w:val="18"/>
                <w14:textFill>
                  <w14:solidFill>
                    <w14:schemeClr w14:val="tx1"/>
                  </w14:solidFill>
                </w14:textFill>
              </w:rPr>
              <w:t>2</w:t>
            </w:r>
            <w:r>
              <w:rPr>
                <w:rFonts w:ascii="Times New Roman" w:hAnsi="Times New Roman" w:eastAsia="Times New Roman" w:cs="Times New Roman"/>
                <w:color w:val="000000" w:themeColor="text1"/>
                <w:spacing w:val="6"/>
                <w:sz w:val="18"/>
                <w:szCs w:val="18"/>
                <w14:textFill>
                  <w14:solidFill>
                    <w14:schemeClr w14:val="tx1"/>
                  </w14:solidFill>
                </w14:textFill>
              </w:rPr>
              <w:t>70-500</w:t>
            </w:r>
          </w:p>
        </w:tc>
        <w:tc>
          <w:tcPr>
            <w:tcW w:w="1390" w:type="dxa"/>
          </w:tcPr>
          <w:p>
            <w:pPr>
              <w:spacing w:before="82" w:line="230" w:lineRule="auto"/>
              <w:ind w:left="298"/>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9"/>
                <w:sz w:val="18"/>
                <w:szCs w:val="18"/>
                <w14:textFill>
                  <w14:solidFill>
                    <w14:schemeClr w14:val="tx1"/>
                  </w14:solidFill>
                </w14:textFill>
              </w:rPr>
              <w:t>正</w:t>
            </w:r>
            <w:r>
              <w:rPr>
                <w:rFonts w:ascii="宋体" w:hAnsi="宋体" w:eastAsia="宋体" w:cs="宋体"/>
                <w:color w:val="000000" w:themeColor="text1"/>
                <w:spacing w:val="6"/>
                <w:sz w:val="18"/>
                <w:szCs w:val="18"/>
                <w14:textFill>
                  <w14:solidFill>
                    <w14:schemeClr w14:val="tx1"/>
                  </w14:solidFill>
                </w14:textFill>
              </w:rPr>
              <w:t>火+回火</w:t>
            </w:r>
          </w:p>
        </w:tc>
        <w:tc>
          <w:tcPr>
            <w:tcW w:w="1049" w:type="dxa"/>
          </w:tcPr>
          <w:p>
            <w:pPr>
              <w:spacing w:before="83" w:line="229" w:lineRule="auto"/>
              <w:ind w:left="359"/>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随</w:t>
            </w:r>
            <w:r>
              <w:rPr>
                <w:rFonts w:ascii="宋体" w:hAnsi="宋体" w:eastAsia="宋体" w:cs="宋体"/>
                <w:color w:val="000000" w:themeColor="text1"/>
                <w:spacing w:val="1"/>
                <w:sz w:val="18"/>
                <w:szCs w:val="18"/>
                <w14:textFill>
                  <w14:solidFill>
                    <w14:schemeClr w14:val="tx1"/>
                  </w14:solidFill>
                </w14:textFill>
              </w:rPr>
              <w:t>机</w:t>
            </w:r>
          </w:p>
        </w:tc>
        <w:tc>
          <w:tcPr>
            <w:tcW w:w="954" w:type="dxa"/>
          </w:tcPr>
          <w:p>
            <w:pPr>
              <w:spacing w:before="110" w:line="193" w:lineRule="auto"/>
              <w:ind w:left="395"/>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312</w:t>
            </w:r>
          </w:p>
        </w:tc>
        <w:tc>
          <w:tcPr>
            <w:tcW w:w="1158" w:type="dxa"/>
          </w:tcPr>
          <w:p>
            <w:pPr>
              <w:spacing w:before="111" w:line="192" w:lineRule="auto"/>
              <w:ind w:left="495"/>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600</w:t>
            </w:r>
          </w:p>
        </w:tc>
        <w:tc>
          <w:tcPr>
            <w:tcW w:w="1009" w:type="dxa"/>
          </w:tcPr>
          <w:p>
            <w:pPr>
              <w:spacing w:before="110" w:line="194" w:lineRule="auto"/>
              <w:ind w:left="468"/>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1"/>
                <w:sz w:val="18"/>
                <w:szCs w:val="18"/>
                <w14:textFill>
                  <w14:solidFill>
                    <w14:schemeClr w14:val="tx1"/>
                  </w14:solidFill>
                </w14:textFill>
              </w:rPr>
              <w:t>22</w:t>
            </w:r>
          </w:p>
        </w:tc>
        <w:tc>
          <w:tcPr>
            <w:tcW w:w="1300" w:type="dxa"/>
          </w:tcPr>
          <w:p>
            <w:pPr>
              <w:spacing w:before="110" w:line="193" w:lineRule="auto"/>
              <w:ind w:left="534"/>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187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8" w:type="dxa"/>
          </w:tcPr>
          <w:p>
            <w:pPr>
              <w:spacing w:before="84" w:line="230" w:lineRule="auto"/>
              <w:ind w:left="346"/>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5"/>
                <w:sz w:val="18"/>
                <w:szCs w:val="18"/>
                <w14:textFill>
                  <w14:solidFill>
                    <w14:schemeClr w14:val="tx1"/>
                  </w14:solidFill>
                </w14:textFill>
              </w:rPr>
              <w:t>2 #试</w:t>
            </w:r>
            <w:r>
              <w:rPr>
                <w:rFonts w:ascii="宋体" w:hAnsi="宋体" w:eastAsia="宋体" w:cs="宋体"/>
                <w:color w:val="000000" w:themeColor="text1"/>
                <w:spacing w:val="4"/>
                <w:sz w:val="18"/>
                <w:szCs w:val="18"/>
                <w14:textFill>
                  <w14:solidFill>
                    <w14:schemeClr w14:val="tx1"/>
                  </w14:solidFill>
                </w14:textFill>
              </w:rPr>
              <w:t>样</w:t>
            </w:r>
          </w:p>
        </w:tc>
        <w:tc>
          <w:tcPr>
            <w:tcW w:w="1022" w:type="dxa"/>
          </w:tcPr>
          <w:p>
            <w:pPr>
              <w:spacing w:before="112" w:line="197" w:lineRule="auto"/>
              <w:ind w:left="90"/>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ZG</w:t>
            </w:r>
            <w:r>
              <w:rPr>
                <w:rFonts w:ascii="Times New Roman" w:hAnsi="Times New Roman" w:eastAsia="Times New Roman" w:cs="Times New Roman"/>
                <w:color w:val="000000" w:themeColor="text1"/>
                <w:spacing w:val="9"/>
                <w:sz w:val="18"/>
                <w:szCs w:val="18"/>
                <w14:textFill>
                  <w14:solidFill>
                    <w14:schemeClr w14:val="tx1"/>
                  </w14:solidFill>
                </w14:textFill>
              </w:rPr>
              <w:t>2</w:t>
            </w:r>
            <w:r>
              <w:rPr>
                <w:rFonts w:ascii="Times New Roman" w:hAnsi="Times New Roman" w:eastAsia="Times New Roman" w:cs="Times New Roman"/>
                <w:color w:val="000000" w:themeColor="text1"/>
                <w:spacing w:val="6"/>
                <w:sz w:val="18"/>
                <w:szCs w:val="18"/>
                <w14:textFill>
                  <w14:solidFill>
                    <w14:schemeClr w14:val="tx1"/>
                  </w14:solidFill>
                </w14:textFill>
              </w:rPr>
              <w:t>70-500</w:t>
            </w:r>
          </w:p>
        </w:tc>
        <w:tc>
          <w:tcPr>
            <w:tcW w:w="1390" w:type="dxa"/>
          </w:tcPr>
          <w:p>
            <w:pPr>
              <w:spacing w:before="84" w:line="230" w:lineRule="auto"/>
              <w:ind w:left="298"/>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9"/>
                <w:sz w:val="18"/>
                <w:szCs w:val="18"/>
                <w14:textFill>
                  <w14:solidFill>
                    <w14:schemeClr w14:val="tx1"/>
                  </w14:solidFill>
                </w14:textFill>
              </w:rPr>
              <w:t>正</w:t>
            </w:r>
            <w:r>
              <w:rPr>
                <w:rFonts w:ascii="宋体" w:hAnsi="宋体" w:eastAsia="宋体" w:cs="宋体"/>
                <w:color w:val="000000" w:themeColor="text1"/>
                <w:spacing w:val="6"/>
                <w:sz w:val="18"/>
                <w:szCs w:val="18"/>
                <w14:textFill>
                  <w14:solidFill>
                    <w14:schemeClr w14:val="tx1"/>
                  </w14:solidFill>
                </w14:textFill>
              </w:rPr>
              <w:t>火+回火</w:t>
            </w:r>
          </w:p>
        </w:tc>
        <w:tc>
          <w:tcPr>
            <w:tcW w:w="1049" w:type="dxa"/>
          </w:tcPr>
          <w:p>
            <w:pPr>
              <w:spacing w:before="84" w:line="229" w:lineRule="auto"/>
              <w:ind w:left="359"/>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随</w:t>
            </w:r>
            <w:r>
              <w:rPr>
                <w:rFonts w:ascii="宋体" w:hAnsi="宋体" w:eastAsia="宋体" w:cs="宋体"/>
                <w:color w:val="000000" w:themeColor="text1"/>
                <w:spacing w:val="1"/>
                <w:sz w:val="18"/>
                <w:szCs w:val="18"/>
                <w14:textFill>
                  <w14:solidFill>
                    <w14:schemeClr w14:val="tx1"/>
                  </w14:solidFill>
                </w14:textFill>
              </w:rPr>
              <w:t>机</w:t>
            </w:r>
          </w:p>
        </w:tc>
        <w:tc>
          <w:tcPr>
            <w:tcW w:w="954" w:type="dxa"/>
          </w:tcPr>
          <w:p>
            <w:pPr>
              <w:spacing w:before="112" w:line="192" w:lineRule="auto"/>
              <w:ind w:left="395"/>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3</w:t>
            </w:r>
            <w:r>
              <w:rPr>
                <w:rFonts w:ascii="宋体" w:hAnsi="宋体" w:eastAsia="宋体" w:cs="宋体"/>
                <w:color w:val="000000" w:themeColor="text1"/>
                <w:spacing w:val="1"/>
                <w:sz w:val="18"/>
                <w:szCs w:val="18"/>
                <w14:textFill>
                  <w14:solidFill>
                    <w14:schemeClr w14:val="tx1"/>
                  </w14:solidFill>
                </w14:textFill>
              </w:rPr>
              <w:t>20</w:t>
            </w:r>
          </w:p>
        </w:tc>
        <w:tc>
          <w:tcPr>
            <w:tcW w:w="1158" w:type="dxa"/>
          </w:tcPr>
          <w:p>
            <w:pPr>
              <w:spacing w:before="111" w:line="193" w:lineRule="auto"/>
              <w:ind w:left="495"/>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610</w:t>
            </w:r>
          </w:p>
        </w:tc>
        <w:tc>
          <w:tcPr>
            <w:tcW w:w="1009" w:type="dxa"/>
          </w:tcPr>
          <w:p>
            <w:pPr>
              <w:spacing w:before="112" w:line="194" w:lineRule="auto"/>
              <w:ind w:left="468"/>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1"/>
                <w:sz w:val="18"/>
                <w:szCs w:val="18"/>
                <w14:textFill>
                  <w14:solidFill>
                    <w14:schemeClr w14:val="tx1"/>
                  </w14:solidFill>
                </w14:textFill>
              </w:rPr>
              <w:t>21</w:t>
            </w:r>
          </w:p>
        </w:tc>
        <w:tc>
          <w:tcPr>
            <w:tcW w:w="1300" w:type="dxa"/>
          </w:tcPr>
          <w:p>
            <w:pPr>
              <w:spacing w:before="111" w:line="193" w:lineRule="auto"/>
              <w:ind w:left="534"/>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8" w:type="dxa"/>
          </w:tcPr>
          <w:p>
            <w:pPr>
              <w:spacing w:before="83" w:line="230" w:lineRule="auto"/>
              <w:ind w:left="348"/>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7"/>
                <w:sz w:val="18"/>
                <w:szCs w:val="18"/>
                <w14:textFill>
                  <w14:solidFill>
                    <w14:schemeClr w14:val="tx1"/>
                  </w14:solidFill>
                </w14:textFill>
              </w:rPr>
              <w:t>3</w:t>
            </w:r>
            <w:r>
              <w:rPr>
                <w:rFonts w:ascii="宋体" w:hAnsi="宋体" w:eastAsia="宋体" w:cs="宋体"/>
                <w:color w:val="000000" w:themeColor="text1"/>
                <w:spacing w:val="4"/>
                <w:sz w:val="18"/>
                <w:szCs w:val="18"/>
                <w14:textFill>
                  <w14:solidFill>
                    <w14:schemeClr w14:val="tx1"/>
                  </w14:solidFill>
                </w14:textFill>
              </w:rPr>
              <w:t xml:space="preserve"> #试样</w:t>
            </w:r>
          </w:p>
        </w:tc>
        <w:tc>
          <w:tcPr>
            <w:tcW w:w="1022" w:type="dxa"/>
          </w:tcPr>
          <w:p>
            <w:pPr>
              <w:spacing w:before="114" w:line="197" w:lineRule="auto"/>
              <w:ind w:left="90"/>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ZG</w:t>
            </w:r>
            <w:r>
              <w:rPr>
                <w:rFonts w:ascii="Times New Roman" w:hAnsi="Times New Roman" w:eastAsia="Times New Roman" w:cs="Times New Roman"/>
                <w:color w:val="000000" w:themeColor="text1"/>
                <w:spacing w:val="9"/>
                <w:sz w:val="18"/>
                <w:szCs w:val="18"/>
                <w14:textFill>
                  <w14:solidFill>
                    <w14:schemeClr w14:val="tx1"/>
                  </w14:solidFill>
                </w14:textFill>
              </w:rPr>
              <w:t>2</w:t>
            </w:r>
            <w:r>
              <w:rPr>
                <w:rFonts w:ascii="Times New Roman" w:hAnsi="Times New Roman" w:eastAsia="Times New Roman" w:cs="Times New Roman"/>
                <w:color w:val="000000" w:themeColor="text1"/>
                <w:spacing w:val="6"/>
                <w:sz w:val="18"/>
                <w:szCs w:val="18"/>
                <w14:textFill>
                  <w14:solidFill>
                    <w14:schemeClr w14:val="tx1"/>
                  </w14:solidFill>
                </w14:textFill>
              </w:rPr>
              <w:t>70-500</w:t>
            </w:r>
          </w:p>
        </w:tc>
        <w:tc>
          <w:tcPr>
            <w:tcW w:w="1390" w:type="dxa"/>
          </w:tcPr>
          <w:p>
            <w:pPr>
              <w:spacing w:before="83" w:line="230" w:lineRule="auto"/>
              <w:ind w:left="298"/>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9"/>
                <w:sz w:val="18"/>
                <w:szCs w:val="18"/>
                <w14:textFill>
                  <w14:solidFill>
                    <w14:schemeClr w14:val="tx1"/>
                  </w14:solidFill>
                </w14:textFill>
              </w:rPr>
              <w:t>正</w:t>
            </w:r>
            <w:r>
              <w:rPr>
                <w:rFonts w:ascii="宋体" w:hAnsi="宋体" w:eastAsia="宋体" w:cs="宋体"/>
                <w:color w:val="000000" w:themeColor="text1"/>
                <w:spacing w:val="6"/>
                <w:sz w:val="18"/>
                <w:szCs w:val="18"/>
                <w14:textFill>
                  <w14:solidFill>
                    <w14:schemeClr w14:val="tx1"/>
                  </w14:solidFill>
                </w14:textFill>
              </w:rPr>
              <w:t>火+回火</w:t>
            </w:r>
          </w:p>
        </w:tc>
        <w:tc>
          <w:tcPr>
            <w:tcW w:w="1049" w:type="dxa"/>
          </w:tcPr>
          <w:p>
            <w:pPr>
              <w:spacing w:before="83" w:line="229" w:lineRule="auto"/>
              <w:ind w:left="359"/>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随</w:t>
            </w:r>
            <w:r>
              <w:rPr>
                <w:rFonts w:ascii="宋体" w:hAnsi="宋体" w:eastAsia="宋体" w:cs="宋体"/>
                <w:color w:val="000000" w:themeColor="text1"/>
                <w:spacing w:val="1"/>
                <w:sz w:val="18"/>
                <w:szCs w:val="18"/>
                <w14:textFill>
                  <w14:solidFill>
                    <w14:schemeClr w14:val="tx1"/>
                  </w14:solidFill>
                </w14:textFill>
              </w:rPr>
              <w:t>机</w:t>
            </w:r>
          </w:p>
        </w:tc>
        <w:tc>
          <w:tcPr>
            <w:tcW w:w="954" w:type="dxa"/>
          </w:tcPr>
          <w:p>
            <w:pPr>
              <w:spacing w:before="111" w:line="192" w:lineRule="auto"/>
              <w:ind w:left="394"/>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29</w:t>
            </w:r>
            <w:r>
              <w:rPr>
                <w:rFonts w:ascii="宋体" w:hAnsi="宋体" w:eastAsia="宋体" w:cs="宋体"/>
                <w:color w:val="000000" w:themeColor="text1"/>
                <w:spacing w:val="1"/>
                <w:sz w:val="18"/>
                <w:szCs w:val="18"/>
                <w14:textFill>
                  <w14:solidFill>
                    <w14:schemeClr w14:val="tx1"/>
                  </w14:solidFill>
                </w14:textFill>
              </w:rPr>
              <w:t>8</w:t>
            </w:r>
          </w:p>
        </w:tc>
        <w:tc>
          <w:tcPr>
            <w:tcW w:w="1158" w:type="dxa"/>
          </w:tcPr>
          <w:p>
            <w:pPr>
              <w:spacing w:before="111" w:line="192" w:lineRule="auto"/>
              <w:ind w:left="452"/>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5</w:t>
            </w:r>
            <w:r>
              <w:rPr>
                <w:rFonts w:ascii="宋体" w:hAnsi="宋体" w:eastAsia="宋体" w:cs="宋体"/>
                <w:color w:val="000000" w:themeColor="text1"/>
                <w:spacing w:val="1"/>
                <w:sz w:val="18"/>
                <w:szCs w:val="18"/>
                <w14:textFill>
                  <w14:solidFill>
                    <w14:schemeClr w14:val="tx1"/>
                  </w14:solidFill>
                </w14:textFill>
              </w:rPr>
              <w:t>88</w:t>
            </w:r>
          </w:p>
        </w:tc>
        <w:tc>
          <w:tcPr>
            <w:tcW w:w="1009" w:type="dxa"/>
          </w:tcPr>
          <w:p>
            <w:pPr>
              <w:spacing w:before="111" w:line="194" w:lineRule="auto"/>
              <w:ind w:left="468"/>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1"/>
                <w:sz w:val="18"/>
                <w:szCs w:val="18"/>
                <w14:textFill>
                  <w14:solidFill>
                    <w14:schemeClr w14:val="tx1"/>
                  </w14:solidFill>
                </w14:textFill>
              </w:rPr>
              <w:t>24</w:t>
            </w:r>
          </w:p>
        </w:tc>
        <w:tc>
          <w:tcPr>
            <w:tcW w:w="1300" w:type="dxa"/>
          </w:tcPr>
          <w:p>
            <w:pPr>
              <w:spacing w:before="110" w:line="193" w:lineRule="auto"/>
              <w:ind w:left="534"/>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178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08" w:type="dxa"/>
          </w:tcPr>
          <w:p>
            <w:pPr>
              <w:spacing w:before="84" w:line="230" w:lineRule="auto"/>
              <w:ind w:left="211"/>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10"/>
                <w:sz w:val="18"/>
                <w:szCs w:val="18"/>
                <w14:textFill>
                  <w14:solidFill>
                    <w14:schemeClr w14:val="tx1"/>
                  </w14:solidFill>
                </w14:textFill>
              </w:rPr>
              <w:t>结</w:t>
            </w:r>
            <w:r>
              <w:rPr>
                <w:rFonts w:ascii="宋体" w:hAnsi="宋体" w:eastAsia="宋体" w:cs="宋体"/>
                <w:color w:val="000000" w:themeColor="text1"/>
                <w:spacing w:val="7"/>
                <w:sz w:val="18"/>
                <w:szCs w:val="18"/>
                <w14:textFill>
                  <w14:solidFill>
                    <w14:schemeClr w14:val="tx1"/>
                  </w14:solidFill>
                </w14:textFill>
              </w:rPr>
              <w:t>果平均值</w:t>
            </w:r>
          </w:p>
        </w:tc>
        <w:tc>
          <w:tcPr>
            <w:tcW w:w="1022" w:type="dxa"/>
          </w:tcPr>
          <w:p>
            <w:pPr>
              <w:spacing w:before="115" w:line="197" w:lineRule="auto"/>
              <w:ind w:left="90"/>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ZG</w:t>
            </w:r>
            <w:r>
              <w:rPr>
                <w:rFonts w:ascii="Times New Roman" w:hAnsi="Times New Roman" w:eastAsia="Times New Roman" w:cs="Times New Roman"/>
                <w:color w:val="000000" w:themeColor="text1"/>
                <w:spacing w:val="9"/>
                <w:sz w:val="18"/>
                <w:szCs w:val="18"/>
                <w14:textFill>
                  <w14:solidFill>
                    <w14:schemeClr w14:val="tx1"/>
                  </w14:solidFill>
                </w14:textFill>
              </w:rPr>
              <w:t>2</w:t>
            </w:r>
            <w:r>
              <w:rPr>
                <w:rFonts w:ascii="Times New Roman" w:hAnsi="Times New Roman" w:eastAsia="Times New Roman" w:cs="Times New Roman"/>
                <w:color w:val="000000" w:themeColor="text1"/>
                <w:spacing w:val="6"/>
                <w:sz w:val="18"/>
                <w:szCs w:val="18"/>
                <w14:textFill>
                  <w14:solidFill>
                    <w14:schemeClr w14:val="tx1"/>
                  </w14:solidFill>
                </w14:textFill>
              </w:rPr>
              <w:t>70-500</w:t>
            </w:r>
          </w:p>
        </w:tc>
        <w:tc>
          <w:tcPr>
            <w:tcW w:w="1390" w:type="dxa"/>
          </w:tcPr>
          <w:p>
            <w:pPr>
              <w:spacing w:before="84" w:line="230" w:lineRule="auto"/>
              <w:ind w:left="298"/>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9"/>
                <w:sz w:val="18"/>
                <w:szCs w:val="18"/>
                <w14:textFill>
                  <w14:solidFill>
                    <w14:schemeClr w14:val="tx1"/>
                  </w14:solidFill>
                </w14:textFill>
              </w:rPr>
              <w:t>正</w:t>
            </w:r>
            <w:r>
              <w:rPr>
                <w:rFonts w:ascii="宋体" w:hAnsi="宋体" w:eastAsia="宋体" w:cs="宋体"/>
                <w:color w:val="000000" w:themeColor="text1"/>
                <w:spacing w:val="6"/>
                <w:sz w:val="18"/>
                <w:szCs w:val="18"/>
                <w14:textFill>
                  <w14:solidFill>
                    <w14:schemeClr w14:val="tx1"/>
                  </w14:solidFill>
                </w14:textFill>
              </w:rPr>
              <w:t>火+回火</w:t>
            </w:r>
          </w:p>
        </w:tc>
        <w:tc>
          <w:tcPr>
            <w:tcW w:w="1049" w:type="dxa"/>
          </w:tcPr>
          <w:p>
            <w:pPr>
              <w:rPr>
                <w:color w:val="000000" w:themeColor="text1"/>
                <w:sz w:val="18"/>
                <w:szCs w:val="18"/>
                <w14:textFill>
                  <w14:solidFill>
                    <w14:schemeClr w14:val="tx1"/>
                  </w14:solidFill>
                </w14:textFill>
              </w:rPr>
            </w:pPr>
          </w:p>
        </w:tc>
        <w:tc>
          <w:tcPr>
            <w:tcW w:w="954" w:type="dxa"/>
          </w:tcPr>
          <w:p>
            <w:pPr>
              <w:spacing w:before="112" w:line="193" w:lineRule="auto"/>
              <w:ind w:left="395"/>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3</w:t>
            </w:r>
            <w:r>
              <w:rPr>
                <w:rFonts w:ascii="宋体" w:hAnsi="宋体" w:eastAsia="宋体" w:cs="宋体"/>
                <w:color w:val="000000" w:themeColor="text1"/>
                <w:spacing w:val="1"/>
                <w:sz w:val="18"/>
                <w:szCs w:val="18"/>
                <w14:textFill>
                  <w14:solidFill>
                    <w14:schemeClr w14:val="tx1"/>
                  </w14:solidFill>
                </w14:textFill>
              </w:rPr>
              <w:t>10</w:t>
            </w:r>
          </w:p>
        </w:tc>
        <w:tc>
          <w:tcPr>
            <w:tcW w:w="1158" w:type="dxa"/>
          </w:tcPr>
          <w:p>
            <w:pPr>
              <w:spacing w:before="113" w:line="192" w:lineRule="auto"/>
              <w:ind w:left="452"/>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5</w:t>
            </w:r>
            <w:r>
              <w:rPr>
                <w:rFonts w:ascii="宋体" w:hAnsi="宋体" w:eastAsia="宋体" w:cs="宋体"/>
                <w:color w:val="000000" w:themeColor="text1"/>
                <w:spacing w:val="1"/>
                <w:sz w:val="18"/>
                <w:szCs w:val="18"/>
                <w14:textFill>
                  <w14:solidFill>
                    <w14:schemeClr w14:val="tx1"/>
                  </w14:solidFill>
                </w14:textFill>
              </w:rPr>
              <w:t>99</w:t>
            </w:r>
          </w:p>
        </w:tc>
        <w:tc>
          <w:tcPr>
            <w:tcW w:w="1009" w:type="dxa"/>
          </w:tcPr>
          <w:p>
            <w:pPr>
              <w:spacing w:before="112" w:line="194" w:lineRule="auto"/>
              <w:ind w:left="468"/>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1"/>
                <w:sz w:val="18"/>
                <w:szCs w:val="18"/>
                <w14:textFill>
                  <w14:solidFill>
                    <w14:schemeClr w14:val="tx1"/>
                  </w14:solidFill>
                </w14:textFill>
              </w:rPr>
              <w:t>22</w:t>
            </w:r>
          </w:p>
        </w:tc>
        <w:tc>
          <w:tcPr>
            <w:tcW w:w="1300" w:type="dxa"/>
          </w:tcPr>
          <w:p>
            <w:pPr>
              <w:spacing w:before="112" w:line="193" w:lineRule="auto"/>
              <w:ind w:left="534"/>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184</w:t>
            </w:r>
          </w:p>
        </w:tc>
      </w:tr>
    </w:tbl>
    <w:p>
      <w:pPr>
        <w:spacing w:line="168" w:lineRule="exact"/>
        <w:rPr>
          <w:color w:val="000000" w:themeColor="text1"/>
          <w14:textFill>
            <w14:solidFill>
              <w14:schemeClr w14:val="tx1"/>
            </w14:solidFill>
          </w14:textFill>
        </w:rPr>
      </w:pP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ZG310-570 力学试验统计表</w:t>
      </w:r>
    </w:p>
    <w:tbl>
      <w:tblPr>
        <w:tblStyle w:val="15"/>
        <w:tblpPr w:leftFromText="180" w:rightFromText="180" w:vertAnchor="text" w:horzAnchor="page" w:tblpX="1464" w:tblpY="172"/>
        <w:tblOverlap w:val="never"/>
        <w:tblW w:w="936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5"/>
        <w:gridCol w:w="1035"/>
        <w:gridCol w:w="1363"/>
        <w:gridCol w:w="874"/>
        <w:gridCol w:w="1130"/>
        <w:gridCol w:w="1158"/>
        <w:gridCol w:w="1165"/>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1485" w:type="dxa"/>
            <w:vMerge w:val="restart"/>
            <w:tcBorders>
              <w:bottom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序号</w:t>
            </w:r>
          </w:p>
        </w:tc>
        <w:tc>
          <w:tcPr>
            <w:tcW w:w="1035" w:type="dxa"/>
            <w:vMerge w:val="restart"/>
            <w:tcBorders>
              <w:bottom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牌号</w:t>
            </w:r>
          </w:p>
        </w:tc>
        <w:tc>
          <w:tcPr>
            <w:tcW w:w="1363" w:type="dxa"/>
            <w:vMerge w:val="restart"/>
            <w:tcBorders>
              <w:bottom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热处理</w:t>
            </w:r>
          </w:p>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工艺</w:t>
            </w:r>
          </w:p>
        </w:tc>
        <w:tc>
          <w:tcPr>
            <w:tcW w:w="874" w:type="dxa"/>
            <w:vMerge w:val="restart"/>
            <w:tcBorders>
              <w:bottom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强度</w:t>
            </w:r>
          </w:p>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分级</w:t>
            </w:r>
          </w:p>
        </w:tc>
        <w:tc>
          <w:tcPr>
            <w:tcW w:w="1130" w:type="dxa"/>
            <w:vAlign w:val="center"/>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屈服强度RP0.2/MPa</w:t>
            </w:r>
          </w:p>
        </w:tc>
        <w:tc>
          <w:tcPr>
            <w:tcW w:w="1158" w:type="dxa"/>
            <w:vAlign w:val="center"/>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抗拉强度Rm/MPa</w:t>
            </w:r>
          </w:p>
        </w:tc>
        <w:tc>
          <w:tcPr>
            <w:tcW w:w="1165" w:type="dxa"/>
            <w:vAlign w:val="center"/>
          </w:tcPr>
          <w:p>
            <w:pPr>
              <w:pStyle w:val="4"/>
              <w:spacing w:line="400" w:lineRule="exact"/>
              <w:jc w:val="cente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断后伸长率</w:t>
            </w:r>
          </w:p>
          <w:p>
            <w:pPr>
              <w:spacing w:before="84" w:line="230" w:lineRule="auto"/>
              <w:ind w:left="211" w:firstLine="180" w:firstLineChars="100"/>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Theme="minorEastAsia" w:hAnsiTheme="minorEastAsia" w:eastAsiaTheme="minorEastAsia" w:cstheme="minorEastAsia"/>
                <w:snapToGrid w:val="0"/>
                <w:color w:val="000000" w:themeColor="text1"/>
                <w:sz w:val="18"/>
                <w:szCs w:val="18"/>
                <w:lang w:val="en-US" w:eastAsia="zh-CN" w:bidi="ar-SA"/>
                <w14:textFill>
                  <w14:solidFill>
                    <w14:schemeClr w14:val="tx1"/>
                  </w14:solidFill>
                </w14:textFill>
              </w:rPr>
              <w:t>A(%)</w:t>
            </w:r>
          </w:p>
        </w:tc>
        <w:tc>
          <w:tcPr>
            <w:tcW w:w="1150"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硬度</w:t>
            </w:r>
          </w:p>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HBW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485" w:type="dxa"/>
            <w:vMerge w:val="continue"/>
            <w:tcBorders>
              <w:top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tc>
        <w:tc>
          <w:tcPr>
            <w:tcW w:w="1035" w:type="dxa"/>
            <w:vMerge w:val="continue"/>
            <w:tcBorders>
              <w:top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tc>
        <w:tc>
          <w:tcPr>
            <w:tcW w:w="1363" w:type="dxa"/>
            <w:vMerge w:val="continue"/>
            <w:tcBorders>
              <w:top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tc>
        <w:tc>
          <w:tcPr>
            <w:tcW w:w="874" w:type="dxa"/>
            <w:vMerge w:val="continue"/>
            <w:tcBorders>
              <w:top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tc>
        <w:tc>
          <w:tcPr>
            <w:tcW w:w="4603" w:type="dxa"/>
            <w:gridSpan w:val="4"/>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485" w:type="dxa"/>
            <w:vMerge w:val="restart"/>
            <w:tcBorders>
              <w:bottom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本标准要求</w:t>
            </w:r>
          </w:p>
        </w:tc>
        <w:tc>
          <w:tcPr>
            <w:tcW w:w="1035" w:type="dxa"/>
            <w:vMerge w:val="restart"/>
            <w:tcBorders>
              <w:bottom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ZG310-570</w:t>
            </w:r>
          </w:p>
        </w:tc>
        <w:tc>
          <w:tcPr>
            <w:tcW w:w="1363" w:type="dxa"/>
            <w:vMerge w:val="restart"/>
            <w:tcBorders>
              <w:bottom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正火+回火</w:t>
            </w:r>
          </w:p>
        </w:tc>
        <w:tc>
          <w:tcPr>
            <w:tcW w:w="874"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Ⅰ</w:t>
            </w:r>
          </w:p>
        </w:tc>
        <w:tc>
          <w:tcPr>
            <w:tcW w:w="1130"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340</w:t>
            </w:r>
          </w:p>
        </w:tc>
        <w:tc>
          <w:tcPr>
            <w:tcW w:w="1158"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630</w:t>
            </w:r>
          </w:p>
        </w:tc>
        <w:tc>
          <w:tcPr>
            <w:tcW w:w="116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18</w:t>
            </w:r>
          </w:p>
        </w:tc>
        <w:tc>
          <w:tcPr>
            <w:tcW w:w="1150"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175~225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485" w:type="dxa"/>
            <w:vMerge w:val="continue"/>
            <w:tcBorders>
              <w:top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tc>
        <w:tc>
          <w:tcPr>
            <w:tcW w:w="1035" w:type="dxa"/>
            <w:vMerge w:val="continue"/>
            <w:tcBorders>
              <w:top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tc>
        <w:tc>
          <w:tcPr>
            <w:tcW w:w="1363" w:type="dxa"/>
            <w:vMerge w:val="continue"/>
            <w:tcBorders>
              <w:top w:val="nil"/>
            </w:tcBorders>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tc>
        <w:tc>
          <w:tcPr>
            <w:tcW w:w="874"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Ⅱ</w:t>
            </w:r>
          </w:p>
        </w:tc>
        <w:tc>
          <w:tcPr>
            <w:tcW w:w="1130"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310</w:t>
            </w:r>
          </w:p>
        </w:tc>
        <w:tc>
          <w:tcPr>
            <w:tcW w:w="1158"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570</w:t>
            </w:r>
          </w:p>
        </w:tc>
        <w:tc>
          <w:tcPr>
            <w:tcW w:w="116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16</w:t>
            </w:r>
          </w:p>
        </w:tc>
        <w:tc>
          <w:tcPr>
            <w:tcW w:w="1150"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175~225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48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1 #试样</w:t>
            </w:r>
          </w:p>
        </w:tc>
        <w:tc>
          <w:tcPr>
            <w:tcW w:w="103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ZG310-570</w:t>
            </w:r>
          </w:p>
        </w:tc>
        <w:tc>
          <w:tcPr>
            <w:tcW w:w="1363"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正火+回火</w:t>
            </w:r>
          </w:p>
        </w:tc>
        <w:tc>
          <w:tcPr>
            <w:tcW w:w="874"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随机</w:t>
            </w:r>
          </w:p>
        </w:tc>
        <w:tc>
          <w:tcPr>
            <w:tcW w:w="1130"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380</w:t>
            </w:r>
          </w:p>
        </w:tc>
        <w:tc>
          <w:tcPr>
            <w:tcW w:w="1158"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680</w:t>
            </w:r>
          </w:p>
        </w:tc>
        <w:tc>
          <w:tcPr>
            <w:tcW w:w="116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20</w:t>
            </w:r>
          </w:p>
        </w:tc>
        <w:tc>
          <w:tcPr>
            <w:tcW w:w="1150"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205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48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2 #试样</w:t>
            </w:r>
          </w:p>
        </w:tc>
        <w:tc>
          <w:tcPr>
            <w:tcW w:w="103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ZG310-570</w:t>
            </w:r>
          </w:p>
        </w:tc>
        <w:tc>
          <w:tcPr>
            <w:tcW w:w="1363"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正火+回火</w:t>
            </w:r>
          </w:p>
        </w:tc>
        <w:tc>
          <w:tcPr>
            <w:tcW w:w="874"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随机</w:t>
            </w:r>
          </w:p>
        </w:tc>
        <w:tc>
          <w:tcPr>
            <w:tcW w:w="1130"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395</w:t>
            </w:r>
          </w:p>
        </w:tc>
        <w:tc>
          <w:tcPr>
            <w:tcW w:w="1158"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720</w:t>
            </w:r>
          </w:p>
        </w:tc>
        <w:tc>
          <w:tcPr>
            <w:tcW w:w="116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18</w:t>
            </w:r>
          </w:p>
        </w:tc>
        <w:tc>
          <w:tcPr>
            <w:tcW w:w="1150"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227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48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3 #试样</w:t>
            </w:r>
          </w:p>
        </w:tc>
        <w:tc>
          <w:tcPr>
            <w:tcW w:w="103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ZG310-570</w:t>
            </w:r>
          </w:p>
        </w:tc>
        <w:tc>
          <w:tcPr>
            <w:tcW w:w="1363"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正火+回火</w:t>
            </w:r>
          </w:p>
        </w:tc>
        <w:tc>
          <w:tcPr>
            <w:tcW w:w="874"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随机</w:t>
            </w:r>
          </w:p>
        </w:tc>
        <w:tc>
          <w:tcPr>
            <w:tcW w:w="1130"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390</w:t>
            </w:r>
          </w:p>
        </w:tc>
        <w:tc>
          <w:tcPr>
            <w:tcW w:w="1158"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710</w:t>
            </w:r>
          </w:p>
        </w:tc>
        <w:tc>
          <w:tcPr>
            <w:tcW w:w="116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19</w:t>
            </w:r>
          </w:p>
        </w:tc>
        <w:tc>
          <w:tcPr>
            <w:tcW w:w="1150"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223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48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结果平均值</w:t>
            </w:r>
          </w:p>
        </w:tc>
        <w:tc>
          <w:tcPr>
            <w:tcW w:w="103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ZG310-570</w:t>
            </w:r>
          </w:p>
        </w:tc>
        <w:tc>
          <w:tcPr>
            <w:tcW w:w="1363"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正火+回火</w:t>
            </w:r>
          </w:p>
        </w:tc>
        <w:tc>
          <w:tcPr>
            <w:tcW w:w="874"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p>
        </w:tc>
        <w:tc>
          <w:tcPr>
            <w:tcW w:w="1130"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388</w:t>
            </w:r>
          </w:p>
        </w:tc>
        <w:tc>
          <w:tcPr>
            <w:tcW w:w="1158"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703</w:t>
            </w:r>
          </w:p>
        </w:tc>
        <w:tc>
          <w:tcPr>
            <w:tcW w:w="1165"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19</w:t>
            </w:r>
          </w:p>
        </w:tc>
        <w:tc>
          <w:tcPr>
            <w:tcW w:w="1150" w:type="dxa"/>
          </w:tcPr>
          <w:p>
            <w:pPr>
              <w:spacing w:before="84" w:line="230" w:lineRule="auto"/>
              <w:ind w:left="211"/>
              <w:rPr>
                <w:rFonts w:hint="eastAsia" w:ascii="宋体" w:hAnsi="宋体" w:eastAsia="宋体" w:cs="宋体"/>
                <w:color w:val="000000" w:themeColor="text1"/>
                <w:spacing w:val="10"/>
                <w:sz w:val="18"/>
                <w:szCs w:val="18"/>
                <w:lang w:val="en-US" w:eastAsia="zh-CN"/>
                <w14:textFill>
                  <w14:solidFill>
                    <w14:schemeClr w14:val="tx1"/>
                  </w14:solidFill>
                </w14:textFill>
              </w:rPr>
            </w:pPr>
            <w:r>
              <w:rPr>
                <w:rFonts w:hint="eastAsia" w:ascii="宋体" w:hAnsi="宋体" w:eastAsia="宋体" w:cs="宋体"/>
                <w:color w:val="000000" w:themeColor="text1"/>
                <w:spacing w:val="10"/>
                <w:sz w:val="18"/>
                <w:szCs w:val="18"/>
                <w:lang w:val="en-US" w:eastAsia="zh-CN"/>
                <w14:textFill>
                  <w14:solidFill>
                    <w14:schemeClr w14:val="tx1"/>
                  </w14:solidFill>
                </w14:textFill>
              </w:rPr>
              <w:t>218</w:t>
            </w:r>
          </w:p>
        </w:tc>
      </w:tr>
    </w:tbl>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ZG340-640 力学性能试验统计表</w:t>
      </w:r>
    </w:p>
    <w:tbl>
      <w:tblPr>
        <w:tblStyle w:val="15"/>
        <w:tblpPr w:leftFromText="180" w:rightFromText="180" w:vertAnchor="text" w:horzAnchor="page" w:tblpX="1639" w:tblpY="166"/>
        <w:tblOverlap w:val="never"/>
        <w:tblW w:w="917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4"/>
        <w:gridCol w:w="1021"/>
        <w:gridCol w:w="1297"/>
        <w:gridCol w:w="1077"/>
        <w:gridCol w:w="941"/>
        <w:gridCol w:w="1144"/>
        <w:gridCol w:w="996"/>
        <w:gridCol w:w="13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1374" w:type="dxa"/>
            <w:vMerge w:val="restart"/>
            <w:tcBorders>
              <w:bottom w:val="nil"/>
            </w:tcBorders>
          </w:tcPr>
          <w:p>
            <w:pPr>
              <w:spacing w:line="451" w:lineRule="auto"/>
              <w:rPr>
                <w:color w:val="000000" w:themeColor="text1"/>
                <w14:textFill>
                  <w14:solidFill>
                    <w14:schemeClr w14:val="tx1"/>
                  </w14:solidFill>
                </w14:textFill>
              </w:rPr>
            </w:pPr>
          </w:p>
          <w:p>
            <w:pPr>
              <w:spacing w:before="56" w:line="232" w:lineRule="auto"/>
              <w:ind w:left="511"/>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7"/>
                <w:sz w:val="17"/>
                <w:szCs w:val="17"/>
                <w14:textFill>
                  <w14:solidFill>
                    <w14:schemeClr w14:val="tx1"/>
                  </w14:solidFill>
                </w14:textFill>
              </w:rPr>
              <w:t>序</w:t>
            </w:r>
            <w:r>
              <w:rPr>
                <w:rFonts w:ascii="宋体" w:hAnsi="宋体" w:eastAsia="宋体" w:cs="宋体"/>
                <w:color w:val="000000" w:themeColor="text1"/>
                <w:spacing w:val="6"/>
                <w:sz w:val="17"/>
                <w:szCs w:val="17"/>
                <w14:textFill>
                  <w14:solidFill>
                    <w14:schemeClr w14:val="tx1"/>
                  </w14:solidFill>
                </w14:textFill>
              </w:rPr>
              <w:t>号</w:t>
            </w:r>
          </w:p>
        </w:tc>
        <w:tc>
          <w:tcPr>
            <w:tcW w:w="1021" w:type="dxa"/>
            <w:vMerge w:val="restart"/>
            <w:tcBorders>
              <w:bottom w:val="nil"/>
            </w:tcBorders>
          </w:tcPr>
          <w:p>
            <w:pPr>
              <w:spacing w:line="452" w:lineRule="auto"/>
              <w:rPr>
                <w:color w:val="000000" w:themeColor="text1"/>
                <w14:textFill>
                  <w14:solidFill>
                    <w14:schemeClr w14:val="tx1"/>
                  </w14:solidFill>
                </w14:textFill>
              </w:rPr>
            </w:pPr>
          </w:p>
          <w:p>
            <w:pPr>
              <w:spacing w:before="55" w:line="230" w:lineRule="auto"/>
              <w:ind w:left="334"/>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6"/>
                <w:sz w:val="17"/>
                <w:szCs w:val="17"/>
                <w14:textFill>
                  <w14:solidFill>
                    <w14:schemeClr w14:val="tx1"/>
                  </w14:solidFill>
                </w14:textFill>
              </w:rPr>
              <w:t>牌号</w:t>
            </w:r>
          </w:p>
        </w:tc>
        <w:tc>
          <w:tcPr>
            <w:tcW w:w="1297" w:type="dxa"/>
            <w:vMerge w:val="restart"/>
            <w:tcBorders>
              <w:bottom w:val="nil"/>
            </w:tcBorders>
          </w:tcPr>
          <w:p>
            <w:pPr>
              <w:spacing w:line="337" w:lineRule="auto"/>
              <w:rPr>
                <w:color w:val="000000" w:themeColor="text1"/>
                <w14:textFill>
                  <w14:solidFill>
                    <w14:schemeClr w14:val="tx1"/>
                  </w14:solidFill>
                </w14:textFill>
              </w:rPr>
            </w:pPr>
          </w:p>
          <w:p>
            <w:pPr>
              <w:spacing w:before="55" w:line="233" w:lineRule="exact"/>
              <w:ind w:left="386"/>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7"/>
                <w:position w:val="3"/>
                <w:sz w:val="17"/>
                <w:szCs w:val="17"/>
                <w14:textFill>
                  <w14:solidFill>
                    <w14:schemeClr w14:val="tx1"/>
                  </w14:solidFill>
                </w14:textFill>
              </w:rPr>
              <w:t>热</w:t>
            </w:r>
            <w:r>
              <w:rPr>
                <w:rFonts w:ascii="宋体" w:hAnsi="宋体" w:eastAsia="宋体" w:cs="宋体"/>
                <w:color w:val="000000" w:themeColor="text1"/>
                <w:spacing w:val="6"/>
                <w:position w:val="3"/>
                <w:sz w:val="17"/>
                <w:szCs w:val="17"/>
                <w14:textFill>
                  <w14:solidFill>
                    <w14:schemeClr w14:val="tx1"/>
                  </w14:solidFill>
                </w14:textFill>
              </w:rPr>
              <w:t>处理</w:t>
            </w:r>
          </w:p>
          <w:p>
            <w:pPr>
              <w:ind w:left="474"/>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5"/>
                <w:sz w:val="17"/>
                <w:szCs w:val="17"/>
                <w14:textFill>
                  <w14:solidFill>
                    <w14:schemeClr w14:val="tx1"/>
                  </w14:solidFill>
                </w14:textFill>
              </w:rPr>
              <w:t>工艺</w:t>
            </w:r>
          </w:p>
        </w:tc>
        <w:tc>
          <w:tcPr>
            <w:tcW w:w="1077" w:type="dxa"/>
            <w:vMerge w:val="restart"/>
            <w:tcBorders>
              <w:bottom w:val="nil"/>
            </w:tcBorders>
          </w:tcPr>
          <w:p>
            <w:pPr>
              <w:spacing w:line="337" w:lineRule="auto"/>
              <w:rPr>
                <w:color w:val="000000" w:themeColor="text1"/>
                <w14:textFill>
                  <w14:solidFill>
                    <w14:schemeClr w14:val="tx1"/>
                  </w14:solidFill>
                </w14:textFill>
              </w:rPr>
            </w:pPr>
          </w:p>
          <w:p>
            <w:pPr>
              <w:spacing w:before="55" w:line="233" w:lineRule="exact"/>
              <w:ind w:left="367"/>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4"/>
                <w:position w:val="3"/>
                <w:sz w:val="17"/>
                <w:szCs w:val="17"/>
                <w14:textFill>
                  <w14:solidFill>
                    <w14:schemeClr w14:val="tx1"/>
                  </w14:solidFill>
                </w14:textFill>
              </w:rPr>
              <w:t>强度</w:t>
            </w:r>
          </w:p>
          <w:p>
            <w:pPr>
              <w:spacing w:line="230" w:lineRule="auto"/>
              <w:ind w:left="365"/>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5"/>
                <w:sz w:val="17"/>
                <w:szCs w:val="17"/>
                <w14:textFill>
                  <w14:solidFill>
                    <w14:schemeClr w14:val="tx1"/>
                  </w14:solidFill>
                </w14:textFill>
              </w:rPr>
              <w:t>分级</w:t>
            </w:r>
          </w:p>
        </w:tc>
        <w:tc>
          <w:tcPr>
            <w:tcW w:w="941" w:type="dxa"/>
            <w:vAlign w:val="center"/>
          </w:tcPr>
          <w:p>
            <w:pPr>
              <w:pStyle w:val="12"/>
              <w:spacing w:line="240" w:lineRule="atLeast"/>
              <w:ind w:firstLine="0"/>
              <w:jc w:val="center"/>
              <w:rPr>
                <w:rFonts w:ascii="宋体" w:hAnsi="宋体" w:eastAsia="宋体"/>
                <w:color w:val="000000" w:themeColor="text1"/>
                <w:sz w:val="17"/>
                <w:szCs w:val="17"/>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屈服强度</w:t>
            </w:r>
            <w:r>
              <w:rPr>
                <w:rFonts w:hint="eastAsia" w:ascii="宋体" w:hAnsi="宋体" w:eastAsia="宋体"/>
                <w:color w:val="000000" w:themeColor="text1"/>
                <w:sz w:val="18"/>
                <w:szCs w:val="18"/>
                <w:lang w:val="en-US" w:eastAsia="zh-CN"/>
                <w14:textFill>
                  <w14:solidFill>
                    <w14:schemeClr w14:val="tx1"/>
                  </w14:solidFill>
                </w14:textFill>
              </w:rPr>
              <w:t>R</w:t>
            </w:r>
            <w:r>
              <w:rPr>
                <w:rFonts w:hint="eastAsia" w:ascii="宋体" w:hAnsi="宋体" w:eastAsia="宋体"/>
                <w:color w:val="000000" w:themeColor="text1"/>
                <w:sz w:val="18"/>
                <w:szCs w:val="18"/>
                <w:vertAlign w:val="subscript"/>
                <w:lang w:val="en-US" w:eastAsia="zh-CN"/>
                <w14:textFill>
                  <w14:solidFill>
                    <w14:schemeClr w14:val="tx1"/>
                  </w14:solidFill>
                </w14:textFill>
              </w:rPr>
              <w:t>P0.2</w:t>
            </w:r>
            <w:r>
              <w:rPr>
                <w:rFonts w:hint="eastAsia" w:ascii="宋体" w:hAnsi="宋体" w:eastAsia="宋体"/>
                <w:color w:val="000000" w:themeColor="text1"/>
                <w:sz w:val="18"/>
                <w:szCs w:val="18"/>
                <w:lang w:val="en-US" w:eastAsia="zh-CN" w:bidi="en-US"/>
                <w14:textFill>
                  <w14:solidFill>
                    <w14:schemeClr w14:val="tx1"/>
                  </w14:solidFill>
                </w14:textFill>
              </w:rPr>
              <w:t>/MPa</w:t>
            </w:r>
          </w:p>
        </w:tc>
        <w:tc>
          <w:tcPr>
            <w:tcW w:w="1144" w:type="dxa"/>
            <w:vAlign w:val="center"/>
          </w:tcPr>
          <w:p>
            <w:pPr>
              <w:pStyle w:val="12"/>
              <w:spacing w:line="240" w:lineRule="atLeast"/>
              <w:ind w:firstLine="0"/>
              <w:jc w:val="center"/>
              <w:rPr>
                <w:rFonts w:ascii="宋体" w:hAnsi="宋体" w:eastAsia="宋体"/>
                <w:color w:val="000000" w:themeColor="text1"/>
                <w:sz w:val="17"/>
                <w:szCs w:val="17"/>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抗拉强度</w:t>
            </w:r>
            <w:r>
              <w:rPr>
                <w:rFonts w:hint="eastAsia" w:ascii="宋体" w:hAnsi="宋体" w:eastAsia="宋体"/>
                <w:color w:val="000000" w:themeColor="text1"/>
                <w:sz w:val="18"/>
                <w:szCs w:val="18"/>
                <w:lang w:val="en-US" w:eastAsia="zh-CN"/>
                <w14:textFill>
                  <w14:solidFill>
                    <w14:schemeClr w14:val="tx1"/>
                  </w14:solidFill>
                </w14:textFill>
              </w:rPr>
              <w:t>Rm</w:t>
            </w:r>
            <w:r>
              <w:rPr>
                <w:rFonts w:hint="eastAsia" w:ascii="宋体" w:hAnsi="宋体" w:eastAsia="宋体"/>
                <w:color w:val="000000" w:themeColor="text1"/>
                <w:sz w:val="18"/>
                <w:szCs w:val="18"/>
                <w:lang w:val="en-US" w:eastAsia="zh-CN" w:bidi="en-US"/>
                <w14:textFill>
                  <w14:solidFill>
                    <w14:schemeClr w14:val="tx1"/>
                  </w14:solidFill>
                </w14:textFill>
              </w:rPr>
              <w:t>/MPa</w:t>
            </w:r>
          </w:p>
        </w:tc>
        <w:tc>
          <w:tcPr>
            <w:tcW w:w="996" w:type="dxa"/>
            <w:vAlign w:val="center"/>
          </w:tcPr>
          <w:p>
            <w:pPr>
              <w:pStyle w:val="12"/>
              <w:spacing w:line="240" w:lineRule="atLeast"/>
              <w:ind w:firstLine="0"/>
              <w:jc w:val="center"/>
              <w:rPr>
                <w:rFonts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断</w:t>
            </w:r>
            <w:r>
              <w:rPr>
                <w:rFonts w:hint="eastAsia" w:ascii="宋体" w:hAnsi="宋体" w:eastAsia="宋体"/>
                <w:color w:val="000000" w:themeColor="text1"/>
                <w:sz w:val="18"/>
                <w:szCs w:val="18"/>
                <w:lang w:val="en-US" w:eastAsia="zh-CN"/>
                <w14:textFill>
                  <w14:solidFill>
                    <w14:schemeClr w14:val="tx1"/>
                  </w14:solidFill>
                </w14:textFill>
              </w:rPr>
              <w:t>后</w:t>
            </w:r>
            <w:r>
              <w:rPr>
                <w:rFonts w:hint="eastAsia" w:ascii="宋体" w:hAnsi="宋体" w:eastAsia="宋体"/>
                <w:color w:val="000000" w:themeColor="text1"/>
                <w:sz w:val="18"/>
                <w:szCs w:val="18"/>
                <w:lang w:eastAsia="zh-CN"/>
                <w14:textFill>
                  <w14:solidFill>
                    <w14:schemeClr w14:val="tx1"/>
                  </w14:solidFill>
                </w14:textFill>
              </w:rPr>
              <w:t>伸</w:t>
            </w:r>
            <w:r>
              <w:rPr>
                <w:rFonts w:hint="eastAsia" w:ascii="宋体" w:hAnsi="宋体" w:eastAsia="宋体"/>
                <w:color w:val="000000" w:themeColor="text1"/>
                <w:sz w:val="18"/>
                <w:szCs w:val="18"/>
                <w:lang w:val="en-US" w:eastAsia="zh-CN"/>
                <w14:textFill>
                  <w14:solidFill>
                    <w14:schemeClr w14:val="tx1"/>
                  </w14:solidFill>
                </w14:textFill>
              </w:rPr>
              <w:t>长</w:t>
            </w:r>
            <w:r>
              <w:rPr>
                <w:rFonts w:hint="eastAsia" w:ascii="宋体" w:hAnsi="宋体" w:eastAsia="宋体"/>
                <w:color w:val="000000" w:themeColor="text1"/>
                <w:sz w:val="18"/>
                <w:szCs w:val="18"/>
                <w:lang w:eastAsia="zh-CN"/>
                <w14:textFill>
                  <w14:solidFill>
                    <w14:schemeClr w14:val="tx1"/>
                  </w14:solidFill>
                </w14:textFill>
              </w:rPr>
              <w:t>率</w:t>
            </w:r>
          </w:p>
          <w:p>
            <w:pPr>
              <w:pStyle w:val="12"/>
              <w:spacing w:line="240" w:lineRule="atLeast"/>
              <w:ind w:firstLine="0"/>
              <w:jc w:val="center"/>
              <w:rPr>
                <w:rFonts w:ascii="宋体" w:hAnsi="宋体" w:eastAsia="宋体"/>
                <w:color w:val="000000" w:themeColor="text1"/>
                <w:sz w:val="17"/>
                <w:szCs w:val="17"/>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A(</w:t>
            </w:r>
            <w:r>
              <w:rPr>
                <w:rFonts w:hint="eastAsia" w:ascii="宋体" w:hAnsi="宋体" w:eastAsia="宋体"/>
                <w:color w:val="000000" w:themeColor="text1"/>
                <w:sz w:val="18"/>
                <w:szCs w:val="18"/>
                <w14:textFill>
                  <w14:solidFill>
                    <w14:schemeClr w14:val="tx1"/>
                  </w14:solidFill>
                </w14:textFill>
              </w:rPr>
              <w:t>%</w:t>
            </w:r>
            <w:r>
              <w:rPr>
                <w:rFonts w:hint="eastAsia" w:ascii="宋体" w:hAnsi="宋体" w:eastAsia="宋体"/>
                <w:color w:val="000000" w:themeColor="text1"/>
                <w:sz w:val="18"/>
                <w:szCs w:val="18"/>
                <w:lang w:val="en-US" w:eastAsia="zh-CN"/>
                <w14:textFill>
                  <w14:solidFill>
                    <w14:schemeClr w14:val="tx1"/>
                  </w14:solidFill>
                </w14:textFill>
              </w:rPr>
              <w:t>)</w:t>
            </w:r>
          </w:p>
        </w:tc>
        <w:tc>
          <w:tcPr>
            <w:tcW w:w="1326" w:type="dxa"/>
          </w:tcPr>
          <w:p>
            <w:pPr>
              <w:spacing w:before="114" w:line="495" w:lineRule="exact"/>
              <w:ind w:left="486"/>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6"/>
                <w:position w:val="24"/>
                <w:sz w:val="17"/>
                <w:szCs w:val="17"/>
                <w14:textFill>
                  <w14:solidFill>
                    <w14:schemeClr w14:val="tx1"/>
                  </w14:solidFill>
                </w14:textFill>
              </w:rPr>
              <w:t>硬度</w:t>
            </w:r>
          </w:p>
          <w:p>
            <w:pPr>
              <w:spacing w:line="192" w:lineRule="auto"/>
              <w:ind w:left="528"/>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4"/>
                <w:sz w:val="17"/>
                <w:szCs w:val="17"/>
                <w14:textFill>
                  <w14:solidFill>
                    <w14:schemeClr w14:val="tx1"/>
                  </w14:solidFill>
                </w14:textFill>
              </w:rPr>
              <w:t>HBW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74" w:type="dxa"/>
            <w:vMerge w:val="continue"/>
            <w:tcBorders>
              <w:top w:val="nil"/>
            </w:tcBorders>
          </w:tcPr>
          <w:p>
            <w:pPr>
              <w:rPr>
                <w:color w:val="000000" w:themeColor="text1"/>
                <w14:textFill>
                  <w14:solidFill>
                    <w14:schemeClr w14:val="tx1"/>
                  </w14:solidFill>
                </w14:textFill>
              </w:rPr>
            </w:pPr>
          </w:p>
        </w:tc>
        <w:tc>
          <w:tcPr>
            <w:tcW w:w="1021" w:type="dxa"/>
            <w:vMerge w:val="continue"/>
            <w:tcBorders>
              <w:top w:val="nil"/>
            </w:tcBorders>
          </w:tcPr>
          <w:p>
            <w:pPr>
              <w:rPr>
                <w:color w:val="000000" w:themeColor="text1"/>
                <w14:textFill>
                  <w14:solidFill>
                    <w14:schemeClr w14:val="tx1"/>
                  </w14:solidFill>
                </w14:textFill>
              </w:rPr>
            </w:pPr>
          </w:p>
        </w:tc>
        <w:tc>
          <w:tcPr>
            <w:tcW w:w="1297" w:type="dxa"/>
            <w:vMerge w:val="continue"/>
            <w:tcBorders>
              <w:top w:val="nil"/>
            </w:tcBorders>
          </w:tcPr>
          <w:p>
            <w:pPr>
              <w:rPr>
                <w:color w:val="000000" w:themeColor="text1"/>
                <w14:textFill>
                  <w14:solidFill>
                    <w14:schemeClr w14:val="tx1"/>
                  </w14:solidFill>
                </w14:textFill>
              </w:rPr>
            </w:pPr>
          </w:p>
        </w:tc>
        <w:tc>
          <w:tcPr>
            <w:tcW w:w="1077" w:type="dxa"/>
            <w:vMerge w:val="continue"/>
            <w:tcBorders>
              <w:top w:val="nil"/>
            </w:tcBorders>
          </w:tcPr>
          <w:p>
            <w:pPr>
              <w:rPr>
                <w:color w:val="000000" w:themeColor="text1"/>
                <w14:textFill>
                  <w14:solidFill>
                    <w14:schemeClr w14:val="tx1"/>
                  </w14:solidFill>
                </w14:textFill>
              </w:rPr>
            </w:pPr>
          </w:p>
        </w:tc>
        <w:tc>
          <w:tcPr>
            <w:tcW w:w="4407" w:type="dxa"/>
            <w:gridSpan w:val="4"/>
          </w:tcPr>
          <w:p>
            <w:pPr>
              <w:spacing w:before="69" w:line="228" w:lineRule="exact"/>
              <w:ind w:left="2135"/>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position w:val="1"/>
                <w:sz w:val="17"/>
                <w:szCs w:val="17"/>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74" w:type="dxa"/>
            <w:vMerge w:val="restart"/>
            <w:tcBorders>
              <w:bottom w:val="nil"/>
            </w:tcBorders>
          </w:tcPr>
          <w:p>
            <w:pPr>
              <w:spacing w:before="252" w:line="229" w:lineRule="auto"/>
              <w:ind w:left="24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10"/>
                <w:sz w:val="17"/>
                <w:szCs w:val="17"/>
                <w14:textFill>
                  <w14:solidFill>
                    <w14:schemeClr w14:val="tx1"/>
                  </w14:solidFill>
                </w14:textFill>
              </w:rPr>
              <w:t>本</w:t>
            </w:r>
            <w:r>
              <w:rPr>
                <w:rFonts w:ascii="宋体" w:hAnsi="宋体" w:eastAsia="宋体" w:cs="宋体"/>
                <w:color w:val="000000" w:themeColor="text1"/>
                <w:spacing w:val="8"/>
                <w:sz w:val="17"/>
                <w:szCs w:val="17"/>
                <w14:textFill>
                  <w14:solidFill>
                    <w14:schemeClr w14:val="tx1"/>
                  </w14:solidFill>
                </w14:textFill>
              </w:rPr>
              <w:t>标准要求</w:t>
            </w:r>
          </w:p>
        </w:tc>
        <w:tc>
          <w:tcPr>
            <w:tcW w:w="1021" w:type="dxa"/>
            <w:vMerge w:val="restart"/>
            <w:tcBorders>
              <w:bottom w:val="nil"/>
            </w:tcBorders>
          </w:tcPr>
          <w:p>
            <w:pPr>
              <w:spacing w:before="283" w:line="197" w:lineRule="auto"/>
              <w:ind w:left="89"/>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z w:val="17"/>
                <w:szCs w:val="17"/>
                <w14:textFill>
                  <w14:solidFill>
                    <w14:schemeClr w14:val="tx1"/>
                  </w14:solidFill>
                </w14:textFill>
              </w:rPr>
              <w:t>ZG</w:t>
            </w:r>
            <w:r>
              <w:rPr>
                <w:rFonts w:ascii="Times New Roman" w:hAnsi="Times New Roman" w:eastAsia="Times New Roman" w:cs="Times New Roman"/>
                <w:color w:val="000000" w:themeColor="text1"/>
                <w:spacing w:val="9"/>
                <w:sz w:val="17"/>
                <w:szCs w:val="17"/>
                <w14:textFill>
                  <w14:solidFill>
                    <w14:schemeClr w14:val="tx1"/>
                  </w14:solidFill>
                </w14:textFill>
              </w:rPr>
              <w:t>3</w:t>
            </w:r>
            <w:r>
              <w:rPr>
                <w:rFonts w:ascii="Times New Roman" w:hAnsi="Times New Roman" w:eastAsia="Times New Roman" w:cs="Times New Roman"/>
                <w:color w:val="000000" w:themeColor="text1"/>
                <w:spacing w:val="6"/>
                <w:sz w:val="17"/>
                <w:szCs w:val="17"/>
                <w14:textFill>
                  <w14:solidFill>
                    <w14:schemeClr w14:val="tx1"/>
                  </w14:solidFill>
                </w14:textFill>
              </w:rPr>
              <w:t>40-640</w:t>
            </w:r>
          </w:p>
        </w:tc>
        <w:tc>
          <w:tcPr>
            <w:tcW w:w="1297" w:type="dxa"/>
            <w:vMerge w:val="restart"/>
            <w:tcBorders>
              <w:bottom w:val="nil"/>
            </w:tcBorders>
          </w:tcPr>
          <w:p>
            <w:pPr>
              <w:spacing w:before="252" w:line="230" w:lineRule="auto"/>
              <w:ind w:left="25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9"/>
                <w:sz w:val="17"/>
                <w:szCs w:val="17"/>
                <w14:textFill>
                  <w14:solidFill>
                    <w14:schemeClr w14:val="tx1"/>
                  </w14:solidFill>
                </w14:textFill>
              </w:rPr>
              <w:t>正</w:t>
            </w:r>
            <w:r>
              <w:rPr>
                <w:rFonts w:ascii="宋体" w:hAnsi="宋体" w:eastAsia="宋体" w:cs="宋体"/>
                <w:color w:val="000000" w:themeColor="text1"/>
                <w:spacing w:val="6"/>
                <w:sz w:val="17"/>
                <w:szCs w:val="17"/>
                <w14:textFill>
                  <w14:solidFill>
                    <w14:schemeClr w14:val="tx1"/>
                  </w14:solidFill>
                </w14:textFill>
              </w:rPr>
              <w:t>火+回火</w:t>
            </w:r>
          </w:p>
        </w:tc>
        <w:tc>
          <w:tcPr>
            <w:tcW w:w="1077" w:type="dxa"/>
          </w:tcPr>
          <w:p>
            <w:pPr>
              <w:spacing w:before="79" w:line="226" w:lineRule="exact"/>
              <w:ind w:left="51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position w:val="1"/>
                <w:sz w:val="17"/>
                <w:szCs w:val="17"/>
                <w14:textFill>
                  <w14:solidFill>
                    <w14:schemeClr w14:val="tx1"/>
                  </w14:solidFill>
                </w14:textFill>
              </w:rPr>
              <w:t>Ⅰ</w:t>
            </w:r>
          </w:p>
        </w:tc>
        <w:tc>
          <w:tcPr>
            <w:tcW w:w="941" w:type="dxa"/>
          </w:tcPr>
          <w:p>
            <w:pPr>
              <w:spacing w:before="110" w:line="197" w:lineRule="auto"/>
              <w:ind w:left="339"/>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3"/>
                <w:sz w:val="17"/>
                <w:szCs w:val="17"/>
                <w14:textFill>
                  <w14:solidFill>
                    <w14:schemeClr w14:val="tx1"/>
                  </w14:solidFill>
                </w14:textFill>
              </w:rPr>
              <w:t>3</w:t>
            </w:r>
            <w:r>
              <w:rPr>
                <w:rFonts w:ascii="Times New Roman" w:hAnsi="Times New Roman" w:eastAsia="Times New Roman" w:cs="Times New Roman"/>
                <w:color w:val="000000" w:themeColor="text1"/>
                <w:spacing w:val="2"/>
                <w:sz w:val="17"/>
                <w:szCs w:val="17"/>
                <w14:textFill>
                  <w14:solidFill>
                    <w14:schemeClr w14:val="tx1"/>
                  </w14:solidFill>
                </w14:textFill>
              </w:rPr>
              <w:t>70</w:t>
            </w:r>
          </w:p>
        </w:tc>
        <w:tc>
          <w:tcPr>
            <w:tcW w:w="1144" w:type="dxa"/>
          </w:tcPr>
          <w:p>
            <w:pPr>
              <w:spacing w:before="110" w:line="197" w:lineRule="auto"/>
              <w:ind w:left="487"/>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4"/>
                <w:sz w:val="17"/>
                <w:szCs w:val="17"/>
                <w14:textFill>
                  <w14:solidFill>
                    <w14:schemeClr w14:val="tx1"/>
                  </w14:solidFill>
                </w14:textFill>
              </w:rPr>
              <w:t>7</w:t>
            </w:r>
            <w:r>
              <w:rPr>
                <w:rFonts w:ascii="Times New Roman" w:hAnsi="Times New Roman" w:eastAsia="Times New Roman" w:cs="Times New Roman"/>
                <w:color w:val="000000" w:themeColor="text1"/>
                <w:spacing w:val="2"/>
                <w:sz w:val="17"/>
                <w:szCs w:val="17"/>
                <w14:textFill>
                  <w14:solidFill>
                    <w14:schemeClr w14:val="tx1"/>
                  </w14:solidFill>
                </w14:textFill>
              </w:rPr>
              <w:t>10</w:t>
            </w:r>
          </w:p>
        </w:tc>
        <w:tc>
          <w:tcPr>
            <w:tcW w:w="996" w:type="dxa"/>
          </w:tcPr>
          <w:p>
            <w:pPr>
              <w:spacing w:before="110" w:line="197" w:lineRule="auto"/>
              <w:ind w:left="428"/>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5"/>
                <w:sz w:val="17"/>
                <w:szCs w:val="17"/>
                <w14:textFill>
                  <w14:solidFill>
                    <w14:schemeClr w14:val="tx1"/>
                  </w14:solidFill>
                </w14:textFill>
              </w:rPr>
              <w:t>16</w:t>
            </w:r>
          </w:p>
        </w:tc>
        <w:tc>
          <w:tcPr>
            <w:tcW w:w="1326" w:type="dxa"/>
          </w:tcPr>
          <w:p>
            <w:pPr>
              <w:spacing w:before="110" w:line="197" w:lineRule="auto"/>
              <w:ind w:left="363"/>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2"/>
                <w:sz w:val="17"/>
                <w:szCs w:val="17"/>
                <w14:textFill>
                  <w14:solidFill>
                    <w14:schemeClr w14:val="tx1"/>
                  </w14:solidFill>
                </w14:textFill>
              </w:rPr>
              <w:t>195~235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74" w:type="dxa"/>
            <w:vMerge w:val="continue"/>
            <w:tcBorders>
              <w:top w:val="nil"/>
            </w:tcBorders>
          </w:tcPr>
          <w:p>
            <w:pPr>
              <w:rPr>
                <w:color w:val="000000" w:themeColor="text1"/>
                <w14:textFill>
                  <w14:solidFill>
                    <w14:schemeClr w14:val="tx1"/>
                  </w14:solidFill>
                </w14:textFill>
              </w:rPr>
            </w:pPr>
          </w:p>
        </w:tc>
        <w:tc>
          <w:tcPr>
            <w:tcW w:w="1021" w:type="dxa"/>
            <w:vMerge w:val="continue"/>
            <w:tcBorders>
              <w:top w:val="nil"/>
            </w:tcBorders>
          </w:tcPr>
          <w:p>
            <w:pPr>
              <w:rPr>
                <w:color w:val="000000" w:themeColor="text1"/>
                <w14:textFill>
                  <w14:solidFill>
                    <w14:schemeClr w14:val="tx1"/>
                  </w14:solidFill>
                </w14:textFill>
              </w:rPr>
            </w:pPr>
          </w:p>
        </w:tc>
        <w:tc>
          <w:tcPr>
            <w:tcW w:w="1297" w:type="dxa"/>
            <w:vMerge w:val="continue"/>
            <w:tcBorders>
              <w:top w:val="nil"/>
            </w:tcBorders>
          </w:tcPr>
          <w:p>
            <w:pPr>
              <w:rPr>
                <w:color w:val="000000" w:themeColor="text1"/>
                <w14:textFill>
                  <w14:solidFill>
                    <w14:schemeClr w14:val="tx1"/>
                  </w14:solidFill>
                </w14:textFill>
              </w:rPr>
            </w:pPr>
          </w:p>
        </w:tc>
        <w:tc>
          <w:tcPr>
            <w:tcW w:w="1077" w:type="dxa"/>
          </w:tcPr>
          <w:p>
            <w:pPr>
              <w:spacing w:before="81" w:line="226" w:lineRule="exact"/>
              <w:ind w:left="485"/>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position w:val="1"/>
                <w:sz w:val="17"/>
                <w:szCs w:val="17"/>
                <w14:textFill>
                  <w14:solidFill>
                    <w14:schemeClr w14:val="tx1"/>
                  </w14:solidFill>
                </w14:textFill>
              </w:rPr>
              <w:t>Ⅱ</w:t>
            </w:r>
          </w:p>
        </w:tc>
        <w:tc>
          <w:tcPr>
            <w:tcW w:w="941" w:type="dxa"/>
          </w:tcPr>
          <w:p>
            <w:pPr>
              <w:spacing w:before="112" w:line="197" w:lineRule="auto"/>
              <w:ind w:left="339"/>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3"/>
                <w:sz w:val="17"/>
                <w:szCs w:val="17"/>
                <w14:textFill>
                  <w14:solidFill>
                    <w14:schemeClr w14:val="tx1"/>
                  </w14:solidFill>
                </w14:textFill>
              </w:rPr>
              <w:t>3</w:t>
            </w:r>
            <w:r>
              <w:rPr>
                <w:rFonts w:ascii="Times New Roman" w:hAnsi="Times New Roman" w:eastAsia="Times New Roman" w:cs="Times New Roman"/>
                <w:color w:val="000000" w:themeColor="text1"/>
                <w:spacing w:val="2"/>
                <w:sz w:val="17"/>
                <w:szCs w:val="17"/>
                <w14:textFill>
                  <w14:solidFill>
                    <w14:schemeClr w14:val="tx1"/>
                  </w14:solidFill>
                </w14:textFill>
              </w:rPr>
              <w:t>40</w:t>
            </w:r>
          </w:p>
        </w:tc>
        <w:tc>
          <w:tcPr>
            <w:tcW w:w="1144" w:type="dxa"/>
          </w:tcPr>
          <w:p>
            <w:pPr>
              <w:spacing w:before="112" w:line="197" w:lineRule="auto"/>
              <w:ind w:left="488"/>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3"/>
                <w:sz w:val="17"/>
                <w:szCs w:val="17"/>
                <w14:textFill>
                  <w14:solidFill>
                    <w14:schemeClr w14:val="tx1"/>
                  </w14:solidFill>
                </w14:textFill>
              </w:rPr>
              <w:t>6</w:t>
            </w:r>
            <w:r>
              <w:rPr>
                <w:rFonts w:ascii="Times New Roman" w:hAnsi="Times New Roman" w:eastAsia="Times New Roman" w:cs="Times New Roman"/>
                <w:color w:val="000000" w:themeColor="text1"/>
                <w:spacing w:val="2"/>
                <w:sz w:val="17"/>
                <w:szCs w:val="17"/>
                <w14:textFill>
                  <w14:solidFill>
                    <w14:schemeClr w14:val="tx1"/>
                  </w14:solidFill>
                </w14:textFill>
              </w:rPr>
              <w:t>40</w:t>
            </w:r>
          </w:p>
        </w:tc>
        <w:tc>
          <w:tcPr>
            <w:tcW w:w="996" w:type="dxa"/>
          </w:tcPr>
          <w:p>
            <w:pPr>
              <w:spacing w:before="112" w:line="197" w:lineRule="auto"/>
              <w:ind w:left="428"/>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5"/>
                <w:sz w:val="17"/>
                <w:szCs w:val="17"/>
                <w14:textFill>
                  <w14:solidFill>
                    <w14:schemeClr w14:val="tx1"/>
                  </w14:solidFill>
                </w14:textFill>
              </w:rPr>
              <w:t>14</w:t>
            </w:r>
          </w:p>
        </w:tc>
        <w:tc>
          <w:tcPr>
            <w:tcW w:w="1326" w:type="dxa"/>
          </w:tcPr>
          <w:p>
            <w:pPr>
              <w:spacing w:before="112" w:line="197" w:lineRule="auto"/>
              <w:ind w:left="363"/>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2"/>
                <w:sz w:val="17"/>
                <w:szCs w:val="17"/>
                <w14:textFill>
                  <w14:solidFill>
                    <w14:schemeClr w14:val="tx1"/>
                  </w14:solidFill>
                </w14:textFill>
              </w:rPr>
              <w:t>190~230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374" w:type="dxa"/>
          </w:tcPr>
          <w:p>
            <w:pPr>
              <w:spacing w:before="81" w:line="230" w:lineRule="auto"/>
              <w:ind w:left="389"/>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3"/>
                <w:sz w:val="17"/>
                <w:szCs w:val="17"/>
                <w14:textFill>
                  <w14:solidFill>
                    <w14:schemeClr w14:val="tx1"/>
                  </w14:solidFill>
                </w14:textFill>
              </w:rPr>
              <w:t>1 #试样</w:t>
            </w:r>
          </w:p>
        </w:tc>
        <w:tc>
          <w:tcPr>
            <w:tcW w:w="1021" w:type="dxa"/>
          </w:tcPr>
          <w:p>
            <w:pPr>
              <w:spacing w:before="111" w:line="197" w:lineRule="auto"/>
              <w:ind w:left="89"/>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z w:val="17"/>
                <w:szCs w:val="17"/>
                <w14:textFill>
                  <w14:solidFill>
                    <w14:schemeClr w14:val="tx1"/>
                  </w14:solidFill>
                </w14:textFill>
              </w:rPr>
              <w:t>ZG</w:t>
            </w:r>
            <w:r>
              <w:rPr>
                <w:rFonts w:ascii="Times New Roman" w:hAnsi="Times New Roman" w:eastAsia="Times New Roman" w:cs="Times New Roman"/>
                <w:color w:val="000000" w:themeColor="text1"/>
                <w:spacing w:val="9"/>
                <w:sz w:val="17"/>
                <w:szCs w:val="17"/>
                <w14:textFill>
                  <w14:solidFill>
                    <w14:schemeClr w14:val="tx1"/>
                  </w14:solidFill>
                </w14:textFill>
              </w:rPr>
              <w:t>3</w:t>
            </w:r>
            <w:r>
              <w:rPr>
                <w:rFonts w:ascii="Times New Roman" w:hAnsi="Times New Roman" w:eastAsia="Times New Roman" w:cs="Times New Roman"/>
                <w:color w:val="000000" w:themeColor="text1"/>
                <w:spacing w:val="6"/>
                <w:sz w:val="17"/>
                <w:szCs w:val="17"/>
                <w14:textFill>
                  <w14:solidFill>
                    <w14:schemeClr w14:val="tx1"/>
                  </w14:solidFill>
                </w14:textFill>
              </w:rPr>
              <w:t>40-640</w:t>
            </w:r>
          </w:p>
        </w:tc>
        <w:tc>
          <w:tcPr>
            <w:tcW w:w="1297" w:type="dxa"/>
          </w:tcPr>
          <w:p>
            <w:pPr>
              <w:spacing w:before="81" w:line="230" w:lineRule="auto"/>
              <w:ind w:left="25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9"/>
                <w:sz w:val="17"/>
                <w:szCs w:val="17"/>
                <w14:textFill>
                  <w14:solidFill>
                    <w14:schemeClr w14:val="tx1"/>
                  </w14:solidFill>
                </w14:textFill>
              </w:rPr>
              <w:t>正</w:t>
            </w:r>
            <w:r>
              <w:rPr>
                <w:rFonts w:ascii="宋体" w:hAnsi="宋体" w:eastAsia="宋体" w:cs="宋体"/>
                <w:color w:val="000000" w:themeColor="text1"/>
                <w:spacing w:val="6"/>
                <w:sz w:val="17"/>
                <w:szCs w:val="17"/>
                <w14:textFill>
                  <w14:solidFill>
                    <w14:schemeClr w14:val="tx1"/>
                  </w14:solidFill>
                </w14:textFill>
              </w:rPr>
              <w:t>火+回火</w:t>
            </w:r>
          </w:p>
        </w:tc>
        <w:tc>
          <w:tcPr>
            <w:tcW w:w="1077" w:type="dxa"/>
          </w:tcPr>
          <w:p>
            <w:pPr>
              <w:spacing w:before="81" w:line="229" w:lineRule="auto"/>
              <w:ind w:left="37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随</w:t>
            </w:r>
            <w:r>
              <w:rPr>
                <w:rFonts w:ascii="宋体" w:hAnsi="宋体" w:eastAsia="宋体" w:cs="宋体"/>
                <w:color w:val="000000" w:themeColor="text1"/>
                <w:spacing w:val="1"/>
                <w:sz w:val="17"/>
                <w:szCs w:val="17"/>
                <w14:textFill>
                  <w14:solidFill>
                    <w14:schemeClr w14:val="tx1"/>
                  </w14:solidFill>
                </w14:textFill>
              </w:rPr>
              <w:t>机</w:t>
            </w:r>
          </w:p>
        </w:tc>
        <w:tc>
          <w:tcPr>
            <w:tcW w:w="941" w:type="dxa"/>
          </w:tcPr>
          <w:p>
            <w:pPr>
              <w:spacing w:before="109" w:line="192" w:lineRule="auto"/>
              <w:ind w:left="388"/>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3</w:t>
            </w:r>
            <w:r>
              <w:rPr>
                <w:rFonts w:ascii="宋体" w:hAnsi="宋体" w:eastAsia="宋体" w:cs="宋体"/>
                <w:color w:val="000000" w:themeColor="text1"/>
                <w:spacing w:val="1"/>
                <w:sz w:val="17"/>
                <w:szCs w:val="17"/>
                <w14:textFill>
                  <w14:solidFill>
                    <w14:schemeClr w14:val="tx1"/>
                  </w14:solidFill>
                </w14:textFill>
              </w:rPr>
              <w:t>97</w:t>
            </w:r>
          </w:p>
        </w:tc>
        <w:tc>
          <w:tcPr>
            <w:tcW w:w="1144" w:type="dxa"/>
          </w:tcPr>
          <w:p>
            <w:pPr>
              <w:spacing w:before="111" w:line="197" w:lineRule="auto"/>
              <w:ind w:left="487"/>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4"/>
                <w:sz w:val="17"/>
                <w:szCs w:val="17"/>
                <w14:textFill>
                  <w14:solidFill>
                    <w14:schemeClr w14:val="tx1"/>
                  </w14:solidFill>
                </w14:textFill>
              </w:rPr>
              <w:t>7</w:t>
            </w:r>
            <w:r>
              <w:rPr>
                <w:rFonts w:ascii="Times New Roman" w:hAnsi="Times New Roman" w:eastAsia="Times New Roman" w:cs="Times New Roman"/>
                <w:color w:val="000000" w:themeColor="text1"/>
                <w:spacing w:val="2"/>
                <w:sz w:val="17"/>
                <w:szCs w:val="17"/>
                <w14:textFill>
                  <w14:solidFill>
                    <w14:schemeClr w14:val="tx1"/>
                  </w14:solidFill>
                </w14:textFill>
              </w:rPr>
              <w:t>22</w:t>
            </w:r>
          </w:p>
        </w:tc>
        <w:tc>
          <w:tcPr>
            <w:tcW w:w="996" w:type="dxa"/>
          </w:tcPr>
          <w:p>
            <w:pPr>
              <w:spacing w:before="108" w:line="193" w:lineRule="auto"/>
              <w:ind w:left="427"/>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6"/>
                <w:sz w:val="17"/>
                <w:szCs w:val="17"/>
                <w14:textFill>
                  <w14:solidFill>
                    <w14:schemeClr w14:val="tx1"/>
                  </w14:solidFill>
                </w14:textFill>
              </w:rPr>
              <w:t>1</w:t>
            </w:r>
            <w:r>
              <w:rPr>
                <w:rFonts w:ascii="宋体" w:hAnsi="宋体" w:eastAsia="宋体" w:cs="宋体"/>
                <w:color w:val="000000" w:themeColor="text1"/>
                <w:spacing w:val="-4"/>
                <w:sz w:val="17"/>
                <w:szCs w:val="17"/>
                <w14:textFill>
                  <w14:solidFill>
                    <w14:schemeClr w14:val="tx1"/>
                  </w14:solidFill>
                </w14:textFill>
              </w:rPr>
              <w:t>8</w:t>
            </w:r>
          </w:p>
        </w:tc>
        <w:tc>
          <w:tcPr>
            <w:tcW w:w="1326" w:type="dxa"/>
          </w:tcPr>
          <w:p>
            <w:pPr>
              <w:spacing w:before="109" w:line="192" w:lineRule="auto"/>
              <w:ind w:left="534"/>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23</w:t>
            </w:r>
            <w:r>
              <w:rPr>
                <w:rFonts w:ascii="宋体" w:hAnsi="宋体" w:eastAsia="宋体" w:cs="宋体"/>
                <w:color w:val="000000" w:themeColor="text1"/>
                <w:spacing w:val="1"/>
                <w:sz w:val="17"/>
                <w:szCs w:val="17"/>
                <w14:textFill>
                  <w14:solidFill>
                    <w14:schemeClr w14:val="tx1"/>
                  </w14:solidFill>
                </w14:textFill>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74" w:type="dxa"/>
          </w:tcPr>
          <w:p>
            <w:pPr>
              <w:spacing w:before="82" w:line="230" w:lineRule="auto"/>
              <w:ind w:left="377"/>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7"/>
                <w:sz w:val="17"/>
                <w:szCs w:val="17"/>
                <w14:textFill>
                  <w14:solidFill>
                    <w14:schemeClr w14:val="tx1"/>
                  </w14:solidFill>
                </w14:textFill>
              </w:rPr>
              <w:t>2</w:t>
            </w:r>
            <w:r>
              <w:rPr>
                <w:rFonts w:ascii="宋体" w:hAnsi="宋体" w:eastAsia="宋体" w:cs="宋体"/>
                <w:color w:val="000000" w:themeColor="text1"/>
                <w:spacing w:val="5"/>
                <w:sz w:val="17"/>
                <w:szCs w:val="17"/>
                <w14:textFill>
                  <w14:solidFill>
                    <w14:schemeClr w14:val="tx1"/>
                  </w14:solidFill>
                </w14:textFill>
              </w:rPr>
              <w:t xml:space="preserve"> #试样</w:t>
            </w:r>
          </w:p>
        </w:tc>
        <w:tc>
          <w:tcPr>
            <w:tcW w:w="1021" w:type="dxa"/>
          </w:tcPr>
          <w:p>
            <w:pPr>
              <w:spacing w:before="112" w:line="197" w:lineRule="auto"/>
              <w:ind w:left="89"/>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z w:val="17"/>
                <w:szCs w:val="17"/>
                <w14:textFill>
                  <w14:solidFill>
                    <w14:schemeClr w14:val="tx1"/>
                  </w14:solidFill>
                </w14:textFill>
              </w:rPr>
              <w:t>ZG</w:t>
            </w:r>
            <w:r>
              <w:rPr>
                <w:rFonts w:ascii="Times New Roman" w:hAnsi="Times New Roman" w:eastAsia="Times New Roman" w:cs="Times New Roman"/>
                <w:color w:val="000000" w:themeColor="text1"/>
                <w:spacing w:val="9"/>
                <w:sz w:val="17"/>
                <w:szCs w:val="17"/>
                <w14:textFill>
                  <w14:solidFill>
                    <w14:schemeClr w14:val="tx1"/>
                  </w14:solidFill>
                </w14:textFill>
              </w:rPr>
              <w:t>3</w:t>
            </w:r>
            <w:r>
              <w:rPr>
                <w:rFonts w:ascii="Times New Roman" w:hAnsi="Times New Roman" w:eastAsia="Times New Roman" w:cs="Times New Roman"/>
                <w:color w:val="000000" w:themeColor="text1"/>
                <w:spacing w:val="6"/>
                <w:sz w:val="17"/>
                <w:szCs w:val="17"/>
                <w14:textFill>
                  <w14:solidFill>
                    <w14:schemeClr w14:val="tx1"/>
                  </w14:solidFill>
                </w14:textFill>
              </w:rPr>
              <w:t>40-640</w:t>
            </w:r>
          </w:p>
        </w:tc>
        <w:tc>
          <w:tcPr>
            <w:tcW w:w="1297" w:type="dxa"/>
          </w:tcPr>
          <w:p>
            <w:pPr>
              <w:spacing w:before="82" w:line="230" w:lineRule="auto"/>
              <w:ind w:left="25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9"/>
                <w:sz w:val="17"/>
                <w:szCs w:val="17"/>
                <w14:textFill>
                  <w14:solidFill>
                    <w14:schemeClr w14:val="tx1"/>
                  </w14:solidFill>
                </w14:textFill>
              </w:rPr>
              <w:t>正</w:t>
            </w:r>
            <w:r>
              <w:rPr>
                <w:rFonts w:ascii="宋体" w:hAnsi="宋体" w:eastAsia="宋体" w:cs="宋体"/>
                <w:color w:val="000000" w:themeColor="text1"/>
                <w:spacing w:val="6"/>
                <w:sz w:val="17"/>
                <w:szCs w:val="17"/>
                <w14:textFill>
                  <w14:solidFill>
                    <w14:schemeClr w14:val="tx1"/>
                  </w14:solidFill>
                </w14:textFill>
              </w:rPr>
              <w:t>火+回火</w:t>
            </w:r>
          </w:p>
        </w:tc>
        <w:tc>
          <w:tcPr>
            <w:tcW w:w="1077" w:type="dxa"/>
          </w:tcPr>
          <w:p>
            <w:pPr>
              <w:spacing w:before="82" w:line="229" w:lineRule="auto"/>
              <w:ind w:left="37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随</w:t>
            </w:r>
            <w:r>
              <w:rPr>
                <w:rFonts w:ascii="宋体" w:hAnsi="宋体" w:eastAsia="宋体" w:cs="宋体"/>
                <w:color w:val="000000" w:themeColor="text1"/>
                <w:spacing w:val="1"/>
                <w:sz w:val="17"/>
                <w:szCs w:val="17"/>
                <w14:textFill>
                  <w14:solidFill>
                    <w14:schemeClr w14:val="tx1"/>
                  </w14:solidFill>
                </w14:textFill>
              </w:rPr>
              <w:t>机</w:t>
            </w:r>
          </w:p>
        </w:tc>
        <w:tc>
          <w:tcPr>
            <w:tcW w:w="941" w:type="dxa"/>
          </w:tcPr>
          <w:p>
            <w:pPr>
              <w:spacing w:before="110" w:line="192" w:lineRule="auto"/>
              <w:ind w:left="384"/>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3"/>
                <w:sz w:val="17"/>
                <w:szCs w:val="17"/>
                <w14:textFill>
                  <w14:solidFill>
                    <w14:schemeClr w14:val="tx1"/>
                  </w14:solidFill>
                </w14:textFill>
              </w:rPr>
              <w:t>40</w:t>
            </w:r>
            <w:r>
              <w:rPr>
                <w:rFonts w:ascii="宋体" w:hAnsi="宋体" w:eastAsia="宋体" w:cs="宋体"/>
                <w:color w:val="000000" w:themeColor="text1"/>
                <w:spacing w:val="2"/>
                <w:sz w:val="17"/>
                <w:szCs w:val="17"/>
                <w14:textFill>
                  <w14:solidFill>
                    <w14:schemeClr w14:val="tx1"/>
                  </w14:solidFill>
                </w14:textFill>
              </w:rPr>
              <w:t>7</w:t>
            </w:r>
          </w:p>
        </w:tc>
        <w:tc>
          <w:tcPr>
            <w:tcW w:w="1144" w:type="dxa"/>
          </w:tcPr>
          <w:p>
            <w:pPr>
              <w:spacing w:before="112" w:line="197" w:lineRule="auto"/>
              <w:ind w:left="487"/>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4"/>
                <w:sz w:val="17"/>
                <w:szCs w:val="17"/>
                <w14:textFill>
                  <w14:solidFill>
                    <w14:schemeClr w14:val="tx1"/>
                  </w14:solidFill>
                </w14:textFill>
              </w:rPr>
              <w:t>7</w:t>
            </w:r>
            <w:r>
              <w:rPr>
                <w:rFonts w:ascii="Times New Roman" w:hAnsi="Times New Roman" w:eastAsia="Times New Roman" w:cs="Times New Roman"/>
                <w:color w:val="000000" w:themeColor="text1"/>
                <w:spacing w:val="2"/>
                <w:sz w:val="17"/>
                <w:szCs w:val="17"/>
                <w14:textFill>
                  <w14:solidFill>
                    <w14:schemeClr w14:val="tx1"/>
                  </w14:solidFill>
                </w14:textFill>
              </w:rPr>
              <w:t>40</w:t>
            </w:r>
          </w:p>
        </w:tc>
        <w:tc>
          <w:tcPr>
            <w:tcW w:w="996" w:type="dxa"/>
          </w:tcPr>
          <w:p>
            <w:pPr>
              <w:spacing w:before="109" w:line="193" w:lineRule="auto"/>
              <w:ind w:left="427"/>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6"/>
                <w:sz w:val="17"/>
                <w:szCs w:val="17"/>
                <w14:textFill>
                  <w14:solidFill>
                    <w14:schemeClr w14:val="tx1"/>
                  </w14:solidFill>
                </w14:textFill>
              </w:rPr>
              <w:t>1</w:t>
            </w:r>
            <w:r>
              <w:rPr>
                <w:rFonts w:ascii="宋体" w:hAnsi="宋体" w:eastAsia="宋体" w:cs="宋体"/>
                <w:color w:val="000000" w:themeColor="text1"/>
                <w:spacing w:val="-4"/>
                <w:sz w:val="17"/>
                <w:szCs w:val="17"/>
                <w14:textFill>
                  <w14:solidFill>
                    <w14:schemeClr w14:val="tx1"/>
                  </w14:solidFill>
                </w14:textFill>
              </w:rPr>
              <w:t>7</w:t>
            </w:r>
          </w:p>
        </w:tc>
        <w:tc>
          <w:tcPr>
            <w:tcW w:w="1326" w:type="dxa"/>
          </w:tcPr>
          <w:p>
            <w:pPr>
              <w:spacing w:before="110" w:line="192" w:lineRule="auto"/>
              <w:ind w:left="534"/>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4"/>
                <w:sz w:val="17"/>
                <w:szCs w:val="17"/>
                <w14:textFill>
                  <w14:solidFill>
                    <w14:schemeClr w14:val="tx1"/>
                  </w14:solidFill>
                </w14:textFill>
              </w:rPr>
              <w:t>2</w:t>
            </w:r>
            <w:r>
              <w:rPr>
                <w:rFonts w:ascii="宋体" w:hAnsi="宋体" w:eastAsia="宋体" w:cs="宋体"/>
                <w:color w:val="000000" w:themeColor="text1"/>
                <w:spacing w:val="2"/>
                <w:sz w:val="17"/>
                <w:szCs w:val="17"/>
                <w14:textFill>
                  <w14:solidFill>
                    <w14:schemeClr w14:val="tx1"/>
                  </w14:solidFill>
                </w14:textFill>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374" w:type="dxa"/>
          </w:tcPr>
          <w:p>
            <w:pPr>
              <w:spacing w:before="81" w:line="230" w:lineRule="auto"/>
              <w:ind w:left="379"/>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5"/>
                <w:sz w:val="17"/>
                <w:szCs w:val="17"/>
                <w14:textFill>
                  <w14:solidFill>
                    <w14:schemeClr w14:val="tx1"/>
                  </w14:solidFill>
                </w14:textFill>
              </w:rPr>
              <w:t>3 #试样</w:t>
            </w:r>
          </w:p>
        </w:tc>
        <w:tc>
          <w:tcPr>
            <w:tcW w:w="1021" w:type="dxa"/>
          </w:tcPr>
          <w:p>
            <w:pPr>
              <w:spacing w:before="112" w:line="197" w:lineRule="auto"/>
              <w:ind w:left="89"/>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z w:val="17"/>
                <w:szCs w:val="17"/>
                <w14:textFill>
                  <w14:solidFill>
                    <w14:schemeClr w14:val="tx1"/>
                  </w14:solidFill>
                </w14:textFill>
              </w:rPr>
              <w:t>ZG</w:t>
            </w:r>
            <w:r>
              <w:rPr>
                <w:rFonts w:ascii="Times New Roman" w:hAnsi="Times New Roman" w:eastAsia="Times New Roman" w:cs="Times New Roman"/>
                <w:color w:val="000000" w:themeColor="text1"/>
                <w:spacing w:val="9"/>
                <w:sz w:val="17"/>
                <w:szCs w:val="17"/>
                <w14:textFill>
                  <w14:solidFill>
                    <w14:schemeClr w14:val="tx1"/>
                  </w14:solidFill>
                </w14:textFill>
              </w:rPr>
              <w:t>3</w:t>
            </w:r>
            <w:r>
              <w:rPr>
                <w:rFonts w:ascii="Times New Roman" w:hAnsi="Times New Roman" w:eastAsia="Times New Roman" w:cs="Times New Roman"/>
                <w:color w:val="000000" w:themeColor="text1"/>
                <w:spacing w:val="6"/>
                <w:sz w:val="17"/>
                <w:szCs w:val="17"/>
                <w14:textFill>
                  <w14:solidFill>
                    <w14:schemeClr w14:val="tx1"/>
                  </w14:solidFill>
                </w14:textFill>
              </w:rPr>
              <w:t>40-640</w:t>
            </w:r>
          </w:p>
        </w:tc>
        <w:tc>
          <w:tcPr>
            <w:tcW w:w="1297" w:type="dxa"/>
          </w:tcPr>
          <w:p>
            <w:pPr>
              <w:spacing w:before="81" w:line="230" w:lineRule="auto"/>
              <w:ind w:left="25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9"/>
                <w:sz w:val="17"/>
                <w:szCs w:val="17"/>
                <w14:textFill>
                  <w14:solidFill>
                    <w14:schemeClr w14:val="tx1"/>
                  </w14:solidFill>
                </w14:textFill>
              </w:rPr>
              <w:t>正</w:t>
            </w:r>
            <w:r>
              <w:rPr>
                <w:rFonts w:ascii="宋体" w:hAnsi="宋体" w:eastAsia="宋体" w:cs="宋体"/>
                <w:color w:val="000000" w:themeColor="text1"/>
                <w:spacing w:val="6"/>
                <w:sz w:val="17"/>
                <w:szCs w:val="17"/>
                <w14:textFill>
                  <w14:solidFill>
                    <w14:schemeClr w14:val="tx1"/>
                  </w14:solidFill>
                </w14:textFill>
              </w:rPr>
              <w:t>火+回火</w:t>
            </w:r>
          </w:p>
        </w:tc>
        <w:tc>
          <w:tcPr>
            <w:tcW w:w="1077" w:type="dxa"/>
          </w:tcPr>
          <w:p>
            <w:pPr>
              <w:spacing w:before="81" w:line="229" w:lineRule="auto"/>
              <w:ind w:left="37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随</w:t>
            </w:r>
            <w:r>
              <w:rPr>
                <w:rFonts w:ascii="宋体" w:hAnsi="宋体" w:eastAsia="宋体" w:cs="宋体"/>
                <w:color w:val="000000" w:themeColor="text1"/>
                <w:spacing w:val="1"/>
                <w:sz w:val="17"/>
                <w:szCs w:val="17"/>
                <w14:textFill>
                  <w14:solidFill>
                    <w14:schemeClr w14:val="tx1"/>
                  </w14:solidFill>
                </w14:textFill>
              </w:rPr>
              <w:t>机</w:t>
            </w:r>
          </w:p>
        </w:tc>
        <w:tc>
          <w:tcPr>
            <w:tcW w:w="941" w:type="dxa"/>
          </w:tcPr>
          <w:p>
            <w:pPr>
              <w:spacing w:before="110" w:line="192" w:lineRule="auto"/>
              <w:ind w:left="388"/>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3</w:t>
            </w:r>
            <w:r>
              <w:rPr>
                <w:rFonts w:ascii="宋体" w:hAnsi="宋体" w:eastAsia="宋体" w:cs="宋体"/>
                <w:color w:val="000000" w:themeColor="text1"/>
                <w:spacing w:val="1"/>
                <w:sz w:val="17"/>
                <w:szCs w:val="17"/>
                <w14:textFill>
                  <w14:solidFill>
                    <w14:schemeClr w14:val="tx1"/>
                  </w14:solidFill>
                </w14:textFill>
              </w:rPr>
              <w:t>90</w:t>
            </w:r>
          </w:p>
        </w:tc>
        <w:tc>
          <w:tcPr>
            <w:tcW w:w="1144" w:type="dxa"/>
          </w:tcPr>
          <w:p>
            <w:pPr>
              <w:spacing w:before="109" w:line="193" w:lineRule="auto"/>
              <w:ind w:left="538"/>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1"/>
                <w:sz w:val="17"/>
                <w:szCs w:val="17"/>
                <w14:textFill>
                  <w14:solidFill>
                    <w14:schemeClr w14:val="tx1"/>
                  </w14:solidFill>
                </w14:textFill>
              </w:rPr>
              <w:t>715</w:t>
            </w:r>
          </w:p>
        </w:tc>
        <w:tc>
          <w:tcPr>
            <w:tcW w:w="996" w:type="dxa"/>
          </w:tcPr>
          <w:p>
            <w:pPr>
              <w:spacing w:before="109" w:line="193" w:lineRule="auto"/>
              <w:ind w:left="427"/>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6"/>
                <w:sz w:val="17"/>
                <w:szCs w:val="17"/>
                <w14:textFill>
                  <w14:solidFill>
                    <w14:schemeClr w14:val="tx1"/>
                  </w14:solidFill>
                </w14:textFill>
              </w:rPr>
              <w:t>1</w:t>
            </w:r>
            <w:r>
              <w:rPr>
                <w:rFonts w:ascii="宋体" w:hAnsi="宋体" w:eastAsia="宋体" w:cs="宋体"/>
                <w:color w:val="000000" w:themeColor="text1"/>
                <w:spacing w:val="-4"/>
                <w:sz w:val="17"/>
                <w:szCs w:val="17"/>
                <w14:textFill>
                  <w14:solidFill>
                    <w14:schemeClr w14:val="tx1"/>
                  </w14:solidFill>
                </w14:textFill>
              </w:rPr>
              <w:t>8</w:t>
            </w:r>
          </w:p>
        </w:tc>
        <w:tc>
          <w:tcPr>
            <w:tcW w:w="1326" w:type="dxa"/>
          </w:tcPr>
          <w:p>
            <w:pPr>
              <w:spacing w:before="110" w:line="192" w:lineRule="auto"/>
              <w:ind w:left="534"/>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23</w:t>
            </w:r>
            <w:r>
              <w:rPr>
                <w:rFonts w:ascii="宋体" w:hAnsi="宋体" w:eastAsia="宋体" w:cs="宋体"/>
                <w:color w:val="000000" w:themeColor="text1"/>
                <w:spacing w:val="1"/>
                <w:sz w:val="17"/>
                <w:szCs w:val="17"/>
                <w14:textFill>
                  <w14:solidFill>
                    <w14:schemeClr w14:val="tx1"/>
                  </w14:solidFill>
                </w14:textFill>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374" w:type="dxa"/>
          </w:tcPr>
          <w:p>
            <w:pPr>
              <w:spacing w:before="82" w:line="230" w:lineRule="auto"/>
              <w:ind w:left="245"/>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10"/>
                <w:sz w:val="17"/>
                <w:szCs w:val="17"/>
                <w14:textFill>
                  <w14:solidFill>
                    <w14:schemeClr w14:val="tx1"/>
                  </w14:solidFill>
                </w14:textFill>
              </w:rPr>
              <w:t>结</w:t>
            </w:r>
            <w:r>
              <w:rPr>
                <w:rFonts w:ascii="宋体" w:hAnsi="宋体" w:eastAsia="宋体" w:cs="宋体"/>
                <w:color w:val="000000" w:themeColor="text1"/>
                <w:spacing w:val="7"/>
                <w:sz w:val="17"/>
                <w:szCs w:val="17"/>
                <w14:textFill>
                  <w14:solidFill>
                    <w14:schemeClr w14:val="tx1"/>
                  </w14:solidFill>
                </w14:textFill>
              </w:rPr>
              <w:t>果平均值</w:t>
            </w:r>
          </w:p>
        </w:tc>
        <w:tc>
          <w:tcPr>
            <w:tcW w:w="1021" w:type="dxa"/>
          </w:tcPr>
          <w:p>
            <w:pPr>
              <w:spacing w:before="113" w:line="197" w:lineRule="auto"/>
              <w:ind w:left="89"/>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z w:val="17"/>
                <w:szCs w:val="17"/>
                <w14:textFill>
                  <w14:solidFill>
                    <w14:schemeClr w14:val="tx1"/>
                  </w14:solidFill>
                </w14:textFill>
              </w:rPr>
              <w:t>ZG</w:t>
            </w:r>
            <w:r>
              <w:rPr>
                <w:rFonts w:ascii="Times New Roman" w:hAnsi="Times New Roman" w:eastAsia="Times New Roman" w:cs="Times New Roman"/>
                <w:color w:val="000000" w:themeColor="text1"/>
                <w:spacing w:val="9"/>
                <w:sz w:val="17"/>
                <w:szCs w:val="17"/>
                <w14:textFill>
                  <w14:solidFill>
                    <w14:schemeClr w14:val="tx1"/>
                  </w14:solidFill>
                </w14:textFill>
              </w:rPr>
              <w:t>3</w:t>
            </w:r>
            <w:r>
              <w:rPr>
                <w:rFonts w:ascii="Times New Roman" w:hAnsi="Times New Roman" w:eastAsia="Times New Roman" w:cs="Times New Roman"/>
                <w:color w:val="000000" w:themeColor="text1"/>
                <w:spacing w:val="6"/>
                <w:sz w:val="17"/>
                <w:szCs w:val="17"/>
                <w14:textFill>
                  <w14:solidFill>
                    <w14:schemeClr w14:val="tx1"/>
                  </w14:solidFill>
                </w14:textFill>
              </w:rPr>
              <w:t>40-640</w:t>
            </w:r>
          </w:p>
        </w:tc>
        <w:tc>
          <w:tcPr>
            <w:tcW w:w="1297" w:type="dxa"/>
          </w:tcPr>
          <w:p>
            <w:pPr>
              <w:spacing w:before="82" w:line="230" w:lineRule="auto"/>
              <w:ind w:left="25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9"/>
                <w:sz w:val="17"/>
                <w:szCs w:val="17"/>
                <w14:textFill>
                  <w14:solidFill>
                    <w14:schemeClr w14:val="tx1"/>
                  </w14:solidFill>
                </w14:textFill>
              </w:rPr>
              <w:t>正</w:t>
            </w:r>
            <w:r>
              <w:rPr>
                <w:rFonts w:ascii="宋体" w:hAnsi="宋体" w:eastAsia="宋体" w:cs="宋体"/>
                <w:color w:val="000000" w:themeColor="text1"/>
                <w:spacing w:val="6"/>
                <w:sz w:val="17"/>
                <w:szCs w:val="17"/>
                <w14:textFill>
                  <w14:solidFill>
                    <w14:schemeClr w14:val="tx1"/>
                  </w14:solidFill>
                </w14:textFill>
              </w:rPr>
              <w:t>火+回火</w:t>
            </w:r>
          </w:p>
        </w:tc>
        <w:tc>
          <w:tcPr>
            <w:tcW w:w="1077" w:type="dxa"/>
          </w:tcPr>
          <w:p>
            <w:pPr>
              <w:rPr>
                <w:color w:val="000000" w:themeColor="text1"/>
                <w14:textFill>
                  <w14:solidFill>
                    <w14:schemeClr w14:val="tx1"/>
                  </w14:solidFill>
                </w14:textFill>
              </w:rPr>
            </w:pPr>
          </w:p>
        </w:tc>
        <w:tc>
          <w:tcPr>
            <w:tcW w:w="941" w:type="dxa"/>
          </w:tcPr>
          <w:p>
            <w:pPr>
              <w:rPr>
                <w:color w:val="000000" w:themeColor="text1"/>
                <w14:textFill>
                  <w14:solidFill>
                    <w14:schemeClr w14:val="tx1"/>
                  </w14:solidFill>
                </w14:textFill>
              </w:rPr>
            </w:pPr>
          </w:p>
        </w:tc>
        <w:tc>
          <w:tcPr>
            <w:tcW w:w="1144" w:type="dxa"/>
          </w:tcPr>
          <w:p>
            <w:pPr>
              <w:rPr>
                <w:color w:val="000000" w:themeColor="text1"/>
                <w14:textFill>
                  <w14:solidFill>
                    <w14:schemeClr w14:val="tx1"/>
                  </w14:solidFill>
                </w14:textFill>
              </w:rPr>
            </w:pPr>
          </w:p>
        </w:tc>
        <w:tc>
          <w:tcPr>
            <w:tcW w:w="996" w:type="dxa"/>
          </w:tcPr>
          <w:p>
            <w:pPr>
              <w:rPr>
                <w:color w:val="000000" w:themeColor="text1"/>
                <w14:textFill>
                  <w14:solidFill>
                    <w14:schemeClr w14:val="tx1"/>
                  </w14:solidFill>
                </w14:textFill>
              </w:rPr>
            </w:pPr>
          </w:p>
        </w:tc>
        <w:tc>
          <w:tcPr>
            <w:tcW w:w="1326" w:type="dxa"/>
          </w:tcPr>
          <w:p>
            <w:pPr>
              <w:spacing w:before="111" w:line="192" w:lineRule="auto"/>
              <w:ind w:left="534"/>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23</w:t>
            </w:r>
            <w:r>
              <w:rPr>
                <w:rFonts w:ascii="宋体" w:hAnsi="宋体" w:eastAsia="宋体" w:cs="宋体"/>
                <w:color w:val="000000" w:themeColor="text1"/>
                <w:spacing w:val="1"/>
                <w:sz w:val="17"/>
                <w:szCs w:val="17"/>
                <w14:textFill>
                  <w14:solidFill>
                    <w14:schemeClr w14:val="tx1"/>
                  </w14:solidFill>
                </w14:textFill>
              </w:rPr>
              <w:t>4</w:t>
            </w:r>
          </w:p>
        </w:tc>
      </w:tr>
    </w:tbl>
    <w:p>
      <w:pPr>
        <w:spacing w:line="167" w:lineRule="exact"/>
        <w:rPr>
          <w:color w:val="000000" w:themeColor="text1"/>
          <w14:textFill>
            <w14:solidFill>
              <w14:schemeClr w14:val="tx1"/>
            </w14:solidFill>
          </w14:textFill>
        </w:rPr>
      </w:pP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ZG370-710 力学性能试验统计表</w:t>
      </w:r>
    </w:p>
    <w:tbl>
      <w:tblPr>
        <w:tblStyle w:val="15"/>
        <w:tblpPr w:leftFromText="180" w:rightFromText="180" w:vertAnchor="text" w:horzAnchor="page" w:tblpX="1577" w:tblpY="164"/>
        <w:tblOverlap w:val="never"/>
        <w:tblW w:w="901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4"/>
        <w:gridCol w:w="1060"/>
        <w:gridCol w:w="1336"/>
        <w:gridCol w:w="1035"/>
        <w:gridCol w:w="955"/>
        <w:gridCol w:w="1158"/>
        <w:gridCol w:w="968"/>
        <w:gridCol w:w="11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1324" w:type="dxa"/>
            <w:vMerge w:val="restart"/>
            <w:tcBorders>
              <w:bottom w:val="nil"/>
            </w:tcBorders>
          </w:tcPr>
          <w:p>
            <w:pPr>
              <w:spacing w:line="399" w:lineRule="auto"/>
              <w:rPr>
                <w:color w:val="000000" w:themeColor="text1"/>
                <w14:textFill>
                  <w14:solidFill>
                    <w14:schemeClr w14:val="tx1"/>
                  </w14:solidFill>
                </w14:textFill>
              </w:rPr>
            </w:pPr>
          </w:p>
          <w:p>
            <w:pPr>
              <w:spacing w:before="55" w:line="232" w:lineRule="auto"/>
              <w:ind w:left="485"/>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7"/>
                <w:sz w:val="17"/>
                <w:szCs w:val="17"/>
                <w14:textFill>
                  <w14:solidFill>
                    <w14:schemeClr w14:val="tx1"/>
                  </w14:solidFill>
                </w14:textFill>
              </w:rPr>
              <w:t>序</w:t>
            </w:r>
            <w:r>
              <w:rPr>
                <w:rFonts w:ascii="宋体" w:hAnsi="宋体" w:eastAsia="宋体" w:cs="宋体"/>
                <w:color w:val="000000" w:themeColor="text1"/>
                <w:spacing w:val="6"/>
                <w:sz w:val="17"/>
                <w:szCs w:val="17"/>
                <w14:textFill>
                  <w14:solidFill>
                    <w14:schemeClr w14:val="tx1"/>
                  </w14:solidFill>
                </w14:textFill>
              </w:rPr>
              <w:t>号</w:t>
            </w:r>
          </w:p>
        </w:tc>
        <w:tc>
          <w:tcPr>
            <w:tcW w:w="1060" w:type="dxa"/>
            <w:vMerge w:val="restart"/>
            <w:tcBorders>
              <w:bottom w:val="nil"/>
            </w:tcBorders>
          </w:tcPr>
          <w:p>
            <w:pPr>
              <w:spacing w:line="400" w:lineRule="auto"/>
              <w:rPr>
                <w:color w:val="000000" w:themeColor="text1"/>
                <w14:textFill>
                  <w14:solidFill>
                    <w14:schemeClr w14:val="tx1"/>
                  </w14:solidFill>
                </w14:textFill>
              </w:rPr>
            </w:pPr>
          </w:p>
          <w:p>
            <w:pPr>
              <w:spacing w:before="55" w:line="230" w:lineRule="auto"/>
              <w:ind w:left="353"/>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6"/>
                <w:sz w:val="17"/>
                <w:szCs w:val="17"/>
                <w14:textFill>
                  <w14:solidFill>
                    <w14:schemeClr w14:val="tx1"/>
                  </w14:solidFill>
                </w14:textFill>
              </w:rPr>
              <w:t>牌号</w:t>
            </w:r>
          </w:p>
        </w:tc>
        <w:tc>
          <w:tcPr>
            <w:tcW w:w="1336" w:type="dxa"/>
            <w:vMerge w:val="restart"/>
            <w:tcBorders>
              <w:bottom w:val="nil"/>
            </w:tcBorders>
          </w:tcPr>
          <w:p>
            <w:pPr>
              <w:spacing w:line="283" w:lineRule="auto"/>
              <w:rPr>
                <w:color w:val="000000" w:themeColor="text1"/>
                <w14:textFill>
                  <w14:solidFill>
                    <w14:schemeClr w14:val="tx1"/>
                  </w14:solidFill>
                </w14:textFill>
              </w:rPr>
            </w:pPr>
          </w:p>
          <w:p>
            <w:pPr>
              <w:spacing w:before="55" w:line="235" w:lineRule="exact"/>
              <w:ind w:left="405"/>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7"/>
                <w:position w:val="4"/>
                <w:sz w:val="17"/>
                <w:szCs w:val="17"/>
                <w14:textFill>
                  <w14:solidFill>
                    <w14:schemeClr w14:val="tx1"/>
                  </w14:solidFill>
                </w14:textFill>
              </w:rPr>
              <w:t>热</w:t>
            </w:r>
            <w:r>
              <w:rPr>
                <w:rFonts w:ascii="宋体" w:hAnsi="宋体" w:eastAsia="宋体" w:cs="宋体"/>
                <w:color w:val="000000" w:themeColor="text1"/>
                <w:spacing w:val="6"/>
                <w:position w:val="4"/>
                <w:sz w:val="17"/>
                <w:szCs w:val="17"/>
                <w14:textFill>
                  <w14:solidFill>
                    <w14:schemeClr w14:val="tx1"/>
                  </w14:solidFill>
                </w14:textFill>
              </w:rPr>
              <w:t>处理</w:t>
            </w:r>
          </w:p>
          <w:p>
            <w:pPr>
              <w:ind w:left="494"/>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5"/>
                <w:sz w:val="17"/>
                <w:szCs w:val="17"/>
                <w14:textFill>
                  <w14:solidFill>
                    <w14:schemeClr w14:val="tx1"/>
                  </w14:solidFill>
                </w14:textFill>
              </w:rPr>
              <w:t>工艺</w:t>
            </w:r>
          </w:p>
        </w:tc>
        <w:tc>
          <w:tcPr>
            <w:tcW w:w="1035" w:type="dxa"/>
            <w:vMerge w:val="restart"/>
            <w:tcBorders>
              <w:bottom w:val="nil"/>
            </w:tcBorders>
          </w:tcPr>
          <w:p>
            <w:pPr>
              <w:spacing w:line="283" w:lineRule="auto"/>
              <w:rPr>
                <w:color w:val="000000" w:themeColor="text1"/>
                <w14:textFill>
                  <w14:solidFill>
                    <w14:schemeClr w14:val="tx1"/>
                  </w14:solidFill>
                </w14:textFill>
              </w:rPr>
            </w:pPr>
          </w:p>
          <w:p>
            <w:pPr>
              <w:spacing w:before="55" w:line="235" w:lineRule="exact"/>
              <w:ind w:left="346"/>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4"/>
                <w:position w:val="4"/>
                <w:sz w:val="17"/>
                <w:szCs w:val="17"/>
                <w14:textFill>
                  <w14:solidFill>
                    <w14:schemeClr w14:val="tx1"/>
                  </w14:solidFill>
                </w14:textFill>
              </w:rPr>
              <w:t>强度</w:t>
            </w:r>
          </w:p>
          <w:p>
            <w:pPr>
              <w:spacing w:line="230" w:lineRule="auto"/>
              <w:ind w:left="344"/>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5"/>
                <w:sz w:val="17"/>
                <w:szCs w:val="17"/>
                <w14:textFill>
                  <w14:solidFill>
                    <w14:schemeClr w14:val="tx1"/>
                  </w14:solidFill>
                </w14:textFill>
              </w:rPr>
              <w:t>分级</w:t>
            </w:r>
          </w:p>
        </w:tc>
        <w:tc>
          <w:tcPr>
            <w:tcW w:w="955" w:type="dxa"/>
            <w:vAlign w:val="center"/>
          </w:tcPr>
          <w:p>
            <w:pPr>
              <w:pStyle w:val="12"/>
              <w:spacing w:line="240" w:lineRule="atLeast"/>
              <w:ind w:firstLine="0"/>
              <w:jc w:val="center"/>
              <w:rPr>
                <w:rFonts w:ascii="宋体" w:hAnsi="宋体" w:eastAsia="宋体"/>
                <w:color w:val="000000" w:themeColor="text1"/>
                <w:sz w:val="17"/>
                <w:szCs w:val="17"/>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屈服强度</w:t>
            </w:r>
            <w:r>
              <w:rPr>
                <w:rFonts w:hint="eastAsia" w:ascii="宋体" w:hAnsi="宋体" w:eastAsia="宋体"/>
                <w:color w:val="000000" w:themeColor="text1"/>
                <w:sz w:val="18"/>
                <w:szCs w:val="18"/>
                <w:lang w:val="en-US" w:eastAsia="zh-CN"/>
                <w14:textFill>
                  <w14:solidFill>
                    <w14:schemeClr w14:val="tx1"/>
                  </w14:solidFill>
                </w14:textFill>
              </w:rPr>
              <w:t>R</w:t>
            </w:r>
            <w:r>
              <w:rPr>
                <w:rFonts w:hint="eastAsia" w:ascii="宋体" w:hAnsi="宋体" w:eastAsia="宋体"/>
                <w:color w:val="000000" w:themeColor="text1"/>
                <w:sz w:val="18"/>
                <w:szCs w:val="18"/>
                <w:vertAlign w:val="subscript"/>
                <w:lang w:val="en-US" w:eastAsia="zh-CN"/>
                <w14:textFill>
                  <w14:solidFill>
                    <w14:schemeClr w14:val="tx1"/>
                  </w14:solidFill>
                </w14:textFill>
              </w:rPr>
              <w:t>P0.2</w:t>
            </w:r>
            <w:r>
              <w:rPr>
                <w:rFonts w:hint="eastAsia" w:ascii="宋体" w:hAnsi="宋体" w:eastAsia="宋体"/>
                <w:color w:val="000000" w:themeColor="text1"/>
                <w:sz w:val="18"/>
                <w:szCs w:val="18"/>
                <w:lang w:val="en-US" w:eastAsia="zh-CN" w:bidi="en-US"/>
                <w14:textFill>
                  <w14:solidFill>
                    <w14:schemeClr w14:val="tx1"/>
                  </w14:solidFill>
                </w14:textFill>
              </w:rPr>
              <w:t>/MPa</w:t>
            </w:r>
          </w:p>
        </w:tc>
        <w:tc>
          <w:tcPr>
            <w:tcW w:w="1158" w:type="dxa"/>
            <w:vAlign w:val="center"/>
          </w:tcPr>
          <w:p>
            <w:pPr>
              <w:pStyle w:val="12"/>
              <w:spacing w:line="240" w:lineRule="atLeast"/>
              <w:ind w:firstLine="0"/>
              <w:jc w:val="center"/>
              <w:rPr>
                <w:rFonts w:ascii="宋体" w:hAnsi="宋体" w:eastAsia="宋体"/>
                <w:color w:val="000000" w:themeColor="text1"/>
                <w:sz w:val="17"/>
                <w:szCs w:val="17"/>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抗拉强度</w:t>
            </w:r>
            <w:r>
              <w:rPr>
                <w:rFonts w:hint="eastAsia" w:ascii="宋体" w:hAnsi="宋体" w:eastAsia="宋体"/>
                <w:color w:val="000000" w:themeColor="text1"/>
                <w:sz w:val="18"/>
                <w:szCs w:val="18"/>
                <w:lang w:val="en-US" w:eastAsia="zh-CN"/>
                <w14:textFill>
                  <w14:solidFill>
                    <w14:schemeClr w14:val="tx1"/>
                  </w14:solidFill>
                </w14:textFill>
              </w:rPr>
              <w:t>Rm</w:t>
            </w:r>
            <w:r>
              <w:rPr>
                <w:rFonts w:hint="eastAsia" w:ascii="宋体" w:hAnsi="宋体" w:eastAsia="宋体"/>
                <w:color w:val="000000" w:themeColor="text1"/>
                <w:sz w:val="18"/>
                <w:szCs w:val="18"/>
                <w:lang w:val="en-US" w:eastAsia="zh-CN" w:bidi="en-US"/>
                <w14:textFill>
                  <w14:solidFill>
                    <w14:schemeClr w14:val="tx1"/>
                  </w14:solidFill>
                </w14:textFill>
              </w:rPr>
              <w:t>/MPa</w:t>
            </w:r>
          </w:p>
        </w:tc>
        <w:tc>
          <w:tcPr>
            <w:tcW w:w="968" w:type="dxa"/>
            <w:vAlign w:val="center"/>
          </w:tcPr>
          <w:p>
            <w:pPr>
              <w:pStyle w:val="12"/>
              <w:spacing w:line="240" w:lineRule="atLeast"/>
              <w:ind w:firstLine="0"/>
              <w:jc w:val="center"/>
              <w:rPr>
                <w:rFonts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断</w:t>
            </w:r>
            <w:r>
              <w:rPr>
                <w:rFonts w:hint="eastAsia" w:ascii="宋体" w:hAnsi="宋体" w:eastAsia="宋体"/>
                <w:color w:val="000000" w:themeColor="text1"/>
                <w:sz w:val="18"/>
                <w:szCs w:val="18"/>
                <w:lang w:val="en-US" w:eastAsia="zh-CN"/>
                <w14:textFill>
                  <w14:solidFill>
                    <w14:schemeClr w14:val="tx1"/>
                  </w14:solidFill>
                </w14:textFill>
              </w:rPr>
              <w:t>后</w:t>
            </w:r>
            <w:r>
              <w:rPr>
                <w:rFonts w:hint="eastAsia" w:ascii="宋体" w:hAnsi="宋体" w:eastAsia="宋体"/>
                <w:color w:val="000000" w:themeColor="text1"/>
                <w:sz w:val="18"/>
                <w:szCs w:val="18"/>
                <w:lang w:eastAsia="zh-CN"/>
                <w14:textFill>
                  <w14:solidFill>
                    <w14:schemeClr w14:val="tx1"/>
                  </w14:solidFill>
                </w14:textFill>
              </w:rPr>
              <w:t>伸</w:t>
            </w:r>
            <w:r>
              <w:rPr>
                <w:rFonts w:hint="eastAsia" w:ascii="宋体" w:hAnsi="宋体" w:eastAsia="宋体"/>
                <w:color w:val="000000" w:themeColor="text1"/>
                <w:sz w:val="18"/>
                <w:szCs w:val="18"/>
                <w:lang w:val="en-US" w:eastAsia="zh-CN"/>
                <w14:textFill>
                  <w14:solidFill>
                    <w14:schemeClr w14:val="tx1"/>
                  </w14:solidFill>
                </w14:textFill>
              </w:rPr>
              <w:t>长</w:t>
            </w:r>
            <w:r>
              <w:rPr>
                <w:rFonts w:hint="eastAsia" w:ascii="宋体" w:hAnsi="宋体" w:eastAsia="宋体"/>
                <w:color w:val="000000" w:themeColor="text1"/>
                <w:sz w:val="18"/>
                <w:szCs w:val="18"/>
                <w:lang w:eastAsia="zh-CN"/>
                <w14:textFill>
                  <w14:solidFill>
                    <w14:schemeClr w14:val="tx1"/>
                  </w14:solidFill>
                </w14:textFill>
              </w:rPr>
              <w:t>率</w:t>
            </w:r>
          </w:p>
          <w:p>
            <w:pPr>
              <w:pStyle w:val="12"/>
              <w:spacing w:line="240" w:lineRule="atLeast"/>
              <w:ind w:firstLine="0"/>
              <w:jc w:val="center"/>
              <w:rPr>
                <w:rFonts w:ascii="宋体" w:hAnsi="宋体" w:eastAsia="宋体"/>
                <w:color w:val="000000" w:themeColor="text1"/>
                <w:sz w:val="17"/>
                <w:szCs w:val="17"/>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A(</w:t>
            </w:r>
            <w:r>
              <w:rPr>
                <w:rFonts w:hint="eastAsia" w:ascii="宋体" w:hAnsi="宋体" w:eastAsia="宋体"/>
                <w:color w:val="000000" w:themeColor="text1"/>
                <w:sz w:val="18"/>
                <w:szCs w:val="18"/>
                <w14:textFill>
                  <w14:solidFill>
                    <w14:schemeClr w14:val="tx1"/>
                  </w14:solidFill>
                </w14:textFill>
              </w:rPr>
              <w:t>%</w:t>
            </w:r>
            <w:r>
              <w:rPr>
                <w:rFonts w:hint="eastAsia" w:ascii="宋体" w:hAnsi="宋体" w:eastAsia="宋体"/>
                <w:color w:val="000000" w:themeColor="text1"/>
                <w:sz w:val="18"/>
                <w:szCs w:val="18"/>
                <w:lang w:val="en-US" w:eastAsia="zh-CN"/>
                <w14:textFill>
                  <w14:solidFill>
                    <w14:schemeClr w14:val="tx1"/>
                  </w14:solidFill>
                </w14:textFill>
              </w:rPr>
              <w:t>)</w:t>
            </w:r>
          </w:p>
        </w:tc>
        <w:tc>
          <w:tcPr>
            <w:tcW w:w="1182" w:type="dxa"/>
          </w:tcPr>
          <w:p>
            <w:pPr>
              <w:spacing w:before="100" w:line="497" w:lineRule="exact"/>
              <w:ind w:left="416"/>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6"/>
                <w:position w:val="25"/>
                <w:sz w:val="17"/>
                <w:szCs w:val="17"/>
                <w14:textFill>
                  <w14:solidFill>
                    <w14:schemeClr w14:val="tx1"/>
                  </w14:solidFill>
                </w14:textFill>
              </w:rPr>
              <w:t>硬度</w:t>
            </w:r>
          </w:p>
          <w:p>
            <w:pPr>
              <w:spacing w:line="192" w:lineRule="auto"/>
              <w:ind w:left="455"/>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4"/>
                <w:sz w:val="17"/>
                <w:szCs w:val="17"/>
                <w14:textFill>
                  <w14:solidFill>
                    <w14:schemeClr w14:val="tx1"/>
                  </w14:solidFill>
                </w14:textFill>
              </w:rPr>
              <w:t>HBW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1324" w:type="dxa"/>
            <w:vMerge w:val="continue"/>
            <w:tcBorders>
              <w:top w:val="nil"/>
            </w:tcBorders>
          </w:tcPr>
          <w:p>
            <w:pPr>
              <w:rPr>
                <w:color w:val="000000" w:themeColor="text1"/>
                <w14:textFill>
                  <w14:solidFill>
                    <w14:schemeClr w14:val="tx1"/>
                  </w14:solidFill>
                </w14:textFill>
              </w:rPr>
            </w:pPr>
          </w:p>
        </w:tc>
        <w:tc>
          <w:tcPr>
            <w:tcW w:w="1060" w:type="dxa"/>
            <w:vMerge w:val="continue"/>
            <w:tcBorders>
              <w:top w:val="nil"/>
            </w:tcBorders>
          </w:tcPr>
          <w:p>
            <w:pPr>
              <w:rPr>
                <w:color w:val="000000" w:themeColor="text1"/>
                <w14:textFill>
                  <w14:solidFill>
                    <w14:schemeClr w14:val="tx1"/>
                  </w14:solidFill>
                </w14:textFill>
              </w:rPr>
            </w:pPr>
          </w:p>
        </w:tc>
        <w:tc>
          <w:tcPr>
            <w:tcW w:w="1336" w:type="dxa"/>
            <w:vMerge w:val="continue"/>
            <w:tcBorders>
              <w:top w:val="nil"/>
            </w:tcBorders>
          </w:tcPr>
          <w:p>
            <w:pPr>
              <w:rPr>
                <w:color w:val="000000" w:themeColor="text1"/>
                <w14:textFill>
                  <w14:solidFill>
                    <w14:schemeClr w14:val="tx1"/>
                  </w14:solidFill>
                </w14:textFill>
              </w:rPr>
            </w:pPr>
          </w:p>
        </w:tc>
        <w:tc>
          <w:tcPr>
            <w:tcW w:w="1035" w:type="dxa"/>
            <w:vMerge w:val="continue"/>
            <w:tcBorders>
              <w:top w:val="nil"/>
            </w:tcBorders>
          </w:tcPr>
          <w:p>
            <w:pPr>
              <w:rPr>
                <w:color w:val="000000" w:themeColor="text1"/>
                <w14:textFill>
                  <w14:solidFill>
                    <w14:schemeClr w14:val="tx1"/>
                  </w14:solidFill>
                </w14:textFill>
              </w:rPr>
            </w:pPr>
          </w:p>
        </w:tc>
        <w:tc>
          <w:tcPr>
            <w:tcW w:w="4263" w:type="dxa"/>
            <w:gridSpan w:val="4"/>
          </w:tcPr>
          <w:p>
            <w:pPr>
              <w:spacing w:before="28" w:line="232" w:lineRule="auto"/>
              <w:ind w:left="2063"/>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z w:val="17"/>
                <w:szCs w:val="17"/>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324" w:type="dxa"/>
            <w:vMerge w:val="restart"/>
            <w:tcBorders>
              <w:bottom w:val="nil"/>
            </w:tcBorders>
          </w:tcPr>
          <w:p>
            <w:pPr>
              <w:spacing w:before="252" w:line="229" w:lineRule="auto"/>
              <w:ind w:left="218"/>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10"/>
                <w:sz w:val="17"/>
                <w:szCs w:val="17"/>
                <w14:textFill>
                  <w14:solidFill>
                    <w14:schemeClr w14:val="tx1"/>
                  </w14:solidFill>
                </w14:textFill>
              </w:rPr>
              <w:t>本</w:t>
            </w:r>
            <w:r>
              <w:rPr>
                <w:rFonts w:ascii="宋体" w:hAnsi="宋体" w:eastAsia="宋体" w:cs="宋体"/>
                <w:color w:val="000000" w:themeColor="text1"/>
                <w:spacing w:val="8"/>
                <w:sz w:val="17"/>
                <w:szCs w:val="17"/>
                <w14:textFill>
                  <w14:solidFill>
                    <w14:schemeClr w14:val="tx1"/>
                  </w14:solidFill>
                </w14:textFill>
              </w:rPr>
              <w:t>标准要求</w:t>
            </w:r>
          </w:p>
        </w:tc>
        <w:tc>
          <w:tcPr>
            <w:tcW w:w="1060" w:type="dxa"/>
            <w:vMerge w:val="restart"/>
            <w:tcBorders>
              <w:bottom w:val="nil"/>
            </w:tcBorders>
          </w:tcPr>
          <w:p>
            <w:pPr>
              <w:spacing w:before="282" w:line="197" w:lineRule="auto"/>
              <w:ind w:left="108"/>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z w:val="17"/>
                <w:szCs w:val="17"/>
                <w14:textFill>
                  <w14:solidFill>
                    <w14:schemeClr w14:val="tx1"/>
                  </w14:solidFill>
                </w14:textFill>
              </w:rPr>
              <w:t>ZG</w:t>
            </w:r>
            <w:r>
              <w:rPr>
                <w:rFonts w:ascii="Times New Roman" w:hAnsi="Times New Roman" w:eastAsia="Times New Roman" w:cs="Times New Roman"/>
                <w:color w:val="000000" w:themeColor="text1"/>
                <w:spacing w:val="9"/>
                <w:sz w:val="17"/>
                <w:szCs w:val="17"/>
                <w14:textFill>
                  <w14:solidFill>
                    <w14:schemeClr w14:val="tx1"/>
                  </w14:solidFill>
                </w14:textFill>
              </w:rPr>
              <w:t>3</w:t>
            </w:r>
            <w:r>
              <w:rPr>
                <w:rFonts w:ascii="Times New Roman" w:hAnsi="Times New Roman" w:eastAsia="Times New Roman" w:cs="Times New Roman"/>
                <w:color w:val="000000" w:themeColor="text1"/>
                <w:spacing w:val="6"/>
                <w:sz w:val="17"/>
                <w:szCs w:val="17"/>
                <w14:textFill>
                  <w14:solidFill>
                    <w14:schemeClr w14:val="tx1"/>
                  </w14:solidFill>
                </w14:textFill>
              </w:rPr>
              <w:t>70-710</w:t>
            </w:r>
          </w:p>
        </w:tc>
        <w:tc>
          <w:tcPr>
            <w:tcW w:w="1336" w:type="dxa"/>
            <w:vMerge w:val="restart"/>
            <w:tcBorders>
              <w:bottom w:val="nil"/>
            </w:tcBorders>
          </w:tcPr>
          <w:p>
            <w:pPr>
              <w:spacing w:before="252" w:line="230" w:lineRule="auto"/>
              <w:ind w:left="270"/>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9"/>
                <w:sz w:val="17"/>
                <w:szCs w:val="17"/>
                <w14:textFill>
                  <w14:solidFill>
                    <w14:schemeClr w14:val="tx1"/>
                  </w14:solidFill>
                </w14:textFill>
              </w:rPr>
              <w:t>正</w:t>
            </w:r>
            <w:r>
              <w:rPr>
                <w:rFonts w:ascii="宋体" w:hAnsi="宋体" w:eastAsia="宋体" w:cs="宋体"/>
                <w:color w:val="000000" w:themeColor="text1"/>
                <w:spacing w:val="6"/>
                <w:sz w:val="17"/>
                <w:szCs w:val="17"/>
                <w14:textFill>
                  <w14:solidFill>
                    <w14:schemeClr w14:val="tx1"/>
                  </w14:solidFill>
                </w14:textFill>
              </w:rPr>
              <w:t>火+回火</w:t>
            </w:r>
          </w:p>
        </w:tc>
        <w:tc>
          <w:tcPr>
            <w:tcW w:w="1035" w:type="dxa"/>
          </w:tcPr>
          <w:p>
            <w:pPr>
              <w:spacing w:before="88" w:line="226" w:lineRule="exact"/>
              <w:ind w:left="491"/>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position w:val="1"/>
                <w:sz w:val="17"/>
                <w:szCs w:val="17"/>
                <w14:textFill>
                  <w14:solidFill>
                    <w14:schemeClr w14:val="tx1"/>
                  </w14:solidFill>
                </w14:textFill>
              </w:rPr>
              <w:t>Ⅰ</w:t>
            </w:r>
          </w:p>
        </w:tc>
        <w:tc>
          <w:tcPr>
            <w:tcW w:w="955" w:type="dxa"/>
          </w:tcPr>
          <w:p>
            <w:pPr>
              <w:spacing w:before="117" w:line="197" w:lineRule="auto"/>
              <w:ind w:left="342"/>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4"/>
                <w:sz w:val="17"/>
                <w:szCs w:val="17"/>
                <w14:textFill>
                  <w14:solidFill>
                    <w14:schemeClr w14:val="tx1"/>
                  </w14:solidFill>
                </w14:textFill>
              </w:rPr>
              <w:t>400</w:t>
            </w:r>
          </w:p>
        </w:tc>
        <w:tc>
          <w:tcPr>
            <w:tcW w:w="1158" w:type="dxa"/>
          </w:tcPr>
          <w:p>
            <w:pPr>
              <w:spacing w:before="117" w:line="192" w:lineRule="auto"/>
              <w:ind w:left="454"/>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1"/>
                <w:sz w:val="17"/>
                <w:szCs w:val="17"/>
                <w14:textFill>
                  <w14:solidFill>
                    <w14:schemeClr w14:val="tx1"/>
                  </w14:solidFill>
                </w14:textFill>
              </w:rPr>
              <w:t>780</w:t>
            </w:r>
          </w:p>
        </w:tc>
        <w:tc>
          <w:tcPr>
            <w:tcW w:w="968" w:type="dxa"/>
          </w:tcPr>
          <w:p>
            <w:pPr>
              <w:spacing w:before="117" w:line="197" w:lineRule="auto"/>
              <w:ind w:left="414"/>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5"/>
                <w:sz w:val="17"/>
                <w:szCs w:val="17"/>
                <w14:textFill>
                  <w14:solidFill>
                    <w14:schemeClr w14:val="tx1"/>
                  </w14:solidFill>
                </w14:textFill>
              </w:rPr>
              <w:t>14</w:t>
            </w:r>
          </w:p>
        </w:tc>
        <w:tc>
          <w:tcPr>
            <w:tcW w:w="1182" w:type="dxa"/>
          </w:tcPr>
          <w:p>
            <w:pPr>
              <w:spacing w:before="117" w:line="197" w:lineRule="auto"/>
              <w:ind w:left="274"/>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7"/>
                <w:sz w:val="17"/>
                <w:szCs w:val="17"/>
                <w14:textFill>
                  <w14:solidFill>
                    <w14:schemeClr w14:val="tx1"/>
                  </w14:solidFill>
                </w14:textFill>
              </w:rPr>
              <w:t>2</w:t>
            </w:r>
            <w:r>
              <w:rPr>
                <w:rFonts w:ascii="Times New Roman" w:hAnsi="Times New Roman" w:eastAsia="Times New Roman" w:cs="Times New Roman"/>
                <w:color w:val="000000" w:themeColor="text1"/>
                <w:spacing w:val="4"/>
                <w:sz w:val="17"/>
                <w:szCs w:val="17"/>
                <w14:textFill>
                  <w14:solidFill>
                    <w14:schemeClr w14:val="tx1"/>
                  </w14:solidFill>
                </w14:textFill>
              </w:rPr>
              <w:t>10~245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24" w:type="dxa"/>
            <w:vMerge w:val="continue"/>
            <w:tcBorders>
              <w:top w:val="nil"/>
            </w:tcBorders>
          </w:tcPr>
          <w:p>
            <w:pPr>
              <w:rPr>
                <w:color w:val="000000" w:themeColor="text1"/>
                <w14:textFill>
                  <w14:solidFill>
                    <w14:schemeClr w14:val="tx1"/>
                  </w14:solidFill>
                </w14:textFill>
              </w:rPr>
            </w:pPr>
          </w:p>
        </w:tc>
        <w:tc>
          <w:tcPr>
            <w:tcW w:w="1060" w:type="dxa"/>
            <w:vMerge w:val="continue"/>
            <w:tcBorders>
              <w:top w:val="nil"/>
            </w:tcBorders>
          </w:tcPr>
          <w:p>
            <w:pPr>
              <w:rPr>
                <w:color w:val="000000" w:themeColor="text1"/>
                <w14:textFill>
                  <w14:solidFill>
                    <w14:schemeClr w14:val="tx1"/>
                  </w14:solidFill>
                </w14:textFill>
              </w:rPr>
            </w:pPr>
          </w:p>
        </w:tc>
        <w:tc>
          <w:tcPr>
            <w:tcW w:w="1336" w:type="dxa"/>
            <w:vMerge w:val="continue"/>
            <w:tcBorders>
              <w:top w:val="nil"/>
            </w:tcBorders>
          </w:tcPr>
          <w:p>
            <w:pPr>
              <w:rPr>
                <w:color w:val="000000" w:themeColor="text1"/>
                <w14:textFill>
                  <w14:solidFill>
                    <w14:schemeClr w14:val="tx1"/>
                  </w14:solidFill>
                </w14:textFill>
              </w:rPr>
            </w:pPr>
          </w:p>
        </w:tc>
        <w:tc>
          <w:tcPr>
            <w:tcW w:w="1035" w:type="dxa"/>
          </w:tcPr>
          <w:p>
            <w:pPr>
              <w:spacing w:before="71" w:line="226" w:lineRule="exact"/>
              <w:ind w:left="464"/>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position w:val="1"/>
                <w:sz w:val="17"/>
                <w:szCs w:val="17"/>
                <w14:textFill>
                  <w14:solidFill>
                    <w14:schemeClr w14:val="tx1"/>
                  </w14:solidFill>
                </w14:textFill>
              </w:rPr>
              <w:t>Ⅱ</w:t>
            </w:r>
          </w:p>
        </w:tc>
        <w:tc>
          <w:tcPr>
            <w:tcW w:w="955" w:type="dxa"/>
          </w:tcPr>
          <w:p>
            <w:pPr>
              <w:spacing w:before="102" w:line="197" w:lineRule="auto"/>
              <w:ind w:left="346"/>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3"/>
                <w:sz w:val="17"/>
                <w:szCs w:val="17"/>
                <w14:textFill>
                  <w14:solidFill>
                    <w14:schemeClr w14:val="tx1"/>
                  </w14:solidFill>
                </w14:textFill>
              </w:rPr>
              <w:t>3</w:t>
            </w:r>
            <w:r>
              <w:rPr>
                <w:rFonts w:ascii="Times New Roman" w:hAnsi="Times New Roman" w:eastAsia="Times New Roman" w:cs="Times New Roman"/>
                <w:color w:val="000000" w:themeColor="text1"/>
                <w:spacing w:val="2"/>
                <w:sz w:val="17"/>
                <w:szCs w:val="17"/>
                <w14:textFill>
                  <w14:solidFill>
                    <w14:schemeClr w14:val="tx1"/>
                  </w14:solidFill>
                </w14:textFill>
              </w:rPr>
              <w:t>70</w:t>
            </w:r>
          </w:p>
        </w:tc>
        <w:tc>
          <w:tcPr>
            <w:tcW w:w="1158" w:type="dxa"/>
          </w:tcPr>
          <w:p>
            <w:pPr>
              <w:spacing w:before="99" w:line="193" w:lineRule="auto"/>
              <w:ind w:left="454"/>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1"/>
                <w:sz w:val="17"/>
                <w:szCs w:val="17"/>
                <w14:textFill>
                  <w14:solidFill>
                    <w14:schemeClr w14:val="tx1"/>
                  </w14:solidFill>
                </w14:textFill>
              </w:rPr>
              <w:t>710</w:t>
            </w:r>
          </w:p>
        </w:tc>
        <w:tc>
          <w:tcPr>
            <w:tcW w:w="968" w:type="dxa"/>
          </w:tcPr>
          <w:p>
            <w:pPr>
              <w:spacing w:before="102" w:line="197" w:lineRule="auto"/>
              <w:ind w:left="414"/>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5"/>
                <w:sz w:val="17"/>
                <w:szCs w:val="17"/>
                <w14:textFill>
                  <w14:solidFill>
                    <w14:schemeClr w14:val="tx1"/>
                  </w14:solidFill>
                </w14:textFill>
              </w:rPr>
              <w:t>12</w:t>
            </w:r>
          </w:p>
        </w:tc>
        <w:tc>
          <w:tcPr>
            <w:tcW w:w="1182" w:type="dxa"/>
          </w:tcPr>
          <w:p>
            <w:pPr>
              <w:spacing w:before="102" w:line="197" w:lineRule="auto"/>
              <w:ind w:left="274"/>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pacing w:val="7"/>
                <w:sz w:val="17"/>
                <w:szCs w:val="17"/>
                <w14:textFill>
                  <w14:solidFill>
                    <w14:schemeClr w14:val="tx1"/>
                  </w14:solidFill>
                </w14:textFill>
              </w:rPr>
              <w:t>2</w:t>
            </w:r>
            <w:r>
              <w:rPr>
                <w:rFonts w:ascii="Times New Roman" w:hAnsi="Times New Roman" w:eastAsia="Times New Roman" w:cs="Times New Roman"/>
                <w:color w:val="000000" w:themeColor="text1"/>
                <w:spacing w:val="4"/>
                <w:sz w:val="17"/>
                <w:szCs w:val="17"/>
                <w14:textFill>
                  <w14:solidFill>
                    <w14:schemeClr w14:val="tx1"/>
                  </w14:solidFill>
                </w14:textFill>
              </w:rPr>
              <w:t>10~240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24" w:type="dxa"/>
          </w:tcPr>
          <w:p>
            <w:pPr>
              <w:spacing w:before="59" w:line="230" w:lineRule="auto"/>
              <w:ind w:left="365"/>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4"/>
                <w:sz w:val="17"/>
                <w:szCs w:val="17"/>
                <w14:textFill>
                  <w14:solidFill>
                    <w14:schemeClr w14:val="tx1"/>
                  </w14:solidFill>
                </w14:textFill>
              </w:rPr>
              <w:t>1</w:t>
            </w:r>
            <w:r>
              <w:rPr>
                <w:rFonts w:ascii="宋体" w:hAnsi="宋体" w:eastAsia="宋体" w:cs="宋体"/>
                <w:color w:val="000000" w:themeColor="text1"/>
                <w:spacing w:val="3"/>
                <w:sz w:val="17"/>
                <w:szCs w:val="17"/>
                <w14:textFill>
                  <w14:solidFill>
                    <w14:schemeClr w14:val="tx1"/>
                  </w14:solidFill>
                </w14:textFill>
              </w:rPr>
              <w:t xml:space="preserve"> </w:t>
            </w:r>
            <w:r>
              <w:rPr>
                <w:rFonts w:ascii="宋体" w:hAnsi="宋体" w:eastAsia="宋体" w:cs="宋体"/>
                <w:color w:val="000000" w:themeColor="text1"/>
                <w:spacing w:val="2"/>
                <w:sz w:val="17"/>
                <w:szCs w:val="17"/>
                <w14:textFill>
                  <w14:solidFill>
                    <w14:schemeClr w14:val="tx1"/>
                  </w14:solidFill>
                </w14:textFill>
              </w:rPr>
              <w:t>#试样</w:t>
            </w:r>
          </w:p>
        </w:tc>
        <w:tc>
          <w:tcPr>
            <w:tcW w:w="1060" w:type="dxa"/>
          </w:tcPr>
          <w:p>
            <w:pPr>
              <w:spacing w:before="90" w:line="197" w:lineRule="auto"/>
              <w:ind w:left="108"/>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z w:val="17"/>
                <w:szCs w:val="17"/>
                <w14:textFill>
                  <w14:solidFill>
                    <w14:schemeClr w14:val="tx1"/>
                  </w14:solidFill>
                </w14:textFill>
              </w:rPr>
              <w:t>ZG</w:t>
            </w:r>
            <w:r>
              <w:rPr>
                <w:rFonts w:ascii="Times New Roman" w:hAnsi="Times New Roman" w:eastAsia="Times New Roman" w:cs="Times New Roman"/>
                <w:color w:val="000000" w:themeColor="text1"/>
                <w:spacing w:val="7"/>
                <w:sz w:val="17"/>
                <w:szCs w:val="17"/>
                <w14:textFill>
                  <w14:solidFill>
                    <w14:schemeClr w14:val="tx1"/>
                  </w14:solidFill>
                </w14:textFill>
              </w:rPr>
              <w:t>3</w:t>
            </w:r>
            <w:r>
              <w:rPr>
                <w:rFonts w:ascii="Times New Roman" w:hAnsi="Times New Roman" w:eastAsia="Times New Roman" w:cs="Times New Roman"/>
                <w:color w:val="000000" w:themeColor="text1"/>
                <w:spacing w:val="6"/>
                <w:sz w:val="17"/>
                <w:szCs w:val="17"/>
                <w14:textFill>
                  <w14:solidFill>
                    <w14:schemeClr w14:val="tx1"/>
                  </w14:solidFill>
                </w14:textFill>
              </w:rPr>
              <w:t>70-710</w:t>
            </w:r>
          </w:p>
        </w:tc>
        <w:tc>
          <w:tcPr>
            <w:tcW w:w="1336" w:type="dxa"/>
          </w:tcPr>
          <w:p>
            <w:pPr>
              <w:spacing w:before="59" w:line="230" w:lineRule="auto"/>
              <w:ind w:left="270"/>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9"/>
                <w:sz w:val="17"/>
                <w:szCs w:val="17"/>
                <w14:textFill>
                  <w14:solidFill>
                    <w14:schemeClr w14:val="tx1"/>
                  </w14:solidFill>
                </w14:textFill>
              </w:rPr>
              <w:t>正</w:t>
            </w:r>
            <w:r>
              <w:rPr>
                <w:rFonts w:ascii="宋体" w:hAnsi="宋体" w:eastAsia="宋体" w:cs="宋体"/>
                <w:color w:val="000000" w:themeColor="text1"/>
                <w:spacing w:val="6"/>
                <w:sz w:val="17"/>
                <w:szCs w:val="17"/>
                <w14:textFill>
                  <w14:solidFill>
                    <w14:schemeClr w14:val="tx1"/>
                  </w14:solidFill>
                </w14:textFill>
              </w:rPr>
              <w:t>火+回火</w:t>
            </w:r>
          </w:p>
        </w:tc>
        <w:tc>
          <w:tcPr>
            <w:tcW w:w="1035" w:type="dxa"/>
          </w:tcPr>
          <w:p>
            <w:pPr>
              <w:spacing w:before="60" w:line="229" w:lineRule="auto"/>
              <w:ind w:left="35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随</w:t>
            </w:r>
            <w:r>
              <w:rPr>
                <w:rFonts w:ascii="宋体" w:hAnsi="宋体" w:eastAsia="宋体" w:cs="宋体"/>
                <w:color w:val="000000" w:themeColor="text1"/>
                <w:spacing w:val="1"/>
                <w:sz w:val="17"/>
                <w:szCs w:val="17"/>
                <w14:textFill>
                  <w14:solidFill>
                    <w14:schemeClr w14:val="tx1"/>
                  </w14:solidFill>
                </w14:textFill>
              </w:rPr>
              <w:t>机</w:t>
            </w:r>
          </w:p>
        </w:tc>
        <w:tc>
          <w:tcPr>
            <w:tcW w:w="955" w:type="dxa"/>
          </w:tcPr>
          <w:p>
            <w:pPr>
              <w:spacing w:before="88" w:line="192" w:lineRule="auto"/>
              <w:ind w:left="345"/>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3"/>
                <w:sz w:val="17"/>
                <w:szCs w:val="17"/>
                <w14:textFill>
                  <w14:solidFill>
                    <w14:schemeClr w14:val="tx1"/>
                  </w14:solidFill>
                </w14:textFill>
              </w:rPr>
              <w:t>44</w:t>
            </w:r>
            <w:r>
              <w:rPr>
                <w:rFonts w:ascii="宋体" w:hAnsi="宋体" w:eastAsia="宋体" w:cs="宋体"/>
                <w:color w:val="000000" w:themeColor="text1"/>
                <w:spacing w:val="2"/>
                <w:sz w:val="17"/>
                <w:szCs w:val="17"/>
                <w14:textFill>
                  <w14:solidFill>
                    <w14:schemeClr w14:val="tx1"/>
                  </w14:solidFill>
                </w14:textFill>
              </w:rPr>
              <w:t>0</w:t>
            </w:r>
          </w:p>
        </w:tc>
        <w:tc>
          <w:tcPr>
            <w:tcW w:w="1158" w:type="dxa"/>
          </w:tcPr>
          <w:p>
            <w:pPr>
              <w:spacing w:before="88" w:line="192" w:lineRule="auto"/>
              <w:ind w:left="450"/>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3"/>
                <w:sz w:val="17"/>
                <w:szCs w:val="17"/>
                <w14:textFill>
                  <w14:solidFill>
                    <w14:schemeClr w14:val="tx1"/>
                  </w14:solidFill>
                </w14:textFill>
              </w:rPr>
              <w:t>8</w:t>
            </w:r>
            <w:r>
              <w:rPr>
                <w:rFonts w:ascii="宋体" w:hAnsi="宋体" w:eastAsia="宋体" w:cs="宋体"/>
                <w:color w:val="000000" w:themeColor="text1"/>
                <w:spacing w:val="2"/>
                <w:sz w:val="17"/>
                <w:szCs w:val="17"/>
                <w14:textFill>
                  <w14:solidFill>
                    <w14:schemeClr w14:val="tx1"/>
                  </w14:solidFill>
                </w14:textFill>
              </w:rPr>
              <w:t>40</w:t>
            </w:r>
          </w:p>
        </w:tc>
        <w:tc>
          <w:tcPr>
            <w:tcW w:w="968" w:type="dxa"/>
          </w:tcPr>
          <w:p>
            <w:pPr>
              <w:spacing w:before="87" w:line="193" w:lineRule="auto"/>
              <w:ind w:left="459"/>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6"/>
                <w:sz w:val="17"/>
                <w:szCs w:val="17"/>
                <w14:textFill>
                  <w14:solidFill>
                    <w14:schemeClr w14:val="tx1"/>
                  </w14:solidFill>
                </w14:textFill>
              </w:rPr>
              <w:t>1</w:t>
            </w:r>
            <w:r>
              <w:rPr>
                <w:rFonts w:ascii="宋体" w:hAnsi="宋体" w:eastAsia="宋体" w:cs="宋体"/>
                <w:color w:val="000000" w:themeColor="text1"/>
                <w:spacing w:val="-4"/>
                <w:sz w:val="17"/>
                <w:szCs w:val="17"/>
                <w14:textFill>
                  <w14:solidFill>
                    <w14:schemeClr w14:val="tx1"/>
                  </w14:solidFill>
                </w14:textFill>
              </w:rPr>
              <w:t>6</w:t>
            </w:r>
          </w:p>
        </w:tc>
        <w:tc>
          <w:tcPr>
            <w:tcW w:w="1182" w:type="dxa"/>
          </w:tcPr>
          <w:p>
            <w:pPr>
              <w:spacing w:before="88" w:line="192" w:lineRule="auto"/>
              <w:ind w:left="46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24</w:t>
            </w:r>
            <w:r>
              <w:rPr>
                <w:rFonts w:ascii="宋体" w:hAnsi="宋体" w:eastAsia="宋体" w:cs="宋体"/>
                <w:color w:val="000000" w:themeColor="text1"/>
                <w:spacing w:val="1"/>
                <w:sz w:val="17"/>
                <w:szCs w:val="17"/>
                <w14:textFill>
                  <w14:solidFill>
                    <w14:schemeClr w14:val="tx1"/>
                  </w14:solidFill>
                </w14:textFill>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324" w:type="dxa"/>
          </w:tcPr>
          <w:p>
            <w:pPr>
              <w:spacing w:before="65" w:line="230" w:lineRule="auto"/>
              <w:ind w:left="354"/>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5"/>
                <w:sz w:val="17"/>
                <w:szCs w:val="17"/>
                <w14:textFill>
                  <w14:solidFill>
                    <w14:schemeClr w14:val="tx1"/>
                  </w14:solidFill>
                </w14:textFill>
              </w:rPr>
              <w:t>2 #试</w:t>
            </w:r>
            <w:r>
              <w:rPr>
                <w:rFonts w:ascii="宋体" w:hAnsi="宋体" w:eastAsia="宋体" w:cs="宋体"/>
                <w:color w:val="000000" w:themeColor="text1"/>
                <w:spacing w:val="4"/>
                <w:sz w:val="17"/>
                <w:szCs w:val="17"/>
                <w14:textFill>
                  <w14:solidFill>
                    <w14:schemeClr w14:val="tx1"/>
                  </w14:solidFill>
                </w14:textFill>
              </w:rPr>
              <w:t>样</w:t>
            </w:r>
          </w:p>
        </w:tc>
        <w:tc>
          <w:tcPr>
            <w:tcW w:w="1060" w:type="dxa"/>
          </w:tcPr>
          <w:p>
            <w:pPr>
              <w:spacing w:before="96" w:line="197" w:lineRule="auto"/>
              <w:ind w:left="108"/>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z w:val="17"/>
                <w:szCs w:val="17"/>
                <w14:textFill>
                  <w14:solidFill>
                    <w14:schemeClr w14:val="tx1"/>
                  </w14:solidFill>
                </w14:textFill>
              </w:rPr>
              <w:t>ZG</w:t>
            </w:r>
            <w:r>
              <w:rPr>
                <w:rFonts w:ascii="Times New Roman" w:hAnsi="Times New Roman" w:eastAsia="Times New Roman" w:cs="Times New Roman"/>
                <w:color w:val="000000" w:themeColor="text1"/>
                <w:spacing w:val="7"/>
                <w:sz w:val="17"/>
                <w:szCs w:val="17"/>
                <w14:textFill>
                  <w14:solidFill>
                    <w14:schemeClr w14:val="tx1"/>
                  </w14:solidFill>
                </w14:textFill>
              </w:rPr>
              <w:t>3</w:t>
            </w:r>
            <w:r>
              <w:rPr>
                <w:rFonts w:ascii="Times New Roman" w:hAnsi="Times New Roman" w:eastAsia="Times New Roman" w:cs="Times New Roman"/>
                <w:color w:val="000000" w:themeColor="text1"/>
                <w:spacing w:val="6"/>
                <w:sz w:val="17"/>
                <w:szCs w:val="17"/>
                <w14:textFill>
                  <w14:solidFill>
                    <w14:schemeClr w14:val="tx1"/>
                  </w14:solidFill>
                </w14:textFill>
              </w:rPr>
              <w:t>70-710</w:t>
            </w:r>
          </w:p>
        </w:tc>
        <w:tc>
          <w:tcPr>
            <w:tcW w:w="1336" w:type="dxa"/>
          </w:tcPr>
          <w:p>
            <w:pPr>
              <w:spacing w:before="65" w:line="230" w:lineRule="auto"/>
              <w:ind w:left="270"/>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9"/>
                <w:sz w:val="17"/>
                <w:szCs w:val="17"/>
                <w14:textFill>
                  <w14:solidFill>
                    <w14:schemeClr w14:val="tx1"/>
                  </w14:solidFill>
                </w14:textFill>
              </w:rPr>
              <w:t>正</w:t>
            </w:r>
            <w:r>
              <w:rPr>
                <w:rFonts w:ascii="宋体" w:hAnsi="宋体" w:eastAsia="宋体" w:cs="宋体"/>
                <w:color w:val="000000" w:themeColor="text1"/>
                <w:spacing w:val="6"/>
                <w:sz w:val="17"/>
                <w:szCs w:val="17"/>
                <w14:textFill>
                  <w14:solidFill>
                    <w14:schemeClr w14:val="tx1"/>
                  </w14:solidFill>
                </w14:textFill>
              </w:rPr>
              <w:t>火+回火</w:t>
            </w:r>
          </w:p>
        </w:tc>
        <w:tc>
          <w:tcPr>
            <w:tcW w:w="1035" w:type="dxa"/>
          </w:tcPr>
          <w:p>
            <w:pPr>
              <w:spacing w:before="65" w:line="229" w:lineRule="auto"/>
              <w:ind w:left="35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随</w:t>
            </w:r>
            <w:r>
              <w:rPr>
                <w:rFonts w:ascii="宋体" w:hAnsi="宋体" w:eastAsia="宋体" w:cs="宋体"/>
                <w:color w:val="000000" w:themeColor="text1"/>
                <w:spacing w:val="1"/>
                <w:sz w:val="17"/>
                <w:szCs w:val="17"/>
                <w14:textFill>
                  <w14:solidFill>
                    <w14:schemeClr w14:val="tx1"/>
                  </w14:solidFill>
                </w14:textFill>
              </w:rPr>
              <w:t>机</w:t>
            </w:r>
          </w:p>
        </w:tc>
        <w:tc>
          <w:tcPr>
            <w:tcW w:w="955" w:type="dxa"/>
          </w:tcPr>
          <w:p>
            <w:pPr>
              <w:spacing w:before="93" w:line="192" w:lineRule="auto"/>
              <w:ind w:left="345"/>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3"/>
                <w:sz w:val="17"/>
                <w:szCs w:val="17"/>
                <w14:textFill>
                  <w14:solidFill>
                    <w14:schemeClr w14:val="tx1"/>
                  </w14:solidFill>
                </w14:textFill>
              </w:rPr>
              <w:t>42</w:t>
            </w:r>
            <w:r>
              <w:rPr>
                <w:rFonts w:ascii="宋体" w:hAnsi="宋体" w:eastAsia="宋体" w:cs="宋体"/>
                <w:color w:val="000000" w:themeColor="text1"/>
                <w:spacing w:val="2"/>
                <w:sz w:val="17"/>
                <w:szCs w:val="17"/>
                <w14:textFill>
                  <w14:solidFill>
                    <w14:schemeClr w14:val="tx1"/>
                  </w14:solidFill>
                </w14:textFill>
              </w:rPr>
              <w:t>6</w:t>
            </w:r>
          </w:p>
        </w:tc>
        <w:tc>
          <w:tcPr>
            <w:tcW w:w="1158" w:type="dxa"/>
          </w:tcPr>
          <w:p>
            <w:pPr>
              <w:spacing w:before="93" w:line="192" w:lineRule="auto"/>
              <w:ind w:left="450"/>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3"/>
                <w:sz w:val="17"/>
                <w:szCs w:val="17"/>
                <w14:textFill>
                  <w14:solidFill>
                    <w14:schemeClr w14:val="tx1"/>
                  </w14:solidFill>
                </w14:textFill>
              </w:rPr>
              <w:t>8</w:t>
            </w:r>
            <w:r>
              <w:rPr>
                <w:rFonts w:ascii="宋体" w:hAnsi="宋体" w:eastAsia="宋体" w:cs="宋体"/>
                <w:color w:val="000000" w:themeColor="text1"/>
                <w:spacing w:val="2"/>
                <w:sz w:val="17"/>
                <w:szCs w:val="17"/>
                <w14:textFill>
                  <w14:solidFill>
                    <w14:schemeClr w14:val="tx1"/>
                  </w14:solidFill>
                </w14:textFill>
              </w:rPr>
              <w:t>22</w:t>
            </w:r>
          </w:p>
        </w:tc>
        <w:tc>
          <w:tcPr>
            <w:tcW w:w="968" w:type="dxa"/>
          </w:tcPr>
          <w:p>
            <w:pPr>
              <w:spacing w:before="93" w:line="193" w:lineRule="auto"/>
              <w:ind w:left="459"/>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7"/>
                <w:sz w:val="17"/>
                <w:szCs w:val="17"/>
                <w14:textFill>
                  <w14:solidFill>
                    <w14:schemeClr w14:val="tx1"/>
                  </w14:solidFill>
                </w14:textFill>
              </w:rPr>
              <w:t>1</w:t>
            </w:r>
            <w:r>
              <w:rPr>
                <w:rFonts w:ascii="宋体" w:hAnsi="宋体" w:eastAsia="宋体" w:cs="宋体"/>
                <w:color w:val="000000" w:themeColor="text1"/>
                <w:spacing w:val="-5"/>
                <w:sz w:val="17"/>
                <w:szCs w:val="17"/>
                <w14:textFill>
                  <w14:solidFill>
                    <w14:schemeClr w14:val="tx1"/>
                  </w14:solidFill>
                </w14:textFill>
              </w:rPr>
              <w:t>5</w:t>
            </w:r>
          </w:p>
        </w:tc>
        <w:tc>
          <w:tcPr>
            <w:tcW w:w="1182" w:type="dxa"/>
          </w:tcPr>
          <w:p>
            <w:pPr>
              <w:spacing w:before="93" w:line="192" w:lineRule="auto"/>
              <w:ind w:left="46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24</w:t>
            </w:r>
            <w:r>
              <w:rPr>
                <w:rFonts w:ascii="宋体" w:hAnsi="宋体" w:eastAsia="宋体" w:cs="宋体"/>
                <w:color w:val="000000" w:themeColor="text1"/>
                <w:spacing w:val="1"/>
                <w:sz w:val="17"/>
                <w:szCs w:val="17"/>
                <w14:textFill>
                  <w14:solidFill>
                    <w14:schemeClr w14:val="tx1"/>
                  </w14:solidFill>
                </w14:textFill>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24" w:type="dxa"/>
          </w:tcPr>
          <w:p>
            <w:pPr>
              <w:spacing w:before="66" w:line="230" w:lineRule="auto"/>
              <w:ind w:left="355"/>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7"/>
                <w:sz w:val="17"/>
                <w:szCs w:val="17"/>
                <w14:textFill>
                  <w14:solidFill>
                    <w14:schemeClr w14:val="tx1"/>
                  </w14:solidFill>
                </w14:textFill>
              </w:rPr>
              <w:t>3</w:t>
            </w:r>
            <w:r>
              <w:rPr>
                <w:rFonts w:ascii="宋体" w:hAnsi="宋体" w:eastAsia="宋体" w:cs="宋体"/>
                <w:color w:val="000000" w:themeColor="text1"/>
                <w:spacing w:val="4"/>
                <w:sz w:val="17"/>
                <w:szCs w:val="17"/>
                <w14:textFill>
                  <w14:solidFill>
                    <w14:schemeClr w14:val="tx1"/>
                  </w14:solidFill>
                </w14:textFill>
              </w:rPr>
              <w:t xml:space="preserve"> #试样</w:t>
            </w:r>
          </w:p>
        </w:tc>
        <w:tc>
          <w:tcPr>
            <w:tcW w:w="1060" w:type="dxa"/>
          </w:tcPr>
          <w:p>
            <w:pPr>
              <w:spacing w:before="97" w:line="197" w:lineRule="auto"/>
              <w:ind w:left="108"/>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z w:val="17"/>
                <w:szCs w:val="17"/>
                <w14:textFill>
                  <w14:solidFill>
                    <w14:schemeClr w14:val="tx1"/>
                  </w14:solidFill>
                </w14:textFill>
              </w:rPr>
              <w:t>ZG</w:t>
            </w:r>
            <w:r>
              <w:rPr>
                <w:rFonts w:ascii="Times New Roman" w:hAnsi="Times New Roman" w:eastAsia="Times New Roman" w:cs="Times New Roman"/>
                <w:color w:val="000000" w:themeColor="text1"/>
                <w:spacing w:val="7"/>
                <w:sz w:val="17"/>
                <w:szCs w:val="17"/>
                <w14:textFill>
                  <w14:solidFill>
                    <w14:schemeClr w14:val="tx1"/>
                  </w14:solidFill>
                </w14:textFill>
              </w:rPr>
              <w:t>3</w:t>
            </w:r>
            <w:r>
              <w:rPr>
                <w:rFonts w:ascii="Times New Roman" w:hAnsi="Times New Roman" w:eastAsia="Times New Roman" w:cs="Times New Roman"/>
                <w:color w:val="000000" w:themeColor="text1"/>
                <w:spacing w:val="6"/>
                <w:sz w:val="17"/>
                <w:szCs w:val="17"/>
                <w14:textFill>
                  <w14:solidFill>
                    <w14:schemeClr w14:val="tx1"/>
                  </w14:solidFill>
                </w14:textFill>
              </w:rPr>
              <w:t>70-710</w:t>
            </w:r>
          </w:p>
        </w:tc>
        <w:tc>
          <w:tcPr>
            <w:tcW w:w="1336" w:type="dxa"/>
          </w:tcPr>
          <w:p>
            <w:pPr>
              <w:spacing w:before="66" w:line="230" w:lineRule="auto"/>
              <w:ind w:left="270"/>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9"/>
                <w:sz w:val="17"/>
                <w:szCs w:val="17"/>
                <w14:textFill>
                  <w14:solidFill>
                    <w14:schemeClr w14:val="tx1"/>
                  </w14:solidFill>
                </w14:textFill>
              </w:rPr>
              <w:t>正</w:t>
            </w:r>
            <w:r>
              <w:rPr>
                <w:rFonts w:ascii="宋体" w:hAnsi="宋体" w:eastAsia="宋体" w:cs="宋体"/>
                <w:color w:val="000000" w:themeColor="text1"/>
                <w:spacing w:val="6"/>
                <w:sz w:val="17"/>
                <w:szCs w:val="17"/>
                <w14:textFill>
                  <w14:solidFill>
                    <w14:schemeClr w14:val="tx1"/>
                  </w14:solidFill>
                </w14:textFill>
              </w:rPr>
              <w:t>火+回火</w:t>
            </w:r>
          </w:p>
        </w:tc>
        <w:tc>
          <w:tcPr>
            <w:tcW w:w="1035" w:type="dxa"/>
          </w:tcPr>
          <w:p>
            <w:pPr>
              <w:spacing w:before="66" w:line="229" w:lineRule="auto"/>
              <w:ind w:left="35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随</w:t>
            </w:r>
            <w:r>
              <w:rPr>
                <w:rFonts w:ascii="宋体" w:hAnsi="宋体" w:eastAsia="宋体" w:cs="宋体"/>
                <w:color w:val="000000" w:themeColor="text1"/>
                <w:spacing w:val="1"/>
                <w:sz w:val="17"/>
                <w:szCs w:val="17"/>
                <w14:textFill>
                  <w14:solidFill>
                    <w14:schemeClr w14:val="tx1"/>
                  </w14:solidFill>
                </w14:textFill>
              </w:rPr>
              <w:t>机</w:t>
            </w:r>
          </w:p>
        </w:tc>
        <w:tc>
          <w:tcPr>
            <w:tcW w:w="955" w:type="dxa"/>
          </w:tcPr>
          <w:p>
            <w:pPr>
              <w:spacing w:before="93" w:line="193" w:lineRule="auto"/>
              <w:ind w:left="345"/>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3"/>
                <w:sz w:val="17"/>
                <w:szCs w:val="17"/>
                <w14:textFill>
                  <w14:solidFill>
                    <w14:schemeClr w14:val="tx1"/>
                  </w14:solidFill>
                </w14:textFill>
              </w:rPr>
              <w:t>41</w:t>
            </w:r>
            <w:r>
              <w:rPr>
                <w:rFonts w:ascii="宋体" w:hAnsi="宋体" w:eastAsia="宋体" w:cs="宋体"/>
                <w:color w:val="000000" w:themeColor="text1"/>
                <w:spacing w:val="2"/>
                <w:sz w:val="17"/>
                <w:szCs w:val="17"/>
                <w14:textFill>
                  <w14:solidFill>
                    <w14:schemeClr w14:val="tx1"/>
                  </w14:solidFill>
                </w14:textFill>
              </w:rPr>
              <w:t>5</w:t>
            </w:r>
          </w:p>
        </w:tc>
        <w:tc>
          <w:tcPr>
            <w:tcW w:w="1158" w:type="dxa"/>
          </w:tcPr>
          <w:p>
            <w:pPr>
              <w:spacing w:before="94" w:line="192" w:lineRule="auto"/>
              <w:ind w:left="450"/>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3"/>
                <w:sz w:val="17"/>
                <w:szCs w:val="17"/>
                <w14:textFill>
                  <w14:solidFill>
                    <w14:schemeClr w14:val="tx1"/>
                  </w14:solidFill>
                </w14:textFill>
              </w:rPr>
              <w:t>8</w:t>
            </w:r>
            <w:r>
              <w:rPr>
                <w:rFonts w:ascii="宋体" w:hAnsi="宋体" w:eastAsia="宋体" w:cs="宋体"/>
                <w:color w:val="000000" w:themeColor="text1"/>
                <w:spacing w:val="2"/>
                <w:sz w:val="17"/>
                <w:szCs w:val="17"/>
                <w14:textFill>
                  <w14:solidFill>
                    <w14:schemeClr w14:val="tx1"/>
                  </w14:solidFill>
                </w14:textFill>
              </w:rPr>
              <w:t>25</w:t>
            </w:r>
          </w:p>
        </w:tc>
        <w:tc>
          <w:tcPr>
            <w:tcW w:w="968" w:type="dxa"/>
          </w:tcPr>
          <w:p>
            <w:pPr>
              <w:spacing w:before="93" w:line="193" w:lineRule="auto"/>
              <w:ind w:left="459"/>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7"/>
                <w:sz w:val="17"/>
                <w:szCs w:val="17"/>
                <w14:textFill>
                  <w14:solidFill>
                    <w14:schemeClr w14:val="tx1"/>
                  </w14:solidFill>
                </w14:textFill>
              </w:rPr>
              <w:t>1</w:t>
            </w:r>
            <w:r>
              <w:rPr>
                <w:rFonts w:ascii="宋体" w:hAnsi="宋体" w:eastAsia="宋体" w:cs="宋体"/>
                <w:color w:val="000000" w:themeColor="text1"/>
                <w:spacing w:val="-5"/>
                <w:sz w:val="17"/>
                <w:szCs w:val="17"/>
                <w14:textFill>
                  <w14:solidFill>
                    <w14:schemeClr w14:val="tx1"/>
                  </w14:solidFill>
                </w14:textFill>
              </w:rPr>
              <w:t>5</w:t>
            </w:r>
          </w:p>
        </w:tc>
        <w:tc>
          <w:tcPr>
            <w:tcW w:w="1182" w:type="dxa"/>
          </w:tcPr>
          <w:p>
            <w:pPr>
              <w:spacing w:before="94" w:line="192" w:lineRule="auto"/>
              <w:ind w:left="46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24</w:t>
            </w:r>
            <w:r>
              <w:rPr>
                <w:rFonts w:ascii="宋体" w:hAnsi="宋体" w:eastAsia="宋体" w:cs="宋体"/>
                <w:color w:val="000000" w:themeColor="text1"/>
                <w:spacing w:val="1"/>
                <w:sz w:val="17"/>
                <w:szCs w:val="17"/>
                <w14:textFill>
                  <w14:solidFill>
                    <w14:schemeClr w14:val="tx1"/>
                  </w14:solidFill>
                </w14:textFill>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324" w:type="dxa"/>
          </w:tcPr>
          <w:p>
            <w:pPr>
              <w:spacing w:before="61" w:line="230" w:lineRule="auto"/>
              <w:ind w:left="221"/>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10"/>
                <w:sz w:val="17"/>
                <w:szCs w:val="17"/>
                <w14:textFill>
                  <w14:solidFill>
                    <w14:schemeClr w14:val="tx1"/>
                  </w14:solidFill>
                </w14:textFill>
              </w:rPr>
              <w:t>结</w:t>
            </w:r>
            <w:r>
              <w:rPr>
                <w:rFonts w:ascii="宋体" w:hAnsi="宋体" w:eastAsia="宋体" w:cs="宋体"/>
                <w:color w:val="000000" w:themeColor="text1"/>
                <w:spacing w:val="7"/>
                <w:sz w:val="17"/>
                <w:szCs w:val="17"/>
                <w14:textFill>
                  <w14:solidFill>
                    <w14:schemeClr w14:val="tx1"/>
                  </w14:solidFill>
                </w14:textFill>
              </w:rPr>
              <w:t>果平均值</w:t>
            </w:r>
          </w:p>
        </w:tc>
        <w:tc>
          <w:tcPr>
            <w:tcW w:w="1060" w:type="dxa"/>
          </w:tcPr>
          <w:p>
            <w:pPr>
              <w:spacing w:before="92" w:line="197" w:lineRule="auto"/>
              <w:ind w:left="108"/>
              <w:rPr>
                <w:rFonts w:ascii="Times New Roman" w:hAnsi="Times New Roman" w:eastAsia="Times New Roman" w:cs="Times New Roman"/>
                <w:color w:val="000000" w:themeColor="text1"/>
                <w:sz w:val="17"/>
                <w:szCs w:val="17"/>
                <w14:textFill>
                  <w14:solidFill>
                    <w14:schemeClr w14:val="tx1"/>
                  </w14:solidFill>
                </w14:textFill>
              </w:rPr>
            </w:pPr>
            <w:r>
              <w:rPr>
                <w:rFonts w:ascii="Times New Roman" w:hAnsi="Times New Roman" w:eastAsia="Times New Roman" w:cs="Times New Roman"/>
                <w:color w:val="000000" w:themeColor="text1"/>
                <w:sz w:val="17"/>
                <w:szCs w:val="17"/>
                <w14:textFill>
                  <w14:solidFill>
                    <w14:schemeClr w14:val="tx1"/>
                  </w14:solidFill>
                </w14:textFill>
              </w:rPr>
              <w:t>ZG</w:t>
            </w:r>
            <w:r>
              <w:rPr>
                <w:rFonts w:ascii="Times New Roman" w:hAnsi="Times New Roman" w:eastAsia="Times New Roman" w:cs="Times New Roman"/>
                <w:color w:val="000000" w:themeColor="text1"/>
                <w:spacing w:val="7"/>
                <w:sz w:val="17"/>
                <w:szCs w:val="17"/>
                <w14:textFill>
                  <w14:solidFill>
                    <w14:schemeClr w14:val="tx1"/>
                  </w14:solidFill>
                </w14:textFill>
              </w:rPr>
              <w:t>3</w:t>
            </w:r>
            <w:r>
              <w:rPr>
                <w:rFonts w:ascii="Times New Roman" w:hAnsi="Times New Roman" w:eastAsia="Times New Roman" w:cs="Times New Roman"/>
                <w:color w:val="000000" w:themeColor="text1"/>
                <w:spacing w:val="6"/>
                <w:sz w:val="17"/>
                <w:szCs w:val="17"/>
                <w14:textFill>
                  <w14:solidFill>
                    <w14:schemeClr w14:val="tx1"/>
                  </w14:solidFill>
                </w14:textFill>
              </w:rPr>
              <w:t>70-710</w:t>
            </w:r>
          </w:p>
        </w:tc>
        <w:tc>
          <w:tcPr>
            <w:tcW w:w="1336" w:type="dxa"/>
          </w:tcPr>
          <w:p>
            <w:pPr>
              <w:spacing w:before="61" w:line="230" w:lineRule="auto"/>
              <w:ind w:left="270"/>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9"/>
                <w:sz w:val="17"/>
                <w:szCs w:val="17"/>
                <w14:textFill>
                  <w14:solidFill>
                    <w14:schemeClr w14:val="tx1"/>
                  </w14:solidFill>
                </w14:textFill>
              </w:rPr>
              <w:t>正</w:t>
            </w:r>
            <w:r>
              <w:rPr>
                <w:rFonts w:ascii="宋体" w:hAnsi="宋体" w:eastAsia="宋体" w:cs="宋体"/>
                <w:color w:val="000000" w:themeColor="text1"/>
                <w:spacing w:val="6"/>
                <w:sz w:val="17"/>
                <w:szCs w:val="17"/>
                <w14:textFill>
                  <w14:solidFill>
                    <w14:schemeClr w14:val="tx1"/>
                  </w14:solidFill>
                </w14:textFill>
              </w:rPr>
              <w:t>火+回火</w:t>
            </w:r>
          </w:p>
        </w:tc>
        <w:tc>
          <w:tcPr>
            <w:tcW w:w="1035" w:type="dxa"/>
          </w:tcPr>
          <w:p>
            <w:pPr>
              <w:rPr>
                <w:color w:val="000000" w:themeColor="text1"/>
                <w14:textFill>
                  <w14:solidFill>
                    <w14:schemeClr w14:val="tx1"/>
                  </w14:solidFill>
                </w14:textFill>
              </w:rPr>
            </w:pPr>
          </w:p>
        </w:tc>
        <w:tc>
          <w:tcPr>
            <w:tcW w:w="955" w:type="dxa"/>
          </w:tcPr>
          <w:p>
            <w:pPr>
              <w:spacing w:before="89" w:line="192" w:lineRule="auto"/>
              <w:ind w:left="345"/>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3"/>
                <w:sz w:val="17"/>
                <w:szCs w:val="17"/>
                <w14:textFill>
                  <w14:solidFill>
                    <w14:schemeClr w14:val="tx1"/>
                  </w14:solidFill>
                </w14:textFill>
              </w:rPr>
              <w:t>42</w:t>
            </w:r>
            <w:r>
              <w:rPr>
                <w:rFonts w:ascii="宋体" w:hAnsi="宋体" w:eastAsia="宋体" w:cs="宋体"/>
                <w:color w:val="000000" w:themeColor="text1"/>
                <w:spacing w:val="2"/>
                <w:sz w:val="17"/>
                <w:szCs w:val="17"/>
                <w14:textFill>
                  <w14:solidFill>
                    <w14:schemeClr w14:val="tx1"/>
                  </w14:solidFill>
                </w14:textFill>
              </w:rPr>
              <w:t>7</w:t>
            </w:r>
          </w:p>
        </w:tc>
        <w:tc>
          <w:tcPr>
            <w:tcW w:w="1158" w:type="dxa"/>
          </w:tcPr>
          <w:p>
            <w:pPr>
              <w:spacing w:before="89" w:line="192" w:lineRule="auto"/>
              <w:ind w:left="450"/>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3"/>
                <w:sz w:val="17"/>
                <w:szCs w:val="17"/>
                <w14:textFill>
                  <w14:solidFill>
                    <w14:schemeClr w14:val="tx1"/>
                  </w14:solidFill>
                </w14:textFill>
              </w:rPr>
              <w:t>8</w:t>
            </w:r>
            <w:r>
              <w:rPr>
                <w:rFonts w:ascii="宋体" w:hAnsi="宋体" w:eastAsia="宋体" w:cs="宋体"/>
                <w:color w:val="000000" w:themeColor="text1"/>
                <w:spacing w:val="2"/>
                <w:sz w:val="17"/>
                <w:szCs w:val="17"/>
                <w14:textFill>
                  <w14:solidFill>
                    <w14:schemeClr w14:val="tx1"/>
                  </w14:solidFill>
                </w14:textFill>
              </w:rPr>
              <w:t>29</w:t>
            </w:r>
          </w:p>
        </w:tc>
        <w:tc>
          <w:tcPr>
            <w:tcW w:w="968" w:type="dxa"/>
          </w:tcPr>
          <w:p>
            <w:pPr>
              <w:spacing w:before="88" w:line="193" w:lineRule="auto"/>
              <w:ind w:left="459"/>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7"/>
                <w:sz w:val="17"/>
                <w:szCs w:val="17"/>
                <w14:textFill>
                  <w14:solidFill>
                    <w14:schemeClr w14:val="tx1"/>
                  </w14:solidFill>
                </w14:textFill>
              </w:rPr>
              <w:t>1</w:t>
            </w:r>
            <w:r>
              <w:rPr>
                <w:rFonts w:ascii="宋体" w:hAnsi="宋体" w:eastAsia="宋体" w:cs="宋体"/>
                <w:color w:val="000000" w:themeColor="text1"/>
                <w:spacing w:val="-5"/>
                <w:sz w:val="17"/>
                <w:szCs w:val="17"/>
                <w14:textFill>
                  <w14:solidFill>
                    <w14:schemeClr w14:val="tx1"/>
                  </w14:solidFill>
                </w14:textFill>
              </w:rPr>
              <w:t>5</w:t>
            </w:r>
          </w:p>
        </w:tc>
        <w:tc>
          <w:tcPr>
            <w:tcW w:w="1182" w:type="dxa"/>
          </w:tcPr>
          <w:p>
            <w:pPr>
              <w:spacing w:before="89" w:line="192" w:lineRule="auto"/>
              <w:ind w:left="462"/>
              <w:rPr>
                <w:rFonts w:ascii="宋体" w:hAnsi="宋体" w:eastAsia="宋体" w:cs="宋体"/>
                <w:color w:val="000000" w:themeColor="text1"/>
                <w:sz w:val="17"/>
                <w:szCs w:val="17"/>
                <w14:textFill>
                  <w14:solidFill>
                    <w14:schemeClr w14:val="tx1"/>
                  </w14:solidFill>
                </w14:textFill>
              </w:rPr>
            </w:pPr>
            <w:r>
              <w:rPr>
                <w:rFonts w:ascii="宋体" w:hAnsi="宋体" w:eastAsia="宋体" w:cs="宋体"/>
                <w:color w:val="000000" w:themeColor="text1"/>
                <w:spacing w:val="2"/>
                <w:sz w:val="17"/>
                <w:szCs w:val="17"/>
                <w14:textFill>
                  <w14:solidFill>
                    <w14:schemeClr w14:val="tx1"/>
                  </w14:solidFill>
                </w14:textFill>
              </w:rPr>
              <w:t>24</w:t>
            </w:r>
            <w:r>
              <w:rPr>
                <w:rFonts w:ascii="宋体" w:hAnsi="宋体" w:eastAsia="宋体" w:cs="宋体"/>
                <w:color w:val="000000" w:themeColor="text1"/>
                <w:spacing w:val="1"/>
                <w:sz w:val="17"/>
                <w:szCs w:val="17"/>
                <w14:textFill>
                  <w14:solidFill>
                    <w14:schemeClr w14:val="tx1"/>
                  </w14:solidFill>
                </w14:textFill>
              </w:rPr>
              <w:t>3</w:t>
            </w:r>
          </w:p>
        </w:tc>
      </w:tr>
    </w:tbl>
    <w:p>
      <w:pPr>
        <w:spacing w:line="360" w:lineRule="auto"/>
        <w:ind w:firstLine="560" w:firstLineChars="200"/>
        <w:rPr>
          <w:rFonts w:asciiTheme="minorEastAsia" w:hAnsiTheme="minorEastAsia" w:eastAsiaTheme="minorEastAsia" w:cstheme="minorEastAsia"/>
          <w:sz w:val="28"/>
          <w:szCs w:val="28"/>
          <w:highlight w:val="yellow"/>
        </w:rPr>
      </w:pPr>
    </w:p>
    <w:p>
      <w:pPr>
        <w:widowControl w:val="0"/>
        <w:kinsoku/>
        <w:overflowPunct w:val="0"/>
        <w:topLinePunct/>
        <w:autoSpaceDE/>
        <w:autoSpaceDN/>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本文《工程机械搅拌臂铸件标准 第 1 部分：碳素钢件》的其它试验验证文件见附件 (部分客户及第三方检验报告)。</w:t>
      </w:r>
    </w:p>
    <w:p>
      <w:pPr>
        <w:widowControl w:val="0"/>
        <w:kinsoku/>
        <w:overflowPunct w:val="0"/>
        <w:topLinePunct/>
        <w:autoSpaceDE/>
        <w:autoSpaceDN/>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本文《工程机械搅拌臂铸件第 2 部分：微合金化球墨铸铁件》 主要试验为“微合金化球墨铸铁材料”的相关内容详见附表微合金化</w:t>
      </w:r>
      <w:r>
        <w:rPr>
          <w:rFonts w:ascii="宋体" w:hAnsi="宋体" w:eastAsia="宋体" w:cs="宋体"/>
          <w:color w:val="auto"/>
          <w:spacing w:val="-8"/>
          <w:sz w:val="21"/>
          <w:szCs w:val="21"/>
        </w:rPr>
        <w:t>球墨</w:t>
      </w:r>
      <w:r>
        <w:rPr>
          <w:rFonts w:ascii="宋体" w:hAnsi="宋体" w:eastAsia="宋体" w:cs="宋体"/>
          <w:color w:val="auto"/>
          <w:spacing w:val="-4"/>
          <w:sz w:val="21"/>
          <w:szCs w:val="21"/>
        </w:rPr>
        <w:t>铸铁</w:t>
      </w:r>
      <w:r>
        <w:rPr>
          <w:rFonts w:hint="eastAsia" w:asciiTheme="minorEastAsia" w:hAnsiTheme="minorEastAsia" w:eastAsiaTheme="minorEastAsia" w:cstheme="minorEastAsia"/>
          <w:color w:val="auto"/>
          <w:sz w:val="21"/>
          <w:szCs w:val="21"/>
        </w:rPr>
        <w:t>。</w:t>
      </w: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微合金化球墨铸铁 QT500-7 铸件单铸试样力学性能试验统计表</w:t>
      </w:r>
    </w:p>
    <w:tbl>
      <w:tblPr>
        <w:tblStyle w:val="15"/>
        <w:tblpPr w:leftFromText="180" w:rightFromText="180" w:vertAnchor="text" w:horzAnchor="page" w:tblpX="1286" w:tblpY="171"/>
        <w:tblOverlap w:val="never"/>
        <w:tblW w:w="921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3"/>
        <w:gridCol w:w="1308"/>
        <w:gridCol w:w="1622"/>
        <w:gridCol w:w="1826"/>
        <w:gridCol w:w="1703"/>
        <w:gridCol w:w="14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313" w:type="dxa"/>
            <w:vAlign w:val="center"/>
          </w:tcPr>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序号</w:t>
            </w:r>
          </w:p>
        </w:tc>
        <w:tc>
          <w:tcPr>
            <w:tcW w:w="1308" w:type="dxa"/>
            <w:vAlign w:val="center"/>
          </w:tcPr>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牌号</w:t>
            </w:r>
          </w:p>
        </w:tc>
        <w:tc>
          <w:tcPr>
            <w:tcW w:w="1622" w:type="dxa"/>
            <w:vAlign w:val="center"/>
          </w:tcPr>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屈服强度</w:t>
            </w: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RP0.2/MPa</w:t>
            </w:r>
          </w:p>
        </w:tc>
        <w:tc>
          <w:tcPr>
            <w:tcW w:w="1826" w:type="dxa"/>
            <w:vAlign w:val="center"/>
          </w:tcPr>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抗拉强度</w:t>
            </w: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Rm/MPa</w:t>
            </w:r>
          </w:p>
        </w:tc>
        <w:tc>
          <w:tcPr>
            <w:tcW w:w="1703" w:type="dxa"/>
            <w:vAlign w:val="center"/>
          </w:tcPr>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断后伸长率</w:t>
            </w: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A(%)</w:t>
            </w:r>
          </w:p>
        </w:tc>
        <w:tc>
          <w:tcPr>
            <w:tcW w:w="1441" w:type="dxa"/>
            <w:vAlign w:val="center"/>
          </w:tcPr>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硬度值</w:t>
            </w: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(HB)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13" w:type="dxa"/>
            <w:vAlign w:val="center"/>
          </w:tcPr>
          <w:p>
            <w:pPr>
              <w:spacing w:line="229" w:lineRule="auto"/>
              <w:jc w:val="center"/>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8"/>
                <w:sz w:val="17"/>
                <w:szCs w:val="17"/>
              </w:rPr>
              <w:t>标准要求</w:t>
            </w:r>
          </w:p>
        </w:tc>
        <w:tc>
          <w:tcPr>
            <w:tcW w:w="1308" w:type="dxa"/>
            <w:vAlign w:val="center"/>
          </w:tcPr>
          <w:p>
            <w:pPr>
              <w:spacing w:line="191" w:lineRule="auto"/>
              <w:jc w:val="center"/>
              <w:rPr>
                <w:rFonts w:ascii="Times New Roman" w:hAnsi="Times New Roman" w:eastAsia="Times New Roman" w:cs="Times New Roman"/>
                <w:sz w:val="17"/>
                <w:szCs w:val="17"/>
              </w:rPr>
            </w:pPr>
            <w:r>
              <w:rPr>
                <w:rFonts w:ascii="宋体" w:hAnsi="宋体" w:eastAsia="宋体" w:cs="宋体"/>
                <w:sz w:val="17"/>
                <w:szCs w:val="17"/>
              </w:rPr>
              <w:t>QT</w:t>
            </w:r>
            <w:r>
              <w:rPr>
                <w:rFonts w:ascii="宋体" w:hAnsi="宋体" w:eastAsia="宋体" w:cs="宋体"/>
                <w:spacing w:val="6"/>
                <w:sz w:val="17"/>
                <w:szCs w:val="17"/>
              </w:rPr>
              <w:t>500-</w:t>
            </w:r>
            <w:r>
              <w:rPr>
                <w:rFonts w:ascii="Times New Roman" w:hAnsi="Times New Roman" w:eastAsia="Times New Roman" w:cs="Times New Roman"/>
                <w:spacing w:val="5"/>
                <w:sz w:val="17"/>
                <w:szCs w:val="17"/>
              </w:rPr>
              <w:t>7</w:t>
            </w:r>
          </w:p>
        </w:tc>
        <w:tc>
          <w:tcPr>
            <w:tcW w:w="1622" w:type="dxa"/>
            <w:vAlign w:val="center"/>
          </w:tcPr>
          <w:p>
            <w:pPr>
              <w:spacing w:line="227" w:lineRule="exact"/>
              <w:jc w:val="center"/>
              <w:rPr>
                <w:rFonts w:ascii="Times New Roman" w:hAnsi="Times New Roman" w:eastAsia="Times New Roman" w:cs="Times New Roman"/>
                <w:sz w:val="17"/>
                <w:szCs w:val="17"/>
              </w:rPr>
            </w:pPr>
            <w:r>
              <w:rPr>
                <w:rFonts w:ascii="宋体" w:hAnsi="宋体" w:eastAsia="宋体" w:cs="宋体"/>
                <w:spacing w:val="1"/>
                <w:position w:val="1"/>
                <w:sz w:val="17"/>
                <w:szCs w:val="17"/>
              </w:rPr>
              <w:t xml:space="preserve">≥ </w:t>
            </w:r>
            <w:r>
              <w:rPr>
                <w:rFonts w:ascii="Times New Roman" w:hAnsi="Times New Roman" w:eastAsia="Times New Roman" w:cs="Times New Roman"/>
                <w:spacing w:val="1"/>
                <w:position w:val="1"/>
                <w:sz w:val="17"/>
                <w:szCs w:val="17"/>
              </w:rPr>
              <w:t>38</w:t>
            </w:r>
            <w:r>
              <w:rPr>
                <w:rFonts w:ascii="Times New Roman" w:hAnsi="Times New Roman" w:eastAsia="Times New Roman" w:cs="Times New Roman"/>
                <w:position w:val="1"/>
                <w:sz w:val="17"/>
                <w:szCs w:val="17"/>
              </w:rPr>
              <w:t>0</w:t>
            </w:r>
          </w:p>
        </w:tc>
        <w:tc>
          <w:tcPr>
            <w:tcW w:w="1826" w:type="dxa"/>
            <w:vAlign w:val="center"/>
          </w:tcPr>
          <w:p>
            <w:pPr>
              <w:spacing w:line="227" w:lineRule="exact"/>
              <w:jc w:val="center"/>
              <w:rPr>
                <w:rFonts w:ascii="Times New Roman" w:hAnsi="Times New Roman" w:eastAsia="Times New Roman" w:cs="Times New Roman"/>
                <w:sz w:val="17"/>
                <w:szCs w:val="17"/>
              </w:rPr>
            </w:pPr>
            <w:r>
              <w:rPr>
                <w:rFonts w:ascii="宋体" w:hAnsi="宋体" w:eastAsia="宋体" w:cs="宋体"/>
                <w:position w:val="1"/>
                <w:sz w:val="17"/>
                <w:szCs w:val="17"/>
              </w:rPr>
              <w:t>≥</w:t>
            </w:r>
            <w:r>
              <w:rPr>
                <w:rFonts w:ascii="Times New Roman" w:hAnsi="Times New Roman" w:eastAsia="Times New Roman" w:cs="Times New Roman"/>
                <w:position w:val="1"/>
                <w:sz w:val="17"/>
                <w:szCs w:val="17"/>
              </w:rPr>
              <w:t>550</w:t>
            </w:r>
          </w:p>
        </w:tc>
        <w:tc>
          <w:tcPr>
            <w:tcW w:w="1703" w:type="dxa"/>
            <w:vAlign w:val="center"/>
          </w:tcPr>
          <w:p>
            <w:pPr>
              <w:spacing w:line="227" w:lineRule="exact"/>
              <w:jc w:val="center"/>
              <w:rPr>
                <w:rFonts w:ascii="Times New Roman" w:hAnsi="Times New Roman" w:eastAsia="Times New Roman" w:cs="Times New Roman"/>
                <w:sz w:val="17"/>
                <w:szCs w:val="17"/>
              </w:rPr>
            </w:pPr>
            <w:r>
              <w:rPr>
                <w:rFonts w:ascii="宋体" w:hAnsi="宋体" w:eastAsia="宋体" w:cs="宋体"/>
                <w:spacing w:val="1"/>
                <w:position w:val="1"/>
                <w:sz w:val="17"/>
                <w:szCs w:val="17"/>
              </w:rPr>
              <w:t xml:space="preserve">≥ </w:t>
            </w:r>
            <w:r>
              <w:rPr>
                <w:rFonts w:ascii="Times New Roman" w:hAnsi="Times New Roman" w:eastAsia="Times New Roman" w:cs="Times New Roman"/>
                <w:position w:val="1"/>
                <w:sz w:val="17"/>
                <w:szCs w:val="17"/>
              </w:rPr>
              <w:t>10</w:t>
            </w:r>
          </w:p>
        </w:tc>
        <w:tc>
          <w:tcPr>
            <w:tcW w:w="1441" w:type="dxa"/>
            <w:vAlign w:val="center"/>
          </w:tcPr>
          <w:p>
            <w:pPr>
              <w:spacing w:line="189" w:lineRule="auto"/>
              <w:jc w:val="center"/>
              <w:rPr>
                <w:rFonts w:ascii="宋体" w:hAnsi="宋体" w:eastAsia="宋体" w:cs="宋体"/>
                <w:sz w:val="17"/>
                <w:szCs w:val="17"/>
              </w:rPr>
            </w:pPr>
            <w:r>
              <w:rPr>
                <w:rFonts w:ascii="Times New Roman" w:hAnsi="Times New Roman" w:eastAsia="Times New Roman" w:cs="Times New Roman"/>
                <w:spacing w:val="2"/>
                <w:sz w:val="17"/>
                <w:szCs w:val="17"/>
              </w:rPr>
              <w:t>185</w:t>
            </w:r>
            <w:r>
              <w:rPr>
                <w:rFonts w:ascii="宋体" w:hAnsi="宋体" w:eastAsia="宋体" w:cs="宋体"/>
                <w:spacing w:val="2"/>
                <w:sz w:val="17"/>
                <w:szCs w:val="17"/>
              </w:rPr>
              <w:t>-2</w:t>
            </w:r>
            <w:r>
              <w:rPr>
                <w:rFonts w:ascii="Times New Roman" w:hAnsi="Times New Roman" w:eastAsia="Times New Roman" w:cs="Times New Roman"/>
                <w:spacing w:val="2"/>
                <w:sz w:val="17"/>
                <w:szCs w:val="17"/>
              </w:rPr>
              <w:t>2</w:t>
            </w:r>
            <w:r>
              <w:rPr>
                <w:rFonts w:ascii="宋体" w:hAnsi="宋体" w:eastAsia="宋体" w:cs="宋体"/>
                <w:spacing w:val="1"/>
                <w:sz w:val="17"/>
                <w:szCs w:val="17"/>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3" w:type="dxa"/>
            <w:vAlign w:val="center"/>
          </w:tcPr>
          <w:p>
            <w:pPr>
              <w:spacing w:line="230" w:lineRule="auto"/>
              <w:jc w:val="center"/>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3"/>
                <w:sz w:val="17"/>
                <w:szCs w:val="17"/>
              </w:rPr>
              <w:t xml:space="preserve"> </w:t>
            </w:r>
            <w:r>
              <w:rPr>
                <w:rFonts w:ascii="宋体" w:hAnsi="宋体" w:eastAsia="宋体" w:cs="宋体"/>
                <w:spacing w:val="2"/>
                <w:sz w:val="17"/>
                <w:szCs w:val="17"/>
              </w:rPr>
              <w:t>#试样</w:t>
            </w:r>
          </w:p>
        </w:tc>
        <w:tc>
          <w:tcPr>
            <w:tcW w:w="1308" w:type="dxa"/>
            <w:vAlign w:val="center"/>
          </w:tcPr>
          <w:p>
            <w:pPr>
              <w:spacing w:line="191" w:lineRule="auto"/>
              <w:jc w:val="center"/>
              <w:rPr>
                <w:rFonts w:ascii="Times New Roman" w:hAnsi="Times New Roman" w:eastAsia="Times New Roman" w:cs="Times New Roman"/>
                <w:sz w:val="17"/>
                <w:szCs w:val="17"/>
              </w:rPr>
            </w:pPr>
            <w:r>
              <w:rPr>
                <w:rFonts w:ascii="宋体" w:hAnsi="宋体" w:eastAsia="宋体" w:cs="宋体"/>
                <w:sz w:val="17"/>
                <w:szCs w:val="17"/>
              </w:rPr>
              <w:t>QT</w:t>
            </w:r>
            <w:r>
              <w:rPr>
                <w:rFonts w:ascii="宋体" w:hAnsi="宋体" w:eastAsia="宋体" w:cs="宋体"/>
                <w:spacing w:val="6"/>
                <w:sz w:val="17"/>
                <w:szCs w:val="17"/>
              </w:rPr>
              <w:t>500-</w:t>
            </w:r>
            <w:r>
              <w:rPr>
                <w:rFonts w:ascii="Times New Roman" w:hAnsi="Times New Roman" w:eastAsia="Times New Roman" w:cs="Times New Roman"/>
                <w:spacing w:val="5"/>
                <w:sz w:val="17"/>
                <w:szCs w:val="17"/>
              </w:rPr>
              <w:t>7</w:t>
            </w:r>
          </w:p>
        </w:tc>
        <w:tc>
          <w:tcPr>
            <w:tcW w:w="1622"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418</w:t>
            </w:r>
          </w:p>
        </w:tc>
        <w:tc>
          <w:tcPr>
            <w:tcW w:w="1826"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590</w:t>
            </w:r>
          </w:p>
        </w:tc>
        <w:tc>
          <w:tcPr>
            <w:tcW w:w="1703"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1</w:t>
            </w:r>
            <w:r>
              <w:rPr>
                <w:rFonts w:ascii="Times New Roman" w:hAnsi="Times New Roman" w:eastAsia="Times New Roman" w:cs="Times New Roman"/>
                <w:spacing w:val="-6"/>
                <w:sz w:val="17"/>
                <w:szCs w:val="17"/>
              </w:rPr>
              <w:t>3</w:t>
            </w:r>
          </w:p>
        </w:tc>
        <w:tc>
          <w:tcPr>
            <w:tcW w:w="1441"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13" w:type="dxa"/>
            <w:vAlign w:val="center"/>
          </w:tcPr>
          <w:p>
            <w:pPr>
              <w:spacing w:line="230" w:lineRule="auto"/>
              <w:jc w:val="center"/>
              <w:rPr>
                <w:rFonts w:ascii="宋体" w:hAnsi="宋体" w:eastAsia="宋体" w:cs="宋体"/>
                <w:sz w:val="17"/>
                <w:szCs w:val="17"/>
              </w:rPr>
            </w:pPr>
            <w:r>
              <w:rPr>
                <w:rFonts w:ascii="宋体" w:hAnsi="宋体" w:eastAsia="宋体" w:cs="宋体"/>
                <w:spacing w:val="5"/>
                <w:sz w:val="17"/>
                <w:szCs w:val="17"/>
              </w:rPr>
              <w:t>2 #试</w:t>
            </w:r>
            <w:r>
              <w:rPr>
                <w:rFonts w:ascii="宋体" w:hAnsi="宋体" w:eastAsia="宋体" w:cs="宋体"/>
                <w:spacing w:val="4"/>
                <w:sz w:val="17"/>
                <w:szCs w:val="17"/>
              </w:rPr>
              <w:t>样</w:t>
            </w:r>
          </w:p>
        </w:tc>
        <w:tc>
          <w:tcPr>
            <w:tcW w:w="1308" w:type="dxa"/>
            <w:vAlign w:val="center"/>
          </w:tcPr>
          <w:p>
            <w:pPr>
              <w:spacing w:line="191" w:lineRule="auto"/>
              <w:jc w:val="center"/>
              <w:rPr>
                <w:rFonts w:ascii="Times New Roman" w:hAnsi="Times New Roman" w:eastAsia="Times New Roman" w:cs="Times New Roman"/>
                <w:sz w:val="17"/>
                <w:szCs w:val="17"/>
              </w:rPr>
            </w:pPr>
            <w:r>
              <w:rPr>
                <w:rFonts w:ascii="宋体" w:hAnsi="宋体" w:eastAsia="宋体" w:cs="宋体"/>
                <w:sz w:val="17"/>
                <w:szCs w:val="17"/>
              </w:rPr>
              <w:t>QT</w:t>
            </w:r>
            <w:r>
              <w:rPr>
                <w:rFonts w:ascii="宋体" w:hAnsi="宋体" w:eastAsia="宋体" w:cs="宋体"/>
                <w:spacing w:val="6"/>
                <w:sz w:val="17"/>
                <w:szCs w:val="17"/>
              </w:rPr>
              <w:t>500-</w:t>
            </w:r>
            <w:r>
              <w:rPr>
                <w:rFonts w:ascii="Times New Roman" w:hAnsi="Times New Roman" w:eastAsia="Times New Roman" w:cs="Times New Roman"/>
                <w:spacing w:val="5"/>
                <w:sz w:val="17"/>
                <w:szCs w:val="17"/>
              </w:rPr>
              <w:t>7</w:t>
            </w:r>
          </w:p>
        </w:tc>
        <w:tc>
          <w:tcPr>
            <w:tcW w:w="1622"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419</w:t>
            </w:r>
          </w:p>
        </w:tc>
        <w:tc>
          <w:tcPr>
            <w:tcW w:w="1826"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w:t>
            </w:r>
            <w:r>
              <w:rPr>
                <w:rFonts w:ascii="Times New Roman" w:hAnsi="Times New Roman" w:eastAsia="Times New Roman" w:cs="Times New Roman"/>
                <w:spacing w:val="2"/>
                <w:sz w:val="17"/>
                <w:szCs w:val="17"/>
              </w:rPr>
              <w:t>05</w:t>
            </w:r>
          </w:p>
        </w:tc>
        <w:tc>
          <w:tcPr>
            <w:tcW w:w="1703"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tc>
        <w:tc>
          <w:tcPr>
            <w:tcW w:w="1441"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13" w:type="dxa"/>
            <w:vAlign w:val="center"/>
          </w:tcPr>
          <w:p>
            <w:pPr>
              <w:spacing w:line="230" w:lineRule="auto"/>
              <w:jc w:val="center"/>
              <w:rPr>
                <w:rFonts w:ascii="宋体" w:hAnsi="宋体" w:eastAsia="宋体" w:cs="宋体"/>
                <w:sz w:val="17"/>
                <w:szCs w:val="17"/>
              </w:rPr>
            </w:pPr>
            <w:r>
              <w:rPr>
                <w:rFonts w:ascii="宋体" w:hAnsi="宋体" w:eastAsia="宋体" w:cs="宋体"/>
                <w:spacing w:val="7"/>
                <w:sz w:val="17"/>
                <w:szCs w:val="17"/>
              </w:rPr>
              <w:t>3</w:t>
            </w:r>
            <w:r>
              <w:rPr>
                <w:rFonts w:ascii="宋体" w:hAnsi="宋体" w:eastAsia="宋体" w:cs="宋体"/>
                <w:spacing w:val="4"/>
                <w:sz w:val="17"/>
                <w:szCs w:val="17"/>
              </w:rPr>
              <w:t xml:space="preserve"> #试样</w:t>
            </w:r>
          </w:p>
        </w:tc>
        <w:tc>
          <w:tcPr>
            <w:tcW w:w="1308" w:type="dxa"/>
            <w:vAlign w:val="center"/>
          </w:tcPr>
          <w:p>
            <w:pPr>
              <w:spacing w:line="191" w:lineRule="auto"/>
              <w:jc w:val="center"/>
              <w:rPr>
                <w:rFonts w:ascii="Times New Roman" w:hAnsi="Times New Roman" w:eastAsia="Times New Roman" w:cs="Times New Roman"/>
                <w:sz w:val="17"/>
                <w:szCs w:val="17"/>
              </w:rPr>
            </w:pPr>
            <w:r>
              <w:rPr>
                <w:rFonts w:ascii="宋体" w:hAnsi="宋体" w:eastAsia="宋体" w:cs="宋体"/>
                <w:sz w:val="17"/>
                <w:szCs w:val="17"/>
              </w:rPr>
              <w:t>QT</w:t>
            </w:r>
            <w:r>
              <w:rPr>
                <w:rFonts w:ascii="宋体" w:hAnsi="宋体" w:eastAsia="宋体" w:cs="宋体"/>
                <w:spacing w:val="6"/>
                <w:sz w:val="17"/>
                <w:szCs w:val="17"/>
              </w:rPr>
              <w:t>500-</w:t>
            </w:r>
            <w:r>
              <w:rPr>
                <w:rFonts w:ascii="Times New Roman" w:hAnsi="Times New Roman" w:eastAsia="Times New Roman" w:cs="Times New Roman"/>
                <w:spacing w:val="5"/>
                <w:sz w:val="17"/>
                <w:szCs w:val="17"/>
              </w:rPr>
              <w:t>7</w:t>
            </w:r>
          </w:p>
        </w:tc>
        <w:tc>
          <w:tcPr>
            <w:tcW w:w="1622"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440</w:t>
            </w:r>
          </w:p>
        </w:tc>
        <w:tc>
          <w:tcPr>
            <w:tcW w:w="1826"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w:t>
            </w:r>
            <w:r>
              <w:rPr>
                <w:rFonts w:ascii="Times New Roman" w:hAnsi="Times New Roman" w:eastAsia="Times New Roman" w:cs="Times New Roman"/>
                <w:spacing w:val="2"/>
                <w:sz w:val="17"/>
                <w:szCs w:val="17"/>
              </w:rPr>
              <w:t>20</w:t>
            </w:r>
          </w:p>
        </w:tc>
        <w:tc>
          <w:tcPr>
            <w:tcW w:w="1703"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9"/>
                <w:sz w:val="17"/>
                <w:szCs w:val="17"/>
              </w:rPr>
              <w:t>1</w:t>
            </w:r>
            <w:r>
              <w:rPr>
                <w:rFonts w:ascii="Times New Roman" w:hAnsi="Times New Roman" w:eastAsia="Times New Roman" w:cs="Times New Roman"/>
                <w:spacing w:val="-8"/>
                <w:sz w:val="17"/>
                <w:szCs w:val="17"/>
              </w:rPr>
              <w:t>1</w:t>
            </w:r>
          </w:p>
        </w:tc>
        <w:tc>
          <w:tcPr>
            <w:tcW w:w="1441"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13" w:type="dxa"/>
            <w:vAlign w:val="center"/>
          </w:tcPr>
          <w:p>
            <w:pPr>
              <w:spacing w:line="230" w:lineRule="auto"/>
              <w:jc w:val="center"/>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7"/>
                <w:sz w:val="17"/>
                <w:szCs w:val="17"/>
              </w:rPr>
              <w:t>果平均值</w:t>
            </w:r>
          </w:p>
        </w:tc>
        <w:tc>
          <w:tcPr>
            <w:tcW w:w="1308" w:type="dxa"/>
            <w:vAlign w:val="center"/>
          </w:tcPr>
          <w:p>
            <w:pPr>
              <w:jc w:val="center"/>
            </w:pPr>
          </w:p>
        </w:tc>
        <w:tc>
          <w:tcPr>
            <w:tcW w:w="1622"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425</w:t>
            </w:r>
          </w:p>
        </w:tc>
        <w:tc>
          <w:tcPr>
            <w:tcW w:w="1826"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w:t>
            </w:r>
            <w:r>
              <w:rPr>
                <w:rFonts w:ascii="Times New Roman" w:hAnsi="Times New Roman" w:eastAsia="Times New Roman" w:cs="Times New Roman"/>
                <w:spacing w:val="2"/>
                <w:sz w:val="17"/>
                <w:szCs w:val="17"/>
              </w:rPr>
              <w:t>05</w:t>
            </w:r>
          </w:p>
        </w:tc>
        <w:tc>
          <w:tcPr>
            <w:tcW w:w="1703"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tc>
        <w:tc>
          <w:tcPr>
            <w:tcW w:w="1441" w:type="dxa"/>
            <w:vAlign w:val="center"/>
          </w:tcPr>
          <w:p>
            <w:pPr>
              <w:spacing w:line="197" w:lineRule="auto"/>
              <w:jc w:val="center"/>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97</w:t>
            </w:r>
          </w:p>
        </w:tc>
      </w:tr>
    </w:tbl>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微合金化球墨铸铁 QT600-3 铸件单铸试样力学性能试验统计表</w:t>
      </w:r>
    </w:p>
    <w:p>
      <w:pPr>
        <w:spacing w:line="167" w:lineRule="exact"/>
      </w:pPr>
    </w:p>
    <w:tbl>
      <w:tblPr>
        <w:tblStyle w:val="15"/>
        <w:tblW w:w="9213" w:type="dxa"/>
        <w:tblInd w:w="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3"/>
        <w:gridCol w:w="1308"/>
        <w:gridCol w:w="1622"/>
        <w:gridCol w:w="1826"/>
        <w:gridCol w:w="1703"/>
        <w:gridCol w:w="14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313" w:type="dxa"/>
          </w:tcPr>
          <w:p>
            <w:pPr>
              <w:spacing w:before="250" w:line="232" w:lineRule="auto"/>
              <w:ind w:left="479"/>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308" w:type="dxa"/>
          </w:tcPr>
          <w:p>
            <w:pPr>
              <w:spacing w:before="251" w:line="230" w:lineRule="auto"/>
              <w:ind w:left="478"/>
              <w:rPr>
                <w:rFonts w:ascii="宋体" w:hAnsi="宋体" w:eastAsia="宋体" w:cs="宋体"/>
                <w:sz w:val="17"/>
                <w:szCs w:val="17"/>
              </w:rPr>
            </w:pPr>
            <w:r>
              <w:rPr>
                <w:rFonts w:ascii="宋体" w:hAnsi="宋体" w:eastAsia="宋体" w:cs="宋体"/>
                <w:spacing w:val="6"/>
                <w:sz w:val="17"/>
                <w:szCs w:val="17"/>
              </w:rPr>
              <w:t>牌号</w:t>
            </w:r>
          </w:p>
        </w:tc>
        <w:tc>
          <w:tcPr>
            <w:tcW w:w="1622" w:type="dxa"/>
            <w:vAlign w:val="center"/>
          </w:tcPr>
          <w:p>
            <w:pPr>
              <w:pStyle w:val="12"/>
              <w:spacing w:line="240" w:lineRule="atLeast"/>
              <w:ind w:firstLine="0"/>
              <w:jc w:val="center"/>
              <w:rPr>
                <w:rFonts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屈服强度</w:t>
            </w:r>
          </w:p>
          <w:p>
            <w:pPr>
              <w:pStyle w:val="12"/>
              <w:spacing w:line="240" w:lineRule="atLeast"/>
              <w:ind w:firstLine="0"/>
              <w:jc w:val="center"/>
              <w:rPr>
                <w:rFonts w:ascii="Times New Roman" w:hAnsi="Times New Roman" w:eastAsia="Times New Roman" w:cs="Times New Roman"/>
                <w:sz w:val="17"/>
                <w:szCs w:val="17"/>
              </w:rPr>
            </w:pPr>
            <w:r>
              <w:rPr>
                <w:rFonts w:hint="eastAsia" w:ascii="宋体" w:hAnsi="宋体" w:eastAsia="宋体"/>
                <w:color w:val="000000" w:themeColor="text1"/>
                <w:sz w:val="18"/>
                <w:szCs w:val="18"/>
                <w:lang w:val="en-US" w:eastAsia="zh-CN"/>
                <w14:textFill>
                  <w14:solidFill>
                    <w14:schemeClr w14:val="tx1"/>
                  </w14:solidFill>
                </w14:textFill>
              </w:rPr>
              <w:t>R</w:t>
            </w:r>
            <w:r>
              <w:rPr>
                <w:rFonts w:hint="eastAsia" w:ascii="宋体" w:hAnsi="宋体" w:eastAsia="宋体"/>
                <w:color w:val="000000" w:themeColor="text1"/>
                <w:sz w:val="18"/>
                <w:szCs w:val="18"/>
                <w:vertAlign w:val="subscript"/>
                <w:lang w:val="en-US" w:eastAsia="zh-CN"/>
                <w14:textFill>
                  <w14:solidFill>
                    <w14:schemeClr w14:val="tx1"/>
                  </w14:solidFill>
                </w14:textFill>
              </w:rPr>
              <w:t>P0.2</w:t>
            </w:r>
            <w:r>
              <w:rPr>
                <w:rFonts w:hint="eastAsia" w:ascii="宋体" w:hAnsi="宋体" w:eastAsia="宋体"/>
                <w:color w:val="000000" w:themeColor="text1"/>
                <w:sz w:val="18"/>
                <w:szCs w:val="18"/>
                <w:lang w:val="en-US" w:eastAsia="zh-CN" w:bidi="en-US"/>
                <w14:textFill>
                  <w14:solidFill>
                    <w14:schemeClr w14:val="tx1"/>
                  </w14:solidFill>
                </w14:textFill>
              </w:rPr>
              <w:t>/MPa</w:t>
            </w:r>
          </w:p>
        </w:tc>
        <w:tc>
          <w:tcPr>
            <w:tcW w:w="1826" w:type="dxa"/>
            <w:vAlign w:val="center"/>
          </w:tcPr>
          <w:p>
            <w:pPr>
              <w:pStyle w:val="12"/>
              <w:spacing w:line="240" w:lineRule="atLeast"/>
              <w:ind w:firstLine="0"/>
              <w:jc w:val="center"/>
              <w:rPr>
                <w:rFonts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抗拉强度</w:t>
            </w:r>
          </w:p>
          <w:p>
            <w:pPr>
              <w:pStyle w:val="12"/>
              <w:spacing w:line="240" w:lineRule="atLeast"/>
              <w:ind w:firstLine="0"/>
              <w:jc w:val="center"/>
              <w:rPr>
                <w:rFonts w:ascii="Times New Roman" w:hAnsi="Times New Roman" w:eastAsia="Times New Roman" w:cs="Times New Roman"/>
                <w:sz w:val="17"/>
                <w:szCs w:val="17"/>
              </w:rPr>
            </w:pPr>
            <w:r>
              <w:rPr>
                <w:rFonts w:hint="eastAsia" w:ascii="宋体" w:hAnsi="宋体" w:eastAsia="宋体"/>
                <w:color w:val="000000" w:themeColor="text1"/>
                <w:sz w:val="18"/>
                <w:szCs w:val="18"/>
                <w:lang w:val="en-US" w:eastAsia="zh-CN"/>
                <w14:textFill>
                  <w14:solidFill>
                    <w14:schemeClr w14:val="tx1"/>
                  </w14:solidFill>
                </w14:textFill>
              </w:rPr>
              <w:t>Rm</w:t>
            </w:r>
            <w:r>
              <w:rPr>
                <w:rFonts w:hint="eastAsia" w:ascii="宋体" w:hAnsi="宋体" w:eastAsia="宋体"/>
                <w:color w:val="000000" w:themeColor="text1"/>
                <w:sz w:val="18"/>
                <w:szCs w:val="18"/>
                <w:lang w:val="en-US" w:eastAsia="zh-CN" w:bidi="en-US"/>
                <w14:textFill>
                  <w14:solidFill>
                    <w14:schemeClr w14:val="tx1"/>
                  </w14:solidFill>
                </w14:textFill>
              </w:rPr>
              <w:t>/MPa</w:t>
            </w:r>
          </w:p>
        </w:tc>
        <w:tc>
          <w:tcPr>
            <w:tcW w:w="1703" w:type="dxa"/>
            <w:vAlign w:val="center"/>
          </w:tcPr>
          <w:p>
            <w:pPr>
              <w:pStyle w:val="12"/>
              <w:spacing w:line="240" w:lineRule="atLeast"/>
              <w:ind w:firstLine="0"/>
              <w:jc w:val="center"/>
              <w:rPr>
                <w:rFonts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断</w:t>
            </w:r>
            <w:r>
              <w:rPr>
                <w:rFonts w:hint="eastAsia" w:ascii="宋体" w:hAnsi="宋体" w:eastAsia="宋体"/>
                <w:color w:val="000000" w:themeColor="text1"/>
                <w:sz w:val="18"/>
                <w:szCs w:val="18"/>
                <w:lang w:val="en-US" w:eastAsia="zh-CN"/>
                <w14:textFill>
                  <w14:solidFill>
                    <w14:schemeClr w14:val="tx1"/>
                  </w14:solidFill>
                </w14:textFill>
              </w:rPr>
              <w:t>后</w:t>
            </w:r>
            <w:r>
              <w:rPr>
                <w:rFonts w:hint="eastAsia" w:ascii="宋体" w:hAnsi="宋体" w:eastAsia="宋体"/>
                <w:color w:val="000000" w:themeColor="text1"/>
                <w:sz w:val="18"/>
                <w:szCs w:val="18"/>
                <w:lang w:eastAsia="zh-CN"/>
                <w14:textFill>
                  <w14:solidFill>
                    <w14:schemeClr w14:val="tx1"/>
                  </w14:solidFill>
                </w14:textFill>
              </w:rPr>
              <w:t>伸</w:t>
            </w:r>
            <w:r>
              <w:rPr>
                <w:rFonts w:hint="eastAsia" w:ascii="宋体" w:hAnsi="宋体" w:eastAsia="宋体"/>
                <w:color w:val="000000" w:themeColor="text1"/>
                <w:sz w:val="18"/>
                <w:szCs w:val="18"/>
                <w:lang w:val="en-US" w:eastAsia="zh-CN"/>
                <w14:textFill>
                  <w14:solidFill>
                    <w14:schemeClr w14:val="tx1"/>
                  </w14:solidFill>
                </w14:textFill>
              </w:rPr>
              <w:t>长</w:t>
            </w:r>
            <w:r>
              <w:rPr>
                <w:rFonts w:hint="eastAsia" w:ascii="宋体" w:hAnsi="宋体" w:eastAsia="宋体"/>
                <w:color w:val="000000" w:themeColor="text1"/>
                <w:sz w:val="18"/>
                <w:szCs w:val="18"/>
                <w:lang w:eastAsia="zh-CN"/>
                <w14:textFill>
                  <w14:solidFill>
                    <w14:schemeClr w14:val="tx1"/>
                  </w14:solidFill>
                </w14:textFill>
              </w:rPr>
              <w:t>率</w:t>
            </w:r>
          </w:p>
          <w:p>
            <w:pPr>
              <w:pStyle w:val="12"/>
              <w:spacing w:line="240" w:lineRule="atLeast"/>
              <w:ind w:firstLine="0"/>
              <w:jc w:val="center"/>
              <w:rPr>
                <w:rFonts w:ascii="Times New Roman" w:hAnsi="Times New Roman" w:eastAsia="Times New Roman" w:cs="Times New Roman"/>
                <w:sz w:val="16"/>
                <w:szCs w:val="16"/>
              </w:rPr>
            </w:pPr>
            <w:r>
              <w:rPr>
                <w:rFonts w:hint="eastAsia" w:ascii="宋体" w:hAnsi="宋体" w:eastAsia="宋体"/>
                <w:color w:val="000000" w:themeColor="text1"/>
                <w:sz w:val="18"/>
                <w:szCs w:val="18"/>
                <w:lang w:val="en-US" w:eastAsia="zh-CN"/>
                <w14:textFill>
                  <w14:solidFill>
                    <w14:schemeClr w14:val="tx1"/>
                  </w14:solidFill>
                </w14:textFill>
              </w:rPr>
              <w:t>A(</w:t>
            </w:r>
            <w:r>
              <w:rPr>
                <w:rFonts w:hint="eastAsia" w:ascii="宋体" w:hAnsi="宋体" w:eastAsia="宋体"/>
                <w:color w:val="000000" w:themeColor="text1"/>
                <w:sz w:val="18"/>
                <w:szCs w:val="18"/>
                <w14:textFill>
                  <w14:solidFill>
                    <w14:schemeClr w14:val="tx1"/>
                  </w14:solidFill>
                </w14:textFill>
              </w:rPr>
              <w:t>%</w:t>
            </w:r>
            <w:r>
              <w:rPr>
                <w:rFonts w:hint="eastAsia" w:ascii="宋体" w:hAnsi="宋体" w:eastAsia="宋体"/>
                <w:color w:val="000000" w:themeColor="text1"/>
                <w:sz w:val="18"/>
                <w:szCs w:val="18"/>
                <w:lang w:val="en-US" w:eastAsia="zh-CN"/>
                <w14:textFill>
                  <w14:solidFill>
                    <w14:schemeClr w14:val="tx1"/>
                  </w14:solidFill>
                </w14:textFill>
              </w:rPr>
              <w:t>)</w:t>
            </w:r>
          </w:p>
        </w:tc>
        <w:tc>
          <w:tcPr>
            <w:tcW w:w="1441" w:type="dxa"/>
          </w:tcPr>
          <w:p>
            <w:pPr>
              <w:spacing w:before="133" w:line="218" w:lineRule="auto"/>
              <w:ind w:left="455"/>
              <w:rPr>
                <w:rFonts w:ascii="宋体" w:hAnsi="宋体" w:eastAsia="宋体" w:cs="宋体"/>
                <w:sz w:val="17"/>
                <w:szCs w:val="17"/>
              </w:rPr>
            </w:pPr>
            <w:r>
              <w:rPr>
                <w:rFonts w:ascii="宋体" w:hAnsi="宋体" w:eastAsia="宋体" w:cs="宋体"/>
                <w:spacing w:val="8"/>
                <w:sz w:val="17"/>
                <w:szCs w:val="17"/>
              </w:rPr>
              <w:t>硬</w:t>
            </w:r>
            <w:r>
              <w:rPr>
                <w:rFonts w:ascii="宋体" w:hAnsi="宋体" w:eastAsia="宋体" w:cs="宋体"/>
                <w:spacing w:val="7"/>
                <w:sz w:val="17"/>
                <w:szCs w:val="17"/>
              </w:rPr>
              <w:t>度值</w:t>
            </w:r>
          </w:p>
          <w:p>
            <w:pPr>
              <w:spacing w:line="242" w:lineRule="exact"/>
              <w:ind w:left="489"/>
              <w:rPr>
                <w:rFonts w:ascii="Times New Roman" w:hAnsi="Times New Roman" w:eastAsia="Times New Roman" w:cs="Times New Roman"/>
                <w:sz w:val="17"/>
                <w:szCs w:val="17"/>
              </w:rPr>
            </w:pPr>
            <w:r>
              <w:rPr>
                <w:rFonts w:ascii="宋体" w:hAnsi="宋体" w:eastAsia="宋体" w:cs="宋体"/>
                <w:spacing w:val="47"/>
                <w:position w:val="2"/>
                <w:sz w:val="17"/>
                <w:szCs w:val="17"/>
              </w:rPr>
              <w:t>(</w:t>
            </w:r>
            <w:r>
              <w:rPr>
                <w:rFonts w:ascii="Times New Roman" w:hAnsi="Times New Roman" w:eastAsia="Times New Roman" w:cs="Times New Roman"/>
                <w:position w:val="2"/>
                <w:sz w:val="17"/>
                <w:szCs w:val="17"/>
              </w:rPr>
              <w:t>HB</w:t>
            </w:r>
            <w:r>
              <w:rPr>
                <w:rFonts w:ascii="Times New Roman" w:hAnsi="Times New Roman" w:eastAsia="Times New Roman" w:cs="Times New Roman"/>
                <w:spacing w:val="47"/>
                <w:position w:val="2"/>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313" w:type="dxa"/>
          </w:tcPr>
          <w:p>
            <w:pPr>
              <w:spacing w:before="105" w:line="229" w:lineRule="auto"/>
              <w:ind w:left="212"/>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8"/>
                <w:sz w:val="17"/>
                <w:szCs w:val="17"/>
              </w:rPr>
              <w:t>标准要求</w:t>
            </w:r>
          </w:p>
        </w:tc>
        <w:tc>
          <w:tcPr>
            <w:tcW w:w="1308" w:type="dxa"/>
          </w:tcPr>
          <w:p>
            <w:pPr>
              <w:spacing w:before="135" w:line="199"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QT</w:t>
            </w:r>
            <w:r>
              <w:rPr>
                <w:rFonts w:ascii="Times New Roman" w:hAnsi="Times New Roman" w:eastAsia="Times New Roman" w:cs="Times New Roman"/>
                <w:spacing w:val="7"/>
                <w:sz w:val="17"/>
                <w:szCs w:val="17"/>
              </w:rPr>
              <w:t>6</w:t>
            </w:r>
            <w:r>
              <w:rPr>
                <w:rFonts w:ascii="Times New Roman" w:hAnsi="Times New Roman" w:eastAsia="Times New Roman" w:cs="Times New Roman"/>
                <w:spacing w:val="6"/>
                <w:sz w:val="17"/>
                <w:szCs w:val="17"/>
              </w:rPr>
              <w:t>00-3</w:t>
            </w:r>
          </w:p>
        </w:tc>
        <w:tc>
          <w:tcPr>
            <w:tcW w:w="1622" w:type="dxa"/>
          </w:tcPr>
          <w:p>
            <w:pPr>
              <w:spacing w:before="104" w:line="227" w:lineRule="exact"/>
              <w:ind w:left="562"/>
              <w:rPr>
                <w:rFonts w:ascii="Times New Roman" w:hAnsi="Times New Roman" w:eastAsia="Times New Roman" w:cs="Times New Roman"/>
                <w:sz w:val="17"/>
                <w:szCs w:val="17"/>
              </w:rPr>
            </w:pPr>
            <w:r>
              <w:rPr>
                <w:rFonts w:ascii="宋体" w:hAnsi="宋体" w:eastAsia="宋体" w:cs="宋体"/>
                <w:spacing w:val="1"/>
                <w:position w:val="1"/>
                <w:sz w:val="17"/>
                <w:szCs w:val="17"/>
              </w:rPr>
              <w:t xml:space="preserve">≥ </w:t>
            </w:r>
            <w:r>
              <w:rPr>
                <w:rFonts w:ascii="Times New Roman" w:hAnsi="Times New Roman" w:eastAsia="Times New Roman" w:cs="Times New Roman"/>
                <w:spacing w:val="1"/>
                <w:position w:val="1"/>
                <w:sz w:val="17"/>
                <w:szCs w:val="17"/>
              </w:rPr>
              <w:t>46</w:t>
            </w:r>
            <w:r>
              <w:rPr>
                <w:rFonts w:ascii="Times New Roman" w:hAnsi="Times New Roman" w:eastAsia="Times New Roman" w:cs="Times New Roman"/>
                <w:position w:val="1"/>
                <w:sz w:val="17"/>
                <w:szCs w:val="17"/>
              </w:rPr>
              <w:t>0</w:t>
            </w:r>
          </w:p>
        </w:tc>
        <w:tc>
          <w:tcPr>
            <w:tcW w:w="1826" w:type="dxa"/>
          </w:tcPr>
          <w:p>
            <w:pPr>
              <w:spacing w:before="104" w:line="227" w:lineRule="exact"/>
              <w:ind w:left="666"/>
              <w:rPr>
                <w:rFonts w:ascii="Times New Roman" w:hAnsi="Times New Roman" w:eastAsia="Times New Roman" w:cs="Times New Roman"/>
                <w:sz w:val="17"/>
                <w:szCs w:val="17"/>
              </w:rPr>
            </w:pPr>
            <w:r>
              <w:rPr>
                <w:rFonts w:ascii="宋体" w:hAnsi="宋体" w:eastAsia="宋体" w:cs="宋体"/>
                <w:spacing w:val="1"/>
                <w:position w:val="1"/>
                <w:sz w:val="17"/>
                <w:szCs w:val="17"/>
              </w:rPr>
              <w:t xml:space="preserve">≥ </w:t>
            </w:r>
            <w:r>
              <w:rPr>
                <w:rFonts w:ascii="Times New Roman" w:hAnsi="Times New Roman" w:eastAsia="Times New Roman" w:cs="Times New Roman"/>
                <w:spacing w:val="1"/>
                <w:position w:val="1"/>
                <w:sz w:val="17"/>
                <w:szCs w:val="17"/>
              </w:rPr>
              <w:t>66</w:t>
            </w:r>
            <w:r>
              <w:rPr>
                <w:rFonts w:ascii="Times New Roman" w:hAnsi="Times New Roman" w:eastAsia="Times New Roman" w:cs="Times New Roman"/>
                <w:position w:val="1"/>
                <w:sz w:val="17"/>
                <w:szCs w:val="17"/>
              </w:rPr>
              <w:t>0</w:t>
            </w:r>
          </w:p>
        </w:tc>
        <w:tc>
          <w:tcPr>
            <w:tcW w:w="1703" w:type="dxa"/>
          </w:tcPr>
          <w:p>
            <w:pPr>
              <w:spacing w:before="104" w:line="227" w:lineRule="exact"/>
              <w:ind w:left="695"/>
              <w:rPr>
                <w:rFonts w:ascii="Times New Roman" w:hAnsi="Times New Roman" w:eastAsia="Times New Roman" w:cs="Times New Roman"/>
                <w:sz w:val="17"/>
                <w:szCs w:val="17"/>
              </w:rPr>
            </w:pPr>
            <w:r>
              <w:rPr>
                <w:rFonts w:ascii="宋体" w:hAnsi="宋体" w:eastAsia="宋体" w:cs="宋体"/>
                <w:spacing w:val="-1"/>
                <w:position w:val="1"/>
                <w:sz w:val="17"/>
                <w:szCs w:val="17"/>
              </w:rPr>
              <w:t>≥</w:t>
            </w:r>
            <w:r>
              <w:rPr>
                <w:rFonts w:ascii="宋体" w:hAnsi="宋体" w:eastAsia="宋体" w:cs="宋体"/>
                <w:position w:val="1"/>
                <w:sz w:val="17"/>
                <w:szCs w:val="17"/>
              </w:rPr>
              <w:t xml:space="preserve"> </w:t>
            </w:r>
            <w:r>
              <w:rPr>
                <w:rFonts w:ascii="Times New Roman" w:hAnsi="Times New Roman" w:eastAsia="Times New Roman" w:cs="Times New Roman"/>
                <w:position w:val="1"/>
                <w:sz w:val="17"/>
                <w:szCs w:val="17"/>
              </w:rPr>
              <w:t>6</w:t>
            </w:r>
          </w:p>
        </w:tc>
        <w:tc>
          <w:tcPr>
            <w:tcW w:w="1441" w:type="dxa"/>
          </w:tcPr>
          <w:p>
            <w:pPr>
              <w:spacing w:before="104" w:line="227" w:lineRule="exact"/>
              <w:ind w:left="360"/>
              <w:rPr>
                <w:rFonts w:ascii="Times New Roman" w:hAnsi="Times New Roman" w:eastAsia="Times New Roman" w:cs="Times New Roman"/>
                <w:sz w:val="17"/>
                <w:szCs w:val="17"/>
              </w:rPr>
            </w:pPr>
            <w:r>
              <w:rPr>
                <w:rFonts w:ascii="Times New Roman" w:hAnsi="Times New Roman" w:eastAsia="Times New Roman" w:cs="Times New Roman"/>
                <w:spacing w:val="20"/>
                <w:sz w:val="17"/>
                <w:szCs w:val="17"/>
              </w:rPr>
              <w:t>2</w:t>
            </w:r>
            <w:r>
              <w:rPr>
                <w:rFonts w:ascii="Times New Roman" w:hAnsi="Times New Roman" w:eastAsia="Times New Roman" w:cs="Times New Roman"/>
                <w:spacing w:val="17"/>
                <w:sz w:val="17"/>
                <w:szCs w:val="17"/>
              </w:rPr>
              <w:t>00</w:t>
            </w:r>
            <w:r>
              <w:rPr>
                <w:rFonts w:ascii="宋体" w:hAnsi="宋体" w:eastAsia="宋体" w:cs="宋体"/>
                <w:spacing w:val="17"/>
                <w:sz w:val="17"/>
                <w:szCs w:val="17"/>
              </w:rPr>
              <w:t>~</w:t>
            </w:r>
            <w:r>
              <w:rPr>
                <w:rFonts w:ascii="Times New Roman" w:hAnsi="Times New Roman" w:eastAsia="Times New Roman" w:cs="Times New Roman"/>
                <w:spacing w:val="17"/>
                <w:sz w:val="17"/>
                <w:szCs w:val="17"/>
              </w:rPr>
              <w:t>240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313" w:type="dxa"/>
          </w:tcPr>
          <w:p>
            <w:pPr>
              <w:spacing w:before="90" w:line="230" w:lineRule="auto"/>
              <w:ind w:left="35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3"/>
                <w:sz w:val="17"/>
                <w:szCs w:val="17"/>
              </w:rPr>
              <w:t xml:space="preserve"> </w:t>
            </w:r>
            <w:r>
              <w:rPr>
                <w:rFonts w:ascii="宋体" w:hAnsi="宋体" w:eastAsia="宋体" w:cs="宋体"/>
                <w:spacing w:val="2"/>
                <w:sz w:val="17"/>
                <w:szCs w:val="17"/>
              </w:rPr>
              <w:t>#试样</w:t>
            </w:r>
          </w:p>
        </w:tc>
        <w:tc>
          <w:tcPr>
            <w:tcW w:w="1308" w:type="dxa"/>
          </w:tcPr>
          <w:p>
            <w:pPr>
              <w:spacing w:before="119" w:line="199"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QT</w:t>
            </w:r>
            <w:r>
              <w:rPr>
                <w:rFonts w:ascii="Times New Roman" w:hAnsi="Times New Roman" w:eastAsia="Times New Roman" w:cs="Times New Roman"/>
                <w:spacing w:val="7"/>
                <w:sz w:val="17"/>
                <w:szCs w:val="17"/>
              </w:rPr>
              <w:t>6</w:t>
            </w:r>
            <w:r>
              <w:rPr>
                <w:rFonts w:ascii="Times New Roman" w:hAnsi="Times New Roman" w:eastAsia="Times New Roman" w:cs="Times New Roman"/>
                <w:spacing w:val="6"/>
                <w:sz w:val="17"/>
                <w:szCs w:val="17"/>
              </w:rPr>
              <w:t>00-3</w:t>
            </w:r>
          </w:p>
        </w:tc>
        <w:tc>
          <w:tcPr>
            <w:tcW w:w="1622" w:type="dxa"/>
          </w:tcPr>
          <w:p>
            <w:pPr>
              <w:spacing w:before="118" w:line="197" w:lineRule="auto"/>
              <w:ind w:left="67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470</w:t>
            </w:r>
          </w:p>
        </w:tc>
        <w:tc>
          <w:tcPr>
            <w:tcW w:w="1826" w:type="dxa"/>
          </w:tcPr>
          <w:p>
            <w:pPr>
              <w:spacing w:before="118" w:line="197" w:lineRule="auto"/>
              <w:ind w:left="7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w:t>
            </w:r>
            <w:r>
              <w:rPr>
                <w:rFonts w:ascii="Times New Roman" w:hAnsi="Times New Roman" w:eastAsia="Times New Roman" w:cs="Times New Roman"/>
                <w:spacing w:val="2"/>
                <w:sz w:val="17"/>
                <w:szCs w:val="17"/>
              </w:rPr>
              <w:t>72</w:t>
            </w:r>
          </w:p>
        </w:tc>
        <w:tc>
          <w:tcPr>
            <w:tcW w:w="1703" w:type="dxa"/>
          </w:tcPr>
          <w:p>
            <w:pPr>
              <w:spacing w:before="121" w:line="194" w:lineRule="auto"/>
              <w:ind w:left="811"/>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1441" w:type="dxa"/>
          </w:tcPr>
          <w:p>
            <w:pPr>
              <w:spacing w:before="118" w:line="197" w:lineRule="auto"/>
              <w:ind w:left="5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3" w:type="dxa"/>
          </w:tcPr>
          <w:p>
            <w:pPr>
              <w:spacing w:before="82" w:line="230" w:lineRule="auto"/>
              <w:ind w:left="347"/>
              <w:rPr>
                <w:rFonts w:ascii="宋体" w:hAnsi="宋体" w:eastAsia="宋体" w:cs="宋体"/>
                <w:sz w:val="17"/>
                <w:szCs w:val="17"/>
              </w:rPr>
            </w:pPr>
            <w:r>
              <w:rPr>
                <w:rFonts w:ascii="宋体" w:hAnsi="宋体" w:eastAsia="宋体" w:cs="宋体"/>
                <w:spacing w:val="5"/>
                <w:sz w:val="17"/>
                <w:szCs w:val="17"/>
              </w:rPr>
              <w:t>2 #试</w:t>
            </w:r>
            <w:r>
              <w:rPr>
                <w:rFonts w:ascii="宋体" w:hAnsi="宋体" w:eastAsia="宋体" w:cs="宋体"/>
                <w:spacing w:val="4"/>
                <w:sz w:val="17"/>
                <w:szCs w:val="17"/>
              </w:rPr>
              <w:t>样</w:t>
            </w:r>
          </w:p>
        </w:tc>
        <w:tc>
          <w:tcPr>
            <w:tcW w:w="1308" w:type="dxa"/>
          </w:tcPr>
          <w:p>
            <w:pPr>
              <w:spacing w:before="113" w:line="199"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QT</w:t>
            </w:r>
            <w:r>
              <w:rPr>
                <w:rFonts w:ascii="Times New Roman" w:hAnsi="Times New Roman" w:eastAsia="Times New Roman" w:cs="Times New Roman"/>
                <w:spacing w:val="7"/>
                <w:sz w:val="17"/>
                <w:szCs w:val="17"/>
              </w:rPr>
              <w:t>6</w:t>
            </w:r>
            <w:r>
              <w:rPr>
                <w:rFonts w:ascii="Times New Roman" w:hAnsi="Times New Roman" w:eastAsia="Times New Roman" w:cs="Times New Roman"/>
                <w:spacing w:val="6"/>
                <w:sz w:val="17"/>
                <w:szCs w:val="17"/>
              </w:rPr>
              <w:t>00-3</w:t>
            </w:r>
          </w:p>
        </w:tc>
        <w:tc>
          <w:tcPr>
            <w:tcW w:w="1622" w:type="dxa"/>
          </w:tcPr>
          <w:p>
            <w:pPr>
              <w:spacing w:before="113" w:line="197" w:lineRule="auto"/>
              <w:ind w:left="68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500</w:t>
            </w:r>
          </w:p>
        </w:tc>
        <w:tc>
          <w:tcPr>
            <w:tcW w:w="1826" w:type="dxa"/>
          </w:tcPr>
          <w:p>
            <w:pPr>
              <w:spacing w:before="113" w:line="197" w:lineRule="auto"/>
              <w:ind w:left="78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7</w:t>
            </w:r>
            <w:r>
              <w:rPr>
                <w:rFonts w:ascii="Times New Roman" w:hAnsi="Times New Roman" w:eastAsia="Times New Roman" w:cs="Times New Roman"/>
                <w:spacing w:val="2"/>
                <w:sz w:val="17"/>
                <w:szCs w:val="17"/>
              </w:rPr>
              <w:t>05</w:t>
            </w:r>
          </w:p>
        </w:tc>
        <w:tc>
          <w:tcPr>
            <w:tcW w:w="1703" w:type="dxa"/>
          </w:tcPr>
          <w:p>
            <w:pPr>
              <w:spacing w:before="115" w:line="194" w:lineRule="auto"/>
              <w:ind w:left="811"/>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1441" w:type="dxa"/>
          </w:tcPr>
          <w:p>
            <w:pPr>
              <w:spacing w:before="113" w:line="197" w:lineRule="auto"/>
              <w:ind w:left="5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13" w:type="dxa"/>
          </w:tcPr>
          <w:p>
            <w:pPr>
              <w:spacing w:before="76" w:line="230" w:lineRule="auto"/>
              <w:ind w:left="349"/>
              <w:rPr>
                <w:rFonts w:ascii="宋体" w:hAnsi="宋体" w:eastAsia="宋体" w:cs="宋体"/>
                <w:sz w:val="17"/>
                <w:szCs w:val="17"/>
              </w:rPr>
            </w:pPr>
            <w:r>
              <w:rPr>
                <w:rFonts w:ascii="宋体" w:hAnsi="宋体" w:eastAsia="宋体" w:cs="宋体"/>
                <w:spacing w:val="7"/>
                <w:sz w:val="17"/>
                <w:szCs w:val="17"/>
              </w:rPr>
              <w:t>3</w:t>
            </w:r>
            <w:r>
              <w:rPr>
                <w:rFonts w:ascii="宋体" w:hAnsi="宋体" w:eastAsia="宋体" w:cs="宋体"/>
                <w:spacing w:val="4"/>
                <w:sz w:val="17"/>
                <w:szCs w:val="17"/>
              </w:rPr>
              <w:t xml:space="preserve"> #试样</w:t>
            </w:r>
          </w:p>
        </w:tc>
        <w:tc>
          <w:tcPr>
            <w:tcW w:w="1308" w:type="dxa"/>
          </w:tcPr>
          <w:p>
            <w:pPr>
              <w:spacing w:before="107" w:line="199"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QT</w:t>
            </w:r>
            <w:r>
              <w:rPr>
                <w:rFonts w:ascii="Times New Roman" w:hAnsi="Times New Roman" w:eastAsia="Times New Roman" w:cs="Times New Roman"/>
                <w:spacing w:val="7"/>
                <w:sz w:val="17"/>
                <w:szCs w:val="17"/>
              </w:rPr>
              <w:t>6</w:t>
            </w:r>
            <w:r>
              <w:rPr>
                <w:rFonts w:ascii="Times New Roman" w:hAnsi="Times New Roman" w:eastAsia="Times New Roman" w:cs="Times New Roman"/>
                <w:spacing w:val="6"/>
                <w:sz w:val="17"/>
                <w:szCs w:val="17"/>
              </w:rPr>
              <w:t>00-3</w:t>
            </w:r>
          </w:p>
        </w:tc>
        <w:tc>
          <w:tcPr>
            <w:tcW w:w="1622" w:type="dxa"/>
          </w:tcPr>
          <w:p>
            <w:pPr>
              <w:spacing w:before="107" w:line="197" w:lineRule="auto"/>
              <w:ind w:left="67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490</w:t>
            </w:r>
          </w:p>
        </w:tc>
        <w:tc>
          <w:tcPr>
            <w:tcW w:w="1826" w:type="dxa"/>
          </w:tcPr>
          <w:p>
            <w:pPr>
              <w:spacing w:before="107" w:line="197" w:lineRule="auto"/>
              <w:ind w:left="7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w:t>
            </w:r>
            <w:r>
              <w:rPr>
                <w:rFonts w:ascii="Times New Roman" w:hAnsi="Times New Roman" w:eastAsia="Times New Roman" w:cs="Times New Roman"/>
                <w:spacing w:val="2"/>
                <w:sz w:val="17"/>
                <w:szCs w:val="17"/>
              </w:rPr>
              <w:t>90</w:t>
            </w:r>
          </w:p>
        </w:tc>
        <w:tc>
          <w:tcPr>
            <w:tcW w:w="1703" w:type="dxa"/>
          </w:tcPr>
          <w:p>
            <w:pPr>
              <w:spacing w:before="110" w:line="194" w:lineRule="auto"/>
              <w:ind w:left="811"/>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1441" w:type="dxa"/>
          </w:tcPr>
          <w:p>
            <w:pPr>
              <w:spacing w:before="107" w:line="197" w:lineRule="auto"/>
              <w:ind w:left="5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13" w:type="dxa"/>
          </w:tcPr>
          <w:p>
            <w:pPr>
              <w:spacing w:before="97" w:line="230" w:lineRule="auto"/>
              <w:ind w:left="215"/>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7"/>
                <w:sz w:val="17"/>
                <w:szCs w:val="17"/>
              </w:rPr>
              <w:t>果平均值</w:t>
            </w:r>
          </w:p>
        </w:tc>
        <w:tc>
          <w:tcPr>
            <w:tcW w:w="1308" w:type="dxa"/>
          </w:tcPr>
          <w:p/>
        </w:tc>
        <w:tc>
          <w:tcPr>
            <w:tcW w:w="1622" w:type="dxa"/>
          </w:tcPr>
          <w:p>
            <w:pPr>
              <w:spacing w:before="127" w:line="197" w:lineRule="auto"/>
              <w:ind w:left="67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486</w:t>
            </w:r>
          </w:p>
        </w:tc>
        <w:tc>
          <w:tcPr>
            <w:tcW w:w="1826" w:type="dxa"/>
          </w:tcPr>
          <w:p>
            <w:pPr>
              <w:spacing w:before="127" w:line="197" w:lineRule="auto"/>
              <w:ind w:left="7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w:t>
            </w:r>
            <w:r>
              <w:rPr>
                <w:rFonts w:ascii="Times New Roman" w:hAnsi="Times New Roman" w:eastAsia="Times New Roman" w:cs="Times New Roman"/>
                <w:spacing w:val="2"/>
                <w:sz w:val="17"/>
                <w:szCs w:val="17"/>
              </w:rPr>
              <w:t>89</w:t>
            </w:r>
          </w:p>
        </w:tc>
        <w:tc>
          <w:tcPr>
            <w:tcW w:w="1703" w:type="dxa"/>
          </w:tcPr>
          <w:p>
            <w:pPr>
              <w:spacing w:before="130" w:line="194" w:lineRule="auto"/>
              <w:ind w:left="811"/>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1441" w:type="dxa"/>
          </w:tcPr>
          <w:p>
            <w:pPr>
              <w:spacing w:before="127" w:line="197" w:lineRule="auto"/>
              <w:ind w:left="5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10</w:t>
            </w:r>
          </w:p>
        </w:tc>
      </w:tr>
    </w:tbl>
    <w:p>
      <w:pPr>
        <w:spacing w:line="323" w:lineRule="auto"/>
      </w:pPr>
    </w:p>
    <w:p>
      <w:pPr>
        <w:pStyle w:val="4"/>
        <w:spacing w:line="400" w:lineRule="exact"/>
        <w:jc w:val="cente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lang w:val="en-US" w:eastAsia="zh-CN" w:bidi="ar-SA"/>
          <w14:textFill>
            <w14:solidFill>
              <w14:schemeClr w14:val="tx1"/>
            </w14:solidFill>
          </w14:textFill>
        </w:rPr>
        <w:t>微合金化球墨铸铁 QT700-2 铸件单铸试样力学性能试验统计表</w:t>
      </w:r>
    </w:p>
    <w:p>
      <w:pPr>
        <w:spacing w:line="167" w:lineRule="exact"/>
      </w:pPr>
    </w:p>
    <w:tbl>
      <w:tblPr>
        <w:tblStyle w:val="15"/>
        <w:tblW w:w="908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4"/>
        <w:gridCol w:w="1289"/>
        <w:gridCol w:w="1599"/>
        <w:gridCol w:w="1800"/>
        <w:gridCol w:w="1679"/>
        <w:gridCol w:w="1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1294" w:type="dxa"/>
          </w:tcPr>
          <w:p>
            <w:pPr>
              <w:spacing w:before="243" w:line="232" w:lineRule="auto"/>
              <w:ind w:left="471"/>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289" w:type="dxa"/>
          </w:tcPr>
          <w:p>
            <w:pPr>
              <w:spacing w:before="244" w:line="230" w:lineRule="auto"/>
              <w:ind w:left="467"/>
              <w:rPr>
                <w:rFonts w:ascii="宋体" w:hAnsi="宋体" w:eastAsia="宋体" w:cs="宋体"/>
                <w:sz w:val="17"/>
                <w:szCs w:val="17"/>
              </w:rPr>
            </w:pPr>
            <w:r>
              <w:rPr>
                <w:rFonts w:ascii="宋体" w:hAnsi="宋体" w:eastAsia="宋体" w:cs="宋体"/>
                <w:spacing w:val="6"/>
                <w:sz w:val="17"/>
                <w:szCs w:val="17"/>
              </w:rPr>
              <w:t>牌号</w:t>
            </w:r>
          </w:p>
        </w:tc>
        <w:tc>
          <w:tcPr>
            <w:tcW w:w="1599" w:type="dxa"/>
            <w:vAlign w:val="center"/>
          </w:tcPr>
          <w:p>
            <w:pPr>
              <w:pStyle w:val="12"/>
              <w:spacing w:line="240" w:lineRule="atLeast"/>
              <w:ind w:firstLine="0"/>
              <w:jc w:val="center"/>
              <w:rPr>
                <w:rFonts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屈服强度</w:t>
            </w:r>
          </w:p>
          <w:p>
            <w:pPr>
              <w:pStyle w:val="12"/>
              <w:spacing w:line="240" w:lineRule="atLeast"/>
              <w:ind w:firstLine="0"/>
              <w:jc w:val="center"/>
              <w:rPr>
                <w:rFonts w:ascii="Times New Roman" w:hAnsi="Times New Roman" w:eastAsia="Times New Roman" w:cs="Times New Roman"/>
                <w:sz w:val="17"/>
                <w:szCs w:val="17"/>
              </w:rPr>
            </w:pPr>
            <w:r>
              <w:rPr>
                <w:rFonts w:hint="eastAsia" w:ascii="宋体" w:hAnsi="宋体" w:eastAsia="宋体"/>
                <w:color w:val="000000" w:themeColor="text1"/>
                <w:sz w:val="18"/>
                <w:szCs w:val="18"/>
                <w:lang w:val="en-US" w:eastAsia="zh-CN"/>
                <w14:textFill>
                  <w14:solidFill>
                    <w14:schemeClr w14:val="tx1"/>
                  </w14:solidFill>
                </w14:textFill>
              </w:rPr>
              <w:t>R</w:t>
            </w:r>
            <w:r>
              <w:rPr>
                <w:rFonts w:hint="eastAsia" w:ascii="宋体" w:hAnsi="宋体" w:eastAsia="宋体"/>
                <w:color w:val="000000" w:themeColor="text1"/>
                <w:sz w:val="18"/>
                <w:szCs w:val="18"/>
                <w:vertAlign w:val="subscript"/>
                <w:lang w:val="en-US" w:eastAsia="zh-CN"/>
                <w14:textFill>
                  <w14:solidFill>
                    <w14:schemeClr w14:val="tx1"/>
                  </w14:solidFill>
                </w14:textFill>
              </w:rPr>
              <w:t>P0.2</w:t>
            </w:r>
            <w:r>
              <w:rPr>
                <w:rFonts w:hint="eastAsia" w:ascii="宋体" w:hAnsi="宋体" w:eastAsia="宋体"/>
                <w:color w:val="000000" w:themeColor="text1"/>
                <w:sz w:val="18"/>
                <w:szCs w:val="18"/>
                <w:lang w:val="en-US" w:eastAsia="zh-CN" w:bidi="en-US"/>
                <w14:textFill>
                  <w14:solidFill>
                    <w14:schemeClr w14:val="tx1"/>
                  </w14:solidFill>
                </w14:textFill>
              </w:rPr>
              <w:t>/MPa</w:t>
            </w:r>
          </w:p>
        </w:tc>
        <w:tc>
          <w:tcPr>
            <w:tcW w:w="1800" w:type="dxa"/>
            <w:vAlign w:val="center"/>
          </w:tcPr>
          <w:p>
            <w:pPr>
              <w:pStyle w:val="12"/>
              <w:spacing w:line="240" w:lineRule="atLeast"/>
              <w:ind w:firstLine="0"/>
              <w:jc w:val="center"/>
              <w:rPr>
                <w:rFonts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抗拉强度</w:t>
            </w:r>
          </w:p>
          <w:p>
            <w:pPr>
              <w:pStyle w:val="12"/>
              <w:spacing w:line="240" w:lineRule="atLeast"/>
              <w:ind w:firstLine="0"/>
              <w:jc w:val="center"/>
              <w:rPr>
                <w:rFonts w:ascii="Times New Roman" w:hAnsi="Times New Roman" w:eastAsia="Times New Roman" w:cs="Times New Roman"/>
                <w:sz w:val="17"/>
                <w:szCs w:val="17"/>
              </w:rPr>
            </w:pPr>
            <w:r>
              <w:rPr>
                <w:rFonts w:hint="eastAsia" w:ascii="宋体" w:hAnsi="宋体" w:eastAsia="宋体"/>
                <w:color w:val="000000" w:themeColor="text1"/>
                <w:sz w:val="18"/>
                <w:szCs w:val="18"/>
                <w:lang w:val="en-US" w:eastAsia="zh-CN"/>
                <w14:textFill>
                  <w14:solidFill>
                    <w14:schemeClr w14:val="tx1"/>
                  </w14:solidFill>
                </w14:textFill>
              </w:rPr>
              <w:t>Rm</w:t>
            </w:r>
            <w:r>
              <w:rPr>
                <w:rFonts w:hint="eastAsia" w:ascii="宋体" w:hAnsi="宋体" w:eastAsia="宋体"/>
                <w:color w:val="000000" w:themeColor="text1"/>
                <w:sz w:val="18"/>
                <w:szCs w:val="18"/>
                <w:lang w:val="en-US" w:eastAsia="zh-CN" w:bidi="en-US"/>
                <w14:textFill>
                  <w14:solidFill>
                    <w14:schemeClr w14:val="tx1"/>
                  </w14:solidFill>
                </w14:textFill>
              </w:rPr>
              <w:t>/MPa</w:t>
            </w:r>
          </w:p>
        </w:tc>
        <w:tc>
          <w:tcPr>
            <w:tcW w:w="1679" w:type="dxa"/>
            <w:vAlign w:val="center"/>
          </w:tcPr>
          <w:p>
            <w:pPr>
              <w:pStyle w:val="12"/>
              <w:spacing w:line="240" w:lineRule="atLeast"/>
              <w:ind w:firstLine="0"/>
              <w:jc w:val="center"/>
              <w:rPr>
                <w:rFonts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断</w:t>
            </w:r>
            <w:r>
              <w:rPr>
                <w:rFonts w:hint="eastAsia" w:ascii="宋体" w:hAnsi="宋体" w:eastAsia="宋体"/>
                <w:color w:val="000000" w:themeColor="text1"/>
                <w:sz w:val="18"/>
                <w:szCs w:val="18"/>
                <w:lang w:val="en-US" w:eastAsia="zh-CN"/>
                <w14:textFill>
                  <w14:solidFill>
                    <w14:schemeClr w14:val="tx1"/>
                  </w14:solidFill>
                </w14:textFill>
              </w:rPr>
              <w:t>后</w:t>
            </w:r>
            <w:r>
              <w:rPr>
                <w:rFonts w:hint="eastAsia" w:ascii="宋体" w:hAnsi="宋体" w:eastAsia="宋体"/>
                <w:color w:val="000000" w:themeColor="text1"/>
                <w:sz w:val="18"/>
                <w:szCs w:val="18"/>
                <w:lang w:eastAsia="zh-CN"/>
                <w14:textFill>
                  <w14:solidFill>
                    <w14:schemeClr w14:val="tx1"/>
                  </w14:solidFill>
                </w14:textFill>
              </w:rPr>
              <w:t>伸</w:t>
            </w:r>
            <w:r>
              <w:rPr>
                <w:rFonts w:hint="eastAsia" w:ascii="宋体" w:hAnsi="宋体" w:eastAsia="宋体"/>
                <w:color w:val="000000" w:themeColor="text1"/>
                <w:sz w:val="18"/>
                <w:szCs w:val="18"/>
                <w:lang w:val="en-US" w:eastAsia="zh-CN"/>
                <w14:textFill>
                  <w14:solidFill>
                    <w14:schemeClr w14:val="tx1"/>
                  </w14:solidFill>
                </w14:textFill>
              </w:rPr>
              <w:t>长</w:t>
            </w:r>
            <w:r>
              <w:rPr>
                <w:rFonts w:hint="eastAsia" w:ascii="宋体" w:hAnsi="宋体" w:eastAsia="宋体"/>
                <w:color w:val="000000" w:themeColor="text1"/>
                <w:sz w:val="18"/>
                <w:szCs w:val="18"/>
                <w:lang w:eastAsia="zh-CN"/>
                <w14:textFill>
                  <w14:solidFill>
                    <w14:schemeClr w14:val="tx1"/>
                  </w14:solidFill>
                </w14:textFill>
              </w:rPr>
              <w:t>率</w:t>
            </w:r>
          </w:p>
          <w:p>
            <w:pPr>
              <w:pStyle w:val="12"/>
              <w:spacing w:line="240" w:lineRule="atLeast"/>
              <w:ind w:firstLine="0"/>
              <w:jc w:val="center"/>
              <w:rPr>
                <w:rFonts w:ascii="Times New Roman" w:hAnsi="Times New Roman" w:eastAsia="Times New Roman" w:cs="Times New Roman"/>
                <w:sz w:val="15"/>
                <w:szCs w:val="15"/>
              </w:rPr>
            </w:pPr>
            <w:r>
              <w:rPr>
                <w:rFonts w:hint="eastAsia" w:ascii="宋体" w:hAnsi="宋体" w:eastAsia="宋体"/>
                <w:color w:val="000000" w:themeColor="text1"/>
                <w:sz w:val="18"/>
                <w:szCs w:val="18"/>
                <w:lang w:val="en-US" w:eastAsia="zh-CN"/>
                <w14:textFill>
                  <w14:solidFill>
                    <w14:schemeClr w14:val="tx1"/>
                  </w14:solidFill>
                </w14:textFill>
              </w:rPr>
              <w:t>A(</w:t>
            </w:r>
            <w:r>
              <w:rPr>
                <w:rFonts w:hint="eastAsia" w:ascii="宋体" w:hAnsi="宋体" w:eastAsia="宋体"/>
                <w:color w:val="000000" w:themeColor="text1"/>
                <w:sz w:val="18"/>
                <w:szCs w:val="18"/>
                <w14:textFill>
                  <w14:solidFill>
                    <w14:schemeClr w14:val="tx1"/>
                  </w14:solidFill>
                </w14:textFill>
              </w:rPr>
              <w:t>%</w:t>
            </w:r>
            <w:r>
              <w:rPr>
                <w:rFonts w:hint="eastAsia" w:ascii="宋体" w:hAnsi="宋体" w:eastAsia="宋体"/>
                <w:color w:val="000000" w:themeColor="text1"/>
                <w:sz w:val="18"/>
                <w:szCs w:val="18"/>
                <w:lang w:val="en-US" w:eastAsia="zh-CN"/>
                <w14:textFill>
                  <w14:solidFill>
                    <w14:schemeClr w14:val="tx1"/>
                  </w14:solidFill>
                </w14:textFill>
              </w:rPr>
              <w:t>)</w:t>
            </w:r>
          </w:p>
        </w:tc>
        <w:tc>
          <w:tcPr>
            <w:tcW w:w="1420" w:type="dxa"/>
          </w:tcPr>
          <w:p>
            <w:pPr>
              <w:spacing w:before="128" w:line="215" w:lineRule="auto"/>
              <w:ind w:left="445"/>
              <w:rPr>
                <w:rFonts w:ascii="宋体" w:hAnsi="宋体" w:eastAsia="宋体" w:cs="宋体"/>
                <w:sz w:val="17"/>
                <w:szCs w:val="17"/>
              </w:rPr>
            </w:pPr>
            <w:r>
              <w:rPr>
                <w:rFonts w:ascii="宋体" w:hAnsi="宋体" w:eastAsia="宋体" w:cs="宋体"/>
                <w:spacing w:val="8"/>
                <w:sz w:val="17"/>
                <w:szCs w:val="17"/>
              </w:rPr>
              <w:t>硬</w:t>
            </w:r>
            <w:r>
              <w:rPr>
                <w:rFonts w:ascii="宋体" w:hAnsi="宋体" w:eastAsia="宋体" w:cs="宋体"/>
                <w:spacing w:val="7"/>
                <w:sz w:val="17"/>
                <w:szCs w:val="17"/>
              </w:rPr>
              <w:t>度值</w:t>
            </w:r>
          </w:p>
          <w:p>
            <w:pPr>
              <w:spacing w:line="242" w:lineRule="exact"/>
              <w:ind w:left="479"/>
              <w:rPr>
                <w:rFonts w:ascii="Times New Roman" w:hAnsi="Times New Roman" w:eastAsia="Times New Roman" w:cs="Times New Roman"/>
                <w:sz w:val="17"/>
                <w:szCs w:val="17"/>
              </w:rPr>
            </w:pPr>
            <w:r>
              <w:rPr>
                <w:rFonts w:ascii="宋体" w:hAnsi="宋体" w:eastAsia="宋体" w:cs="宋体"/>
                <w:spacing w:val="47"/>
                <w:position w:val="2"/>
                <w:sz w:val="17"/>
                <w:szCs w:val="17"/>
              </w:rPr>
              <w:t>(</w:t>
            </w:r>
            <w:r>
              <w:rPr>
                <w:rFonts w:ascii="Times New Roman" w:hAnsi="Times New Roman" w:eastAsia="Times New Roman" w:cs="Times New Roman"/>
                <w:position w:val="2"/>
                <w:sz w:val="17"/>
                <w:szCs w:val="17"/>
              </w:rPr>
              <w:t>HB</w:t>
            </w:r>
            <w:r>
              <w:rPr>
                <w:rFonts w:ascii="Times New Roman" w:hAnsi="Times New Roman" w:eastAsia="Times New Roman" w:cs="Times New Roman"/>
                <w:spacing w:val="47"/>
                <w:position w:val="2"/>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294" w:type="dxa"/>
          </w:tcPr>
          <w:p>
            <w:pPr>
              <w:spacing w:before="101" w:line="229" w:lineRule="auto"/>
              <w:ind w:left="201"/>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8"/>
                <w:sz w:val="17"/>
                <w:szCs w:val="17"/>
              </w:rPr>
              <w:t>标准要求</w:t>
            </w:r>
          </w:p>
        </w:tc>
        <w:tc>
          <w:tcPr>
            <w:tcW w:w="1289" w:type="dxa"/>
          </w:tcPr>
          <w:p>
            <w:pPr>
              <w:spacing w:before="132" w:line="199" w:lineRule="auto"/>
              <w:ind w:left="317"/>
              <w:rPr>
                <w:rFonts w:ascii="Times New Roman" w:hAnsi="Times New Roman" w:eastAsia="Times New Roman" w:cs="Times New Roman"/>
                <w:sz w:val="17"/>
                <w:szCs w:val="17"/>
              </w:rPr>
            </w:pPr>
            <w:r>
              <w:rPr>
                <w:rFonts w:ascii="Times New Roman" w:hAnsi="Times New Roman" w:eastAsia="Times New Roman" w:cs="Times New Roman"/>
                <w:sz w:val="17"/>
                <w:szCs w:val="17"/>
              </w:rPr>
              <w:t>QT</w:t>
            </w:r>
            <w:r>
              <w:rPr>
                <w:rFonts w:ascii="Times New Roman" w:hAnsi="Times New Roman" w:eastAsia="Times New Roman" w:cs="Times New Roman"/>
                <w:spacing w:val="7"/>
                <w:sz w:val="17"/>
                <w:szCs w:val="17"/>
              </w:rPr>
              <w:t>7</w:t>
            </w:r>
            <w:r>
              <w:rPr>
                <w:rFonts w:ascii="Times New Roman" w:hAnsi="Times New Roman" w:eastAsia="Times New Roman" w:cs="Times New Roman"/>
                <w:spacing w:val="6"/>
                <w:sz w:val="17"/>
                <w:szCs w:val="17"/>
              </w:rPr>
              <w:t>00-2</w:t>
            </w:r>
          </w:p>
        </w:tc>
        <w:tc>
          <w:tcPr>
            <w:tcW w:w="1599" w:type="dxa"/>
          </w:tcPr>
          <w:p>
            <w:pPr>
              <w:spacing w:before="101" w:line="227" w:lineRule="exact"/>
              <w:ind w:left="551"/>
              <w:rPr>
                <w:rFonts w:ascii="Times New Roman" w:hAnsi="Times New Roman" w:eastAsia="Times New Roman" w:cs="Times New Roman"/>
                <w:sz w:val="17"/>
                <w:szCs w:val="17"/>
              </w:rPr>
            </w:pPr>
            <w:r>
              <w:rPr>
                <w:rFonts w:ascii="宋体" w:hAnsi="宋体" w:eastAsia="宋体" w:cs="宋体"/>
                <w:spacing w:val="2"/>
                <w:position w:val="1"/>
                <w:sz w:val="17"/>
                <w:szCs w:val="17"/>
              </w:rPr>
              <w:t>≥</w:t>
            </w:r>
            <w:r>
              <w:rPr>
                <w:rFonts w:ascii="宋体" w:hAnsi="宋体" w:eastAsia="宋体" w:cs="宋体"/>
                <w:spacing w:val="1"/>
                <w:position w:val="1"/>
                <w:sz w:val="17"/>
                <w:szCs w:val="17"/>
              </w:rPr>
              <w:t xml:space="preserve"> </w:t>
            </w:r>
            <w:r>
              <w:rPr>
                <w:rFonts w:ascii="Times New Roman" w:hAnsi="Times New Roman" w:eastAsia="Times New Roman" w:cs="Times New Roman"/>
                <w:spacing w:val="1"/>
                <w:position w:val="1"/>
                <w:sz w:val="17"/>
                <w:szCs w:val="17"/>
              </w:rPr>
              <w:t>540</w:t>
            </w:r>
          </w:p>
        </w:tc>
        <w:tc>
          <w:tcPr>
            <w:tcW w:w="1800" w:type="dxa"/>
          </w:tcPr>
          <w:p>
            <w:pPr>
              <w:spacing w:before="101" w:line="227" w:lineRule="exact"/>
              <w:ind w:left="651"/>
              <w:rPr>
                <w:rFonts w:ascii="Times New Roman" w:hAnsi="Times New Roman" w:eastAsia="Times New Roman" w:cs="Times New Roman"/>
                <w:sz w:val="17"/>
                <w:szCs w:val="17"/>
              </w:rPr>
            </w:pPr>
            <w:r>
              <w:rPr>
                <w:rFonts w:ascii="宋体" w:hAnsi="宋体" w:eastAsia="宋体" w:cs="宋体"/>
                <w:spacing w:val="2"/>
                <w:position w:val="1"/>
                <w:sz w:val="17"/>
                <w:szCs w:val="17"/>
              </w:rPr>
              <w:t>≥</w:t>
            </w:r>
            <w:r>
              <w:rPr>
                <w:rFonts w:ascii="宋体" w:hAnsi="宋体" w:eastAsia="宋体" w:cs="宋体"/>
                <w:spacing w:val="1"/>
                <w:position w:val="1"/>
                <w:sz w:val="17"/>
                <w:szCs w:val="17"/>
              </w:rPr>
              <w:t xml:space="preserve"> </w:t>
            </w:r>
            <w:r>
              <w:rPr>
                <w:rFonts w:ascii="Times New Roman" w:hAnsi="Times New Roman" w:eastAsia="Times New Roman" w:cs="Times New Roman"/>
                <w:spacing w:val="1"/>
                <w:position w:val="1"/>
                <w:sz w:val="17"/>
                <w:szCs w:val="17"/>
              </w:rPr>
              <w:t>770</w:t>
            </w:r>
          </w:p>
        </w:tc>
        <w:tc>
          <w:tcPr>
            <w:tcW w:w="1679" w:type="dxa"/>
          </w:tcPr>
          <w:p>
            <w:pPr>
              <w:spacing w:before="101" w:line="228" w:lineRule="exact"/>
              <w:ind w:left="682"/>
              <w:rPr>
                <w:rFonts w:ascii="Times New Roman" w:hAnsi="Times New Roman" w:eastAsia="Times New Roman" w:cs="Times New Roman"/>
                <w:sz w:val="17"/>
                <w:szCs w:val="17"/>
              </w:rPr>
            </w:pPr>
            <w:r>
              <w:rPr>
                <w:rFonts w:ascii="宋体" w:hAnsi="宋体" w:eastAsia="宋体" w:cs="宋体"/>
                <w:spacing w:val="-2"/>
                <w:position w:val="1"/>
                <w:sz w:val="17"/>
                <w:szCs w:val="17"/>
              </w:rPr>
              <w:t>≥</w:t>
            </w:r>
            <w:r>
              <w:rPr>
                <w:rFonts w:ascii="宋体" w:hAnsi="宋体" w:eastAsia="宋体" w:cs="宋体"/>
                <w:spacing w:val="-1"/>
                <w:position w:val="1"/>
                <w:sz w:val="17"/>
                <w:szCs w:val="17"/>
              </w:rPr>
              <w:t xml:space="preserve"> </w:t>
            </w:r>
            <w:r>
              <w:rPr>
                <w:rFonts w:ascii="Times New Roman" w:hAnsi="Times New Roman" w:eastAsia="Times New Roman" w:cs="Times New Roman"/>
                <w:spacing w:val="-1"/>
                <w:position w:val="1"/>
                <w:sz w:val="17"/>
                <w:szCs w:val="17"/>
              </w:rPr>
              <w:t>4</w:t>
            </w:r>
          </w:p>
        </w:tc>
        <w:tc>
          <w:tcPr>
            <w:tcW w:w="1420" w:type="dxa"/>
          </w:tcPr>
          <w:p>
            <w:pPr>
              <w:spacing w:before="101" w:line="227" w:lineRule="exact"/>
              <w:ind w:left="350"/>
              <w:rPr>
                <w:rFonts w:ascii="Times New Roman" w:hAnsi="Times New Roman" w:eastAsia="Times New Roman" w:cs="Times New Roman"/>
                <w:sz w:val="17"/>
                <w:szCs w:val="17"/>
              </w:rPr>
            </w:pPr>
            <w:r>
              <w:rPr>
                <w:rFonts w:ascii="Times New Roman" w:hAnsi="Times New Roman" w:eastAsia="Times New Roman" w:cs="Times New Roman"/>
                <w:spacing w:val="20"/>
                <w:sz w:val="17"/>
                <w:szCs w:val="17"/>
              </w:rPr>
              <w:t>2</w:t>
            </w:r>
            <w:r>
              <w:rPr>
                <w:rFonts w:ascii="Times New Roman" w:hAnsi="Times New Roman" w:eastAsia="Times New Roman" w:cs="Times New Roman"/>
                <w:spacing w:val="17"/>
                <w:sz w:val="17"/>
                <w:szCs w:val="17"/>
              </w:rPr>
              <w:t>15</w:t>
            </w:r>
            <w:r>
              <w:rPr>
                <w:rFonts w:ascii="宋体" w:hAnsi="宋体" w:eastAsia="宋体" w:cs="宋体"/>
                <w:spacing w:val="17"/>
                <w:sz w:val="17"/>
                <w:szCs w:val="17"/>
              </w:rPr>
              <w:t>~</w:t>
            </w:r>
            <w:r>
              <w:rPr>
                <w:rFonts w:ascii="Times New Roman" w:hAnsi="Times New Roman" w:eastAsia="Times New Roman" w:cs="Times New Roman"/>
                <w:spacing w:val="17"/>
                <w:sz w:val="17"/>
                <w:szCs w:val="17"/>
              </w:rPr>
              <w:t>245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94" w:type="dxa"/>
          </w:tcPr>
          <w:p>
            <w:pPr>
              <w:spacing w:before="52" w:line="230" w:lineRule="auto"/>
              <w:ind w:left="350"/>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3"/>
                <w:sz w:val="17"/>
                <w:szCs w:val="17"/>
              </w:rPr>
              <w:t xml:space="preserve"> </w:t>
            </w:r>
            <w:r>
              <w:rPr>
                <w:rFonts w:ascii="宋体" w:hAnsi="宋体" w:eastAsia="宋体" w:cs="宋体"/>
                <w:spacing w:val="2"/>
                <w:sz w:val="17"/>
                <w:szCs w:val="17"/>
              </w:rPr>
              <w:t>#试样</w:t>
            </w:r>
          </w:p>
        </w:tc>
        <w:tc>
          <w:tcPr>
            <w:tcW w:w="1289" w:type="dxa"/>
          </w:tcPr>
          <w:p/>
        </w:tc>
        <w:tc>
          <w:tcPr>
            <w:tcW w:w="1599" w:type="dxa"/>
          </w:tcPr>
          <w:p>
            <w:pPr>
              <w:spacing w:before="83" w:line="197" w:lineRule="auto"/>
              <w:ind w:left="66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540</w:t>
            </w:r>
          </w:p>
        </w:tc>
        <w:tc>
          <w:tcPr>
            <w:tcW w:w="1800" w:type="dxa"/>
          </w:tcPr>
          <w:p>
            <w:pPr>
              <w:spacing w:before="85" w:line="194" w:lineRule="auto"/>
              <w:ind w:left="77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7</w:t>
            </w:r>
            <w:r>
              <w:rPr>
                <w:rFonts w:ascii="Times New Roman" w:hAnsi="Times New Roman" w:eastAsia="Times New Roman" w:cs="Times New Roman"/>
                <w:spacing w:val="2"/>
                <w:sz w:val="17"/>
                <w:szCs w:val="17"/>
              </w:rPr>
              <w:t>75</w:t>
            </w:r>
          </w:p>
        </w:tc>
        <w:tc>
          <w:tcPr>
            <w:tcW w:w="1679" w:type="dxa"/>
          </w:tcPr>
          <w:p>
            <w:pPr>
              <w:spacing w:before="85" w:line="194" w:lineRule="auto"/>
              <w:ind w:left="801"/>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1420" w:type="dxa"/>
          </w:tcPr>
          <w:p>
            <w:pPr>
              <w:spacing w:before="83" w:line="197" w:lineRule="auto"/>
              <w:ind w:left="57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294" w:type="dxa"/>
          </w:tcPr>
          <w:p>
            <w:pPr>
              <w:spacing w:before="67" w:line="230" w:lineRule="auto"/>
              <w:ind w:left="339"/>
              <w:rPr>
                <w:rFonts w:ascii="宋体" w:hAnsi="宋体" w:eastAsia="宋体" w:cs="宋体"/>
                <w:sz w:val="17"/>
                <w:szCs w:val="17"/>
              </w:rPr>
            </w:pPr>
            <w:r>
              <w:rPr>
                <w:rFonts w:ascii="宋体" w:hAnsi="宋体" w:eastAsia="宋体" w:cs="宋体"/>
                <w:spacing w:val="5"/>
                <w:sz w:val="17"/>
                <w:szCs w:val="17"/>
              </w:rPr>
              <w:t>2 #试</w:t>
            </w:r>
            <w:r>
              <w:rPr>
                <w:rFonts w:ascii="宋体" w:hAnsi="宋体" w:eastAsia="宋体" w:cs="宋体"/>
                <w:spacing w:val="4"/>
                <w:sz w:val="17"/>
                <w:szCs w:val="17"/>
              </w:rPr>
              <w:t>样</w:t>
            </w:r>
          </w:p>
        </w:tc>
        <w:tc>
          <w:tcPr>
            <w:tcW w:w="1289" w:type="dxa"/>
          </w:tcPr>
          <w:p/>
        </w:tc>
        <w:tc>
          <w:tcPr>
            <w:tcW w:w="1599" w:type="dxa"/>
          </w:tcPr>
          <w:p>
            <w:pPr>
              <w:spacing w:before="97" w:line="197" w:lineRule="auto"/>
              <w:ind w:left="66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547</w:t>
            </w:r>
          </w:p>
        </w:tc>
        <w:tc>
          <w:tcPr>
            <w:tcW w:w="1800" w:type="dxa"/>
          </w:tcPr>
          <w:p>
            <w:pPr>
              <w:spacing w:before="97" w:line="197" w:lineRule="auto"/>
              <w:ind w:left="77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7</w:t>
            </w:r>
            <w:r>
              <w:rPr>
                <w:rFonts w:ascii="Times New Roman" w:hAnsi="Times New Roman" w:eastAsia="Times New Roman" w:cs="Times New Roman"/>
                <w:spacing w:val="2"/>
                <w:sz w:val="17"/>
                <w:szCs w:val="17"/>
              </w:rPr>
              <w:t>82</w:t>
            </w:r>
          </w:p>
        </w:tc>
        <w:tc>
          <w:tcPr>
            <w:tcW w:w="1679" w:type="dxa"/>
          </w:tcPr>
          <w:p>
            <w:pPr>
              <w:spacing w:before="97" w:line="197" w:lineRule="auto"/>
              <w:ind w:left="802"/>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1420" w:type="dxa"/>
          </w:tcPr>
          <w:p>
            <w:pPr>
              <w:spacing w:before="97" w:line="197" w:lineRule="auto"/>
              <w:ind w:left="57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294" w:type="dxa"/>
          </w:tcPr>
          <w:p>
            <w:pPr>
              <w:spacing w:before="89" w:line="230" w:lineRule="auto"/>
              <w:ind w:left="341"/>
              <w:rPr>
                <w:rFonts w:ascii="宋体" w:hAnsi="宋体" w:eastAsia="宋体" w:cs="宋体"/>
                <w:sz w:val="17"/>
                <w:szCs w:val="17"/>
              </w:rPr>
            </w:pPr>
            <w:r>
              <w:rPr>
                <w:rFonts w:ascii="宋体" w:hAnsi="宋体" w:eastAsia="宋体" w:cs="宋体"/>
                <w:spacing w:val="7"/>
                <w:sz w:val="17"/>
                <w:szCs w:val="17"/>
              </w:rPr>
              <w:t>3</w:t>
            </w:r>
            <w:r>
              <w:rPr>
                <w:rFonts w:ascii="宋体" w:hAnsi="宋体" w:eastAsia="宋体" w:cs="宋体"/>
                <w:spacing w:val="4"/>
                <w:sz w:val="17"/>
                <w:szCs w:val="17"/>
              </w:rPr>
              <w:t xml:space="preserve"> #试样</w:t>
            </w:r>
          </w:p>
        </w:tc>
        <w:tc>
          <w:tcPr>
            <w:tcW w:w="1289" w:type="dxa"/>
          </w:tcPr>
          <w:p/>
        </w:tc>
        <w:tc>
          <w:tcPr>
            <w:tcW w:w="1599" w:type="dxa"/>
          </w:tcPr>
          <w:p>
            <w:pPr>
              <w:spacing w:before="117" w:line="197" w:lineRule="auto"/>
              <w:ind w:left="66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550</w:t>
            </w:r>
          </w:p>
        </w:tc>
        <w:tc>
          <w:tcPr>
            <w:tcW w:w="1800" w:type="dxa"/>
          </w:tcPr>
          <w:p>
            <w:pPr>
              <w:spacing w:before="117" w:line="197" w:lineRule="auto"/>
              <w:ind w:left="77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7</w:t>
            </w:r>
            <w:r>
              <w:rPr>
                <w:rFonts w:ascii="Times New Roman" w:hAnsi="Times New Roman" w:eastAsia="Times New Roman" w:cs="Times New Roman"/>
                <w:spacing w:val="2"/>
                <w:sz w:val="17"/>
                <w:szCs w:val="17"/>
              </w:rPr>
              <w:t>88</w:t>
            </w:r>
          </w:p>
        </w:tc>
        <w:tc>
          <w:tcPr>
            <w:tcW w:w="1679" w:type="dxa"/>
          </w:tcPr>
          <w:p>
            <w:pPr>
              <w:spacing w:before="120" w:line="194" w:lineRule="auto"/>
              <w:ind w:left="803"/>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420" w:type="dxa"/>
          </w:tcPr>
          <w:p>
            <w:pPr>
              <w:spacing w:before="117" w:line="197" w:lineRule="auto"/>
              <w:ind w:left="57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94" w:type="dxa"/>
          </w:tcPr>
          <w:p>
            <w:pPr>
              <w:spacing w:before="109" w:line="230" w:lineRule="auto"/>
              <w:ind w:left="204"/>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7"/>
                <w:sz w:val="17"/>
                <w:szCs w:val="17"/>
              </w:rPr>
              <w:t>果平均值</w:t>
            </w:r>
          </w:p>
        </w:tc>
        <w:tc>
          <w:tcPr>
            <w:tcW w:w="1289" w:type="dxa"/>
          </w:tcPr>
          <w:p/>
        </w:tc>
        <w:tc>
          <w:tcPr>
            <w:tcW w:w="1599" w:type="dxa"/>
          </w:tcPr>
          <w:p>
            <w:pPr>
              <w:spacing w:before="140" w:line="197" w:lineRule="auto"/>
              <w:ind w:left="66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545</w:t>
            </w:r>
          </w:p>
        </w:tc>
        <w:tc>
          <w:tcPr>
            <w:tcW w:w="1800" w:type="dxa"/>
          </w:tcPr>
          <w:p>
            <w:pPr>
              <w:spacing w:before="140" w:line="197" w:lineRule="auto"/>
              <w:ind w:left="77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7</w:t>
            </w:r>
            <w:r>
              <w:rPr>
                <w:rFonts w:ascii="Times New Roman" w:hAnsi="Times New Roman" w:eastAsia="Times New Roman" w:cs="Times New Roman"/>
                <w:spacing w:val="2"/>
                <w:sz w:val="17"/>
                <w:szCs w:val="17"/>
              </w:rPr>
              <w:t>81</w:t>
            </w:r>
          </w:p>
        </w:tc>
        <w:tc>
          <w:tcPr>
            <w:tcW w:w="1679" w:type="dxa"/>
          </w:tcPr>
          <w:p>
            <w:pPr>
              <w:spacing w:before="140" w:line="197" w:lineRule="auto"/>
              <w:ind w:left="802"/>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1420" w:type="dxa"/>
          </w:tcPr>
          <w:p>
            <w:pPr>
              <w:spacing w:before="140" w:line="197" w:lineRule="auto"/>
              <w:ind w:left="57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22</w:t>
            </w:r>
          </w:p>
        </w:tc>
      </w:tr>
    </w:tbl>
    <w:p>
      <w:pPr>
        <w:spacing w:line="360" w:lineRule="auto"/>
        <w:ind w:firstLine="560" w:firstLineChars="200"/>
        <w:rPr>
          <w:rFonts w:asciiTheme="minorEastAsia" w:hAnsiTheme="minorEastAsia" w:eastAsiaTheme="minorEastAsia" w:cstheme="minorEastAsia"/>
          <w:color w:val="auto"/>
          <w:sz w:val="28"/>
          <w:szCs w:val="28"/>
        </w:rPr>
      </w:pPr>
    </w:p>
    <w:p>
      <w:pPr>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 本文《工程机械搅拌臂铸件第 3 部分： 镶铸复合件》试验的主要内容详见附件技术报告。</w:t>
      </w:r>
    </w:p>
    <w:p>
      <w:pPr>
        <w:widowControl w:val="0"/>
        <w:kinsoku/>
        <w:topLinePunct/>
        <w:autoSpaceDE/>
        <w:autoSpaceDN/>
        <w:spacing w:before="120" w:beforeLines="50" w:after="120" w:afterLines="50" w:line="360" w:lineRule="auto"/>
        <w:jc w:val="both"/>
        <w:rPr>
          <w:rFonts w:ascii="黑体" w:hAnsi="黑体" w:eastAsia="黑体" w:cs="黑体"/>
          <w:sz w:val="21"/>
          <w:szCs w:val="21"/>
        </w:rPr>
      </w:pPr>
      <w:r>
        <w:rPr>
          <w:rFonts w:hint="eastAsia" w:ascii="黑体" w:hAnsi="黑体" w:eastAsia="黑体" w:cs="黑体"/>
          <w:color w:val="auto"/>
          <w:sz w:val="21"/>
          <w:szCs w:val="21"/>
        </w:rPr>
        <w:t>2) 主要试验 (或验证) 数</w:t>
      </w:r>
      <w:r>
        <w:rPr>
          <w:rFonts w:hint="eastAsia" w:ascii="黑体" w:hAnsi="黑体" w:eastAsia="黑体" w:cs="黑体"/>
          <w:sz w:val="21"/>
          <w:szCs w:val="21"/>
        </w:rPr>
        <w:t>据分析结果</w:t>
      </w:r>
    </w:p>
    <w:p>
      <w:pPr>
        <w:widowControl w:val="0"/>
        <w:kinsoku/>
        <w:overflowPunct w:val="0"/>
        <w:topLinePunct/>
        <w:autoSpaceDE/>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本文《工程机械搅拌臂铸件第 1 部分：碳素钢件》通过试验验证，碳素钢件的力学性能，优于国家推荐标准《 GB/T 11352  一般工程用铸造碳钢件》，并以力学性能定义了一个铸造碳素钢的新牌号“ZG 370-710”，充分体现了本标准文件的先进性。</w:t>
      </w:r>
    </w:p>
    <w:p>
      <w:pPr>
        <w:widowControl w:val="0"/>
        <w:kinsoku/>
        <w:overflowPunct w:val="0"/>
        <w:topLinePunct/>
        <w:autoSpaceDE/>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本文《工程机械搅拌臂铸件第 2 部分：微合金化球墨铸铁件》试验的主要内容为：微合金化球墨铸铁的力学性能经试验验证，各项性能指标均优于现行的国家推荐标准《GB/T 1348  球墨铸铁件》，从而凸显了本文件的先进性。</w:t>
      </w:r>
    </w:p>
    <w:p>
      <w:pPr>
        <w:widowControl w:val="0"/>
        <w:kinsoku/>
        <w:overflowPunct w:val="0"/>
        <w:topLinePunct/>
        <w:autoSpaceDE/>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 本文《工程机械搅拌臂铸件第 3 部分：镶铸复合件》通过试验及实际使用，已经认定为科技成果有效转化推广，其综合性能指标 优于业内同类产品，已经被市场认可。</w:t>
      </w:r>
    </w:p>
    <w:p>
      <w:pPr>
        <w:widowControl w:val="0"/>
        <w:kinsoku/>
        <w:topLinePunct/>
        <w:autoSpaceDE/>
        <w:autoSpaceDN/>
        <w:spacing w:before="120" w:beforeLines="50" w:after="120" w:afterLines="50" w:line="360" w:lineRule="auto"/>
        <w:jc w:val="both"/>
        <w:rPr>
          <w:rFonts w:ascii="黑体" w:hAnsi="黑体" w:eastAsia="黑体" w:cs="黑体"/>
          <w:color w:val="auto"/>
          <w:sz w:val="21"/>
          <w:szCs w:val="21"/>
        </w:rPr>
      </w:pPr>
      <w:r>
        <w:rPr>
          <w:rFonts w:hint="eastAsia" w:ascii="黑体" w:hAnsi="黑体" w:eastAsia="黑体" w:cs="黑体"/>
          <w:color w:val="auto"/>
          <w:sz w:val="21"/>
          <w:szCs w:val="21"/>
        </w:rPr>
        <w:t>3) 技术经济论证</w:t>
      </w:r>
    </w:p>
    <w:p>
      <w:pPr>
        <w:widowControl w:val="0"/>
        <w:kinsoku/>
        <w:overflowPunct w:val="0"/>
        <w:topLinePunct/>
        <w:autoSpaceDE/>
        <w:spacing w:line="360" w:lineRule="auto"/>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目前商用工程机械类搅拌机用搅拌臂尚无相应的标准可直接引</w:t>
      </w:r>
      <w:r>
        <w:rPr>
          <w:rFonts w:hint="eastAsia" w:asciiTheme="minorEastAsia" w:hAnsiTheme="minorEastAsia" w:eastAsiaTheme="minorEastAsia" w:cstheme="minorEastAsia"/>
          <w:sz w:val="21"/>
          <w:szCs w:val="21"/>
        </w:rPr>
        <w:t>用，各生产厂商一般采用参照国家的碳素钢、低合金钢、或球墨铸铁等材料标准生产，生产标准不统一，检测验收也不完善，品质低劣的产品扰乱了正常的市场营商环境，浪费了大量的资源，增加了生产过程中的能源消耗导致碳排放增加。</w:t>
      </w:r>
    </w:p>
    <w:p>
      <w:pPr>
        <w:widowControl w:val="0"/>
        <w:kinsoku/>
        <w:overflowPunct w:val="0"/>
        <w:topLinePunct/>
        <w:autoSpaceDE/>
        <w:spacing w:line="360" w:lineRule="auto"/>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通过制订本标准，充分纳入和反映了当今新产品、新技术、新工艺的先进技术成果，解决标准产品和相关指标跟不上市场需求的问题，保证标准的时效性，为工程机械类搅拌臂品质的升级，也为新技术成果的推广应用提供了有力的技术支撑，为指导和规范工程机械类搅拌臂的生产和验收提供了依据，有利于提高产品的技术属性、安全属性、设备的可靠性及环保属性。</w:t>
      </w:r>
    </w:p>
    <w:p>
      <w:pPr>
        <w:widowControl w:val="0"/>
        <w:kinsoku/>
        <w:topLinePunct/>
        <w:autoSpaceDE/>
        <w:autoSpaceDN/>
        <w:spacing w:before="120" w:beforeLines="50" w:after="120" w:afterLines="50" w:line="360" w:lineRule="auto"/>
        <w:jc w:val="both"/>
        <w:rPr>
          <w:rFonts w:ascii="黑体" w:hAnsi="黑体" w:eastAsia="黑体" w:cs="黑体"/>
          <w:sz w:val="21"/>
          <w:szCs w:val="21"/>
        </w:rPr>
      </w:pPr>
      <w:r>
        <w:rPr>
          <w:rFonts w:hint="eastAsia" w:ascii="黑体" w:hAnsi="黑体" w:eastAsia="黑体" w:cs="黑体"/>
          <w:sz w:val="21"/>
          <w:szCs w:val="21"/>
        </w:rPr>
        <w:t>4) 预期的社会/经济效益分析</w:t>
      </w:r>
    </w:p>
    <w:p>
      <w:pPr>
        <w:widowControl w:val="0"/>
        <w:kinsoku/>
        <w:overflowPunct w:val="0"/>
        <w:topLinePunct/>
        <w:autoSpaceDE/>
        <w:autoSpaceDN/>
        <w:spacing w:line="360" w:lineRule="auto"/>
        <w:ind w:firstLine="444" w:firstLineChars="200"/>
        <w:rPr>
          <w:rFonts w:asciiTheme="minorEastAsia" w:hAnsiTheme="minorEastAsia" w:eastAsiaTheme="minorEastAsia" w:cstheme="minorEastAsia"/>
          <w:spacing w:val="6"/>
          <w:sz w:val="21"/>
          <w:szCs w:val="21"/>
        </w:rPr>
      </w:pPr>
      <w:r>
        <w:rPr>
          <w:rFonts w:hint="eastAsia" w:asciiTheme="minorEastAsia" w:hAnsiTheme="minorEastAsia" w:eastAsiaTheme="minorEastAsia" w:cstheme="minorEastAsia"/>
          <w:spacing w:val="6"/>
          <w:sz w:val="21"/>
          <w:szCs w:val="21"/>
        </w:rPr>
        <w:t>通</w:t>
      </w:r>
      <w:r>
        <w:rPr>
          <w:rFonts w:hint="eastAsia" w:asciiTheme="minorEastAsia" w:hAnsiTheme="minorEastAsia" w:eastAsiaTheme="minorEastAsia" w:cstheme="minorEastAsia"/>
          <w:spacing w:val="4"/>
          <w:sz w:val="21"/>
          <w:szCs w:val="21"/>
        </w:rPr>
        <w:t>过</w:t>
      </w:r>
      <w:r>
        <w:rPr>
          <w:rFonts w:hint="eastAsia" w:asciiTheme="minorEastAsia" w:hAnsiTheme="minorEastAsia" w:eastAsiaTheme="minorEastAsia" w:cstheme="minorEastAsia"/>
          <w:spacing w:val="3"/>
          <w:sz w:val="21"/>
          <w:szCs w:val="21"/>
        </w:rPr>
        <w:t>标准的制定和实施，将促进技术创新，增强产品的国内外市场竞争</w:t>
      </w:r>
      <w:r>
        <w:rPr>
          <w:rFonts w:hint="eastAsia" w:asciiTheme="minorEastAsia" w:hAnsiTheme="minorEastAsia" w:eastAsiaTheme="minorEastAsia" w:cstheme="minorEastAsia"/>
          <w:spacing w:val="-10"/>
          <w:sz w:val="21"/>
          <w:szCs w:val="21"/>
        </w:rPr>
        <w:t>力，</w:t>
      </w:r>
      <w:r>
        <w:rPr>
          <w:rFonts w:hint="eastAsia" w:asciiTheme="minorEastAsia" w:hAnsiTheme="minorEastAsia" w:eastAsiaTheme="minorEastAsia" w:cstheme="minorEastAsia"/>
          <w:spacing w:val="-6"/>
          <w:sz w:val="21"/>
          <w:szCs w:val="21"/>
        </w:rPr>
        <w:t xml:space="preserve"> </w:t>
      </w:r>
      <w:r>
        <w:rPr>
          <w:rFonts w:hint="eastAsia" w:asciiTheme="minorEastAsia" w:hAnsiTheme="minorEastAsia" w:eastAsiaTheme="minorEastAsia" w:cstheme="minorEastAsia"/>
          <w:spacing w:val="-5"/>
          <w:sz w:val="21"/>
          <w:szCs w:val="21"/>
        </w:rPr>
        <w:t xml:space="preserve"> 同时为推进产业结构调整与优化升级创造条件，对规范市场竞争，引导</w:t>
      </w:r>
      <w:r>
        <w:rPr>
          <w:rFonts w:hint="eastAsia" w:asciiTheme="minorEastAsia" w:hAnsiTheme="minorEastAsia" w:eastAsiaTheme="minorEastAsia" w:cstheme="minorEastAsia"/>
          <w:spacing w:val="3"/>
          <w:sz w:val="21"/>
          <w:szCs w:val="21"/>
        </w:rPr>
        <w:t>市场良性发展，加快我国技术快速发展具有积极的促进作用，为实现“</w:t>
      </w:r>
      <w:r>
        <w:rPr>
          <w:rFonts w:hint="eastAsia" w:asciiTheme="minorEastAsia" w:hAnsiTheme="minorEastAsia" w:eastAsiaTheme="minorEastAsia" w:cstheme="minorEastAsia"/>
          <w:spacing w:val="1"/>
          <w:sz w:val="21"/>
          <w:szCs w:val="21"/>
        </w:rPr>
        <w:t>碳</w:t>
      </w:r>
      <w:r>
        <w:rPr>
          <w:rFonts w:hint="eastAsia" w:asciiTheme="minorEastAsia" w:hAnsiTheme="minorEastAsia" w:eastAsiaTheme="minorEastAsia" w:cstheme="minorEastAsia"/>
          <w:sz w:val="21"/>
          <w:szCs w:val="21"/>
        </w:rPr>
        <w:t>达</w:t>
      </w:r>
      <w:r>
        <w:rPr>
          <w:rFonts w:hint="eastAsia" w:asciiTheme="minorEastAsia" w:hAnsiTheme="minorEastAsia" w:eastAsiaTheme="minorEastAsia" w:cstheme="minorEastAsia"/>
          <w:spacing w:val="-10"/>
          <w:sz w:val="21"/>
          <w:szCs w:val="21"/>
        </w:rPr>
        <w:t>峰”、</w:t>
      </w:r>
      <w:r>
        <w:rPr>
          <w:rFonts w:hint="eastAsia" w:asciiTheme="minorEastAsia" w:hAnsiTheme="minorEastAsia" w:eastAsiaTheme="minorEastAsia" w:cstheme="minorEastAsia"/>
          <w:spacing w:val="-6"/>
          <w:sz w:val="21"/>
          <w:szCs w:val="21"/>
        </w:rPr>
        <w:t>“</w:t>
      </w:r>
      <w:r>
        <w:rPr>
          <w:rFonts w:hint="eastAsia" w:asciiTheme="minorEastAsia" w:hAnsiTheme="minorEastAsia" w:eastAsiaTheme="minorEastAsia" w:cstheme="minorEastAsia"/>
          <w:spacing w:val="-5"/>
          <w:sz w:val="21"/>
          <w:szCs w:val="21"/>
        </w:rPr>
        <w:t>碳中和”奠定坚实的基础，将有</w:t>
      </w:r>
      <w:r>
        <w:rPr>
          <w:rFonts w:hint="eastAsia" w:asciiTheme="minorEastAsia" w:hAnsiTheme="minorEastAsia" w:eastAsiaTheme="minorEastAsia" w:cstheme="minorEastAsia"/>
          <w:spacing w:val="6"/>
          <w:sz w:val="21"/>
          <w:szCs w:val="21"/>
        </w:rPr>
        <w:t>利于提高产品的质量水平，促进《国家标准化发展纲要》的实施。</w:t>
      </w:r>
    </w:p>
    <w:p>
      <w:pPr>
        <w:widowControl w:val="0"/>
        <w:kinsoku/>
        <w:topLinePunct/>
        <w:autoSpaceDE/>
        <w:autoSpaceDN/>
        <w:spacing w:before="240" w:beforeLines="100" w:after="240" w:afterLines="100" w:line="360" w:lineRule="auto"/>
        <w:jc w:val="both"/>
        <w:rPr>
          <w:rFonts w:ascii="黑体" w:hAnsi="黑体" w:eastAsia="黑体" w:cs="黑体"/>
          <w:sz w:val="21"/>
          <w:szCs w:val="21"/>
        </w:rPr>
      </w:pPr>
      <w:r>
        <w:rPr>
          <w:rFonts w:hint="eastAsia" w:ascii="黑体" w:hAnsi="黑体" w:eastAsia="黑体" w:cs="黑体"/>
          <w:sz w:val="21"/>
          <w:szCs w:val="21"/>
        </w:rPr>
        <w:t>7.与现行相关法律、法规、规章及相关标准，特别是强制性标准的协调性。</w:t>
      </w:r>
    </w:p>
    <w:p>
      <w:pPr>
        <w:widowControl w:val="0"/>
        <w:kinsoku/>
        <w:overflowPunct w:val="0"/>
        <w:topLinePunct/>
        <w:autoSpaceDE/>
        <w:autoSpaceDN/>
        <w:spacing w:line="360" w:lineRule="auto"/>
        <w:ind w:firstLine="420" w:firstLineChars="200"/>
        <w:rPr>
          <w:rFonts w:asciiTheme="minorEastAsia" w:hAnsiTheme="minorEastAsia" w:eastAsiaTheme="minorEastAsia" w:cstheme="minorEastAsia"/>
          <w:spacing w:val="6"/>
          <w:sz w:val="21"/>
          <w:szCs w:val="21"/>
        </w:rPr>
      </w:pPr>
      <w:r>
        <w:rPr>
          <w:rFonts w:hint="eastAsia" w:asciiTheme="minorEastAsia" w:hAnsiTheme="minorEastAsia" w:eastAsiaTheme="minorEastAsia" w:cstheme="minorEastAsia"/>
          <w:sz w:val="21"/>
          <w:szCs w:val="21"/>
        </w:rPr>
        <w:t xml:space="preserve">本标准文件内容符合现行法律、法规。    </w:t>
      </w:r>
      <w:r>
        <w:rPr>
          <w:rFonts w:hint="eastAsia" w:asciiTheme="minorEastAsia" w:hAnsiTheme="minorEastAsia" w:eastAsiaTheme="minorEastAsia" w:cstheme="minorEastAsia"/>
          <w:spacing w:val="6"/>
          <w:sz w:val="21"/>
          <w:szCs w:val="21"/>
        </w:rPr>
        <w:t xml:space="preserve">                         </w:t>
      </w:r>
    </w:p>
    <w:p>
      <w:pPr>
        <w:widowControl w:val="0"/>
        <w:kinsoku/>
        <w:topLinePunct/>
        <w:autoSpaceDE/>
        <w:autoSpaceDN/>
        <w:spacing w:before="240" w:beforeLines="100" w:after="240" w:afterLines="100" w:line="360" w:lineRule="auto"/>
        <w:jc w:val="both"/>
        <w:rPr>
          <w:rFonts w:ascii="黑体" w:hAnsi="黑体" w:eastAsia="黑体" w:cs="黑体"/>
          <w:sz w:val="21"/>
          <w:szCs w:val="21"/>
        </w:rPr>
      </w:pPr>
      <w:r>
        <w:rPr>
          <w:rFonts w:hint="eastAsia" w:ascii="黑体" w:hAnsi="黑体" w:eastAsia="黑体" w:cs="黑体"/>
          <w:sz w:val="21"/>
          <w:szCs w:val="21"/>
        </w:rPr>
        <w:t>8.对重大分歧意见的处理经过和依据</w:t>
      </w:r>
    </w:p>
    <w:p>
      <w:pPr>
        <w:widowControl w:val="0"/>
        <w:kinsoku/>
        <w:overflowPunct w:val="0"/>
        <w:topLinePunct/>
        <w:autoSpaceDE/>
        <w:autoSpaceDN/>
        <w:spacing w:line="360" w:lineRule="auto"/>
        <w:ind w:firstLine="444" w:firstLineChars="200"/>
        <w:rPr>
          <w:rFonts w:asciiTheme="minorEastAsia" w:hAnsiTheme="minorEastAsia" w:eastAsiaTheme="minorEastAsia" w:cstheme="minorEastAsia"/>
          <w:spacing w:val="6"/>
          <w:sz w:val="21"/>
          <w:szCs w:val="21"/>
        </w:rPr>
      </w:pPr>
      <w:r>
        <w:rPr>
          <w:rFonts w:hint="eastAsia" w:asciiTheme="minorEastAsia" w:hAnsiTheme="minorEastAsia" w:eastAsiaTheme="minorEastAsia" w:cstheme="minorEastAsia"/>
          <w:spacing w:val="6"/>
          <w:sz w:val="21"/>
          <w:szCs w:val="21"/>
        </w:rPr>
        <w:t>目前，没有分歧意见。</w:t>
      </w:r>
    </w:p>
    <w:p>
      <w:pPr>
        <w:widowControl w:val="0"/>
        <w:kinsoku/>
        <w:topLinePunct/>
        <w:autoSpaceDE/>
        <w:autoSpaceDN/>
        <w:spacing w:before="240" w:beforeLines="100" w:after="240" w:afterLines="100" w:line="360" w:lineRule="auto"/>
        <w:jc w:val="both"/>
        <w:rPr>
          <w:rFonts w:ascii="黑体" w:hAnsi="黑体" w:eastAsia="黑体" w:cs="黑体"/>
          <w:sz w:val="21"/>
          <w:szCs w:val="21"/>
        </w:rPr>
      </w:pPr>
      <w:r>
        <w:rPr>
          <w:rFonts w:hint="eastAsia" w:ascii="黑体" w:hAnsi="黑体" w:eastAsia="黑体" w:cs="黑体"/>
          <w:sz w:val="21"/>
          <w:szCs w:val="21"/>
        </w:rPr>
        <w:t>9.贯彻标准的要求和措施建议，根据国家经济、技术政策需要和该标准涉及的产品的技术改造难度等因素提出标准的实施日期的建议</w:t>
      </w:r>
    </w:p>
    <w:p>
      <w:pPr>
        <w:widowControl w:val="0"/>
        <w:kinsoku/>
        <w:topLinePunct/>
        <w:autoSpaceDE/>
        <w:autoSpaceDN/>
        <w:spacing w:before="120" w:beforeLines="50" w:after="120" w:afterLines="50" w:line="360" w:lineRule="auto"/>
        <w:jc w:val="both"/>
        <w:rPr>
          <w:rFonts w:ascii="黑体" w:hAnsi="黑体" w:eastAsia="黑体" w:cs="黑体"/>
          <w:sz w:val="21"/>
          <w:szCs w:val="21"/>
        </w:rPr>
      </w:pPr>
      <w:r>
        <w:rPr>
          <w:rFonts w:hint="eastAsia" w:ascii="黑体" w:hAnsi="黑体" w:eastAsia="黑体" w:cs="黑体"/>
          <w:sz w:val="21"/>
          <w:szCs w:val="21"/>
        </w:rPr>
        <w:t>1）贯彻标准的要求和措施建议</w:t>
      </w:r>
    </w:p>
    <w:p>
      <w:pPr>
        <w:pStyle w:val="2"/>
        <w:widowControl w:val="0"/>
        <w:kinsoku/>
        <w:overflowPunct w:val="0"/>
        <w:topLinePunct/>
        <w:autoSpaceDE/>
        <w:autoSpaceDN/>
        <w:spacing w:line="360" w:lineRule="auto"/>
        <w:ind w:firstLine="584"/>
        <w:rPr>
          <w:rFonts w:asciiTheme="minorEastAsia" w:hAnsiTheme="minorEastAsia" w:eastAsiaTheme="minorEastAsia" w:cstheme="minorEastAsia"/>
          <w:spacing w:val="6"/>
          <w:sz w:val="21"/>
          <w:szCs w:val="21"/>
        </w:rPr>
      </w:pPr>
      <w:r>
        <w:rPr>
          <w:rFonts w:hint="eastAsia" w:asciiTheme="minorEastAsia" w:hAnsiTheme="minorEastAsia" w:eastAsiaTheme="minorEastAsia" w:cstheme="minorEastAsia"/>
          <w:spacing w:val="6"/>
          <w:sz w:val="21"/>
          <w:szCs w:val="21"/>
        </w:rPr>
        <w:t>标准为推荐性标准即可。</w:t>
      </w:r>
    </w:p>
    <w:p>
      <w:pPr>
        <w:widowControl w:val="0"/>
        <w:kinsoku/>
        <w:topLinePunct/>
        <w:autoSpaceDE/>
        <w:autoSpaceDN/>
        <w:spacing w:before="120" w:beforeLines="50" w:after="120" w:afterLines="50" w:line="360" w:lineRule="auto"/>
        <w:jc w:val="both"/>
        <w:rPr>
          <w:rFonts w:ascii="黑体" w:hAnsi="黑体" w:eastAsia="黑体" w:cs="黑体"/>
          <w:sz w:val="21"/>
          <w:szCs w:val="21"/>
        </w:rPr>
      </w:pPr>
      <w:r>
        <w:rPr>
          <w:rFonts w:hint="eastAsia" w:ascii="黑体" w:hAnsi="黑体" w:eastAsia="黑体" w:cs="黑体"/>
          <w:sz w:val="21"/>
          <w:szCs w:val="21"/>
        </w:rPr>
        <w:t>2）标准的实施日期的建议</w:t>
      </w:r>
    </w:p>
    <w:p>
      <w:pPr>
        <w:pStyle w:val="2"/>
        <w:widowControl w:val="0"/>
        <w:kinsoku/>
        <w:overflowPunct w:val="0"/>
        <w:topLinePunct/>
        <w:autoSpaceDE/>
        <w:autoSpaceDN/>
        <w:spacing w:line="360" w:lineRule="auto"/>
        <w:ind w:firstLine="584"/>
        <w:rPr>
          <w:rFonts w:asciiTheme="minorEastAsia" w:hAnsiTheme="minorEastAsia" w:eastAsiaTheme="minorEastAsia" w:cstheme="minorEastAsia"/>
          <w:spacing w:val="6"/>
          <w:sz w:val="21"/>
          <w:szCs w:val="21"/>
        </w:rPr>
      </w:pPr>
      <w:r>
        <w:rPr>
          <w:rFonts w:hint="eastAsia" w:asciiTheme="minorEastAsia" w:hAnsiTheme="minorEastAsia" w:eastAsiaTheme="minorEastAsia" w:cstheme="minorEastAsia"/>
          <w:spacing w:val="6"/>
          <w:sz w:val="21"/>
          <w:szCs w:val="21"/>
        </w:rPr>
        <w:t>建议标准实施后组织标准宣讲，以使企业了解标准内容，促进标准的顺利实施。</w:t>
      </w:r>
    </w:p>
    <w:p>
      <w:pPr>
        <w:widowControl w:val="0"/>
        <w:kinsoku/>
        <w:topLinePunct/>
        <w:autoSpaceDE/>
        <w:autoSpaceDN/>
        <w:spacing w:before="120" w:beforeLines="50" w:after="120" w:afterLines="50" w:line="360" w:lineRule="auto"/>
        <w:jc w:val="both"/>
        <w:rPr>
          <w:rFonts w:hint="eastAsia" w:ascii="黑体" w:hAnsi="黑体" w:eastAsia="黑体" w:cs="黑体"/>
          <w:color w:val="auto"/>
          <w:sz w:val="21"/>
          <w:szCs w:val="21"/>
        </w:rPr>
      </w:pPr>
      <w:r>
        <w:rPr>
          <w:rFonts w:hint="eastAsia" w:ascii="黑体" w:hAnsi="黑体" w:eastAsia="黑体" w:cs="黑体"/>
          <w:color w:val="auto"/>
          <w:sz w:val="21"/>
          <w:szCs w:val="21"/>
        </w:rPr>
        <w:t>10.废止有关标准的建议</w:t>
      </w:r>
    </w:p>
    <w:p>
      <w:pPr>
        <w:pStyle w:val="2"/>
        <w:widowControl w:val="0"/>
        <w:kinsoku/>
        <w:overflowPunct w:val="0"/>
        <w:topLinePunct/>
        <w:autoSpaceDE/>
        <w:autoSpaceDN/>
        <w:spacing w:line="360" w:lineRule="auto"/>
        <w:ind w:firstLine="584"/>
        <w:rPr>
          <w:rFonts w:asciiTheme="minorEastAsia" w:hAnsiTheme="minorEastAsia" w:eastAsiaTheme="minorEastAsia" w:cstheme="minorEastAsia"/>
          <w:spacing w:val="6"/>
          <w:sz w:val="21"/>
          <w:szCs w:val="21"/>
        </w:rPr>
      </w:pPr>
      <w:r>
        <w:rPr>
          <w:rFonts w:hint="eastAsia" w:asciiTheme="minorEastAsia" w:hAnsiTheme="minorEastAsia" w:eastAsiaTheme="minorEastAsia" w:cstheme="minorEastAsia"/>
          <w:spacing w:val="6"/>
          <w:sz w:val="21"/>
          <w:szCs w:val="21"/>
        </w:rPr>
        <w:t>该标准为首次制定。</w:t>
      </w:r>
    </w:p>
    <w:p>
      <w:pPr>
        <w:widowControl w:val="0"/>
        <w:kinsoku/>
        <w:topLinePunct/>
        <w:autoSpaceDE/>
        <w:autoSpaceDN/>
        <w:spacing w:before="120" w:beforeLines="50" w:after="120" w:afterLines="50" w:line="360" w:lineRule="auto"/>
        <w:jc w:val="both"/>
        <w:rPr>
          <w:rFonts w:hint="eastAsia" w:ascii="黑体" w:hAnsi="黑体" w:eastAsia="黑体" w:cs="黑体"/>
          <w:color w:val="auto"/>
          <w:sz w:val="21"/>
          <w:szCs w:val="21"/>
        </w:rPr>
      </w:pPr>
      <w:r>
        <w:rPr>
          <w:rFonts w:hint="eastAsia" w:ascii="黑体" w:hAnsi="黑体" w:eastAsia="黑体" w:cs="黑体"/>
          <w:color w:val="auto"/>
          <w:sz w:val="21"/>
          <w:szCs w:val="21"/>
        </w:rPr>
        <w:t>11.标准涉及专利情况说明</w:t>
      </w:r>
    </w:p>
    <w:p>
      <w:pPr>
        <w:pStyle w:val="2"/>
        <w:widowControl w:val="0"/>
        <w:kinsoku/>
        <w:overflowPunct w:val="0"/>
        <w:topLinePunct/>
        <w:autoSpaceDE/>
        <w:autoSpaceDN/>
        <w:spacing w:line="360" w:lineRule="auto"/>
        <w:ind w:firstLine="572"/>
        <w:jc w:val="both"/>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本文《工程机械搅拌臂铸件第 3 部分： 镶铸复合件》涉及到的专利：</w:t>
      </w:r>
      <w:r>
        <w:rPr>
          <w:rFonts w:hint="eastAsia" w:asciiTheme="minorEastAsia" w:hAnsiTheme="minorEastAsia" w:eastAsiaTheme="minorEastAsia" w:cstheme="minorEastAsia"/>
          <w:spacing w:val="6"/>
          <w:sz w:val="21"/>
          <w:szCs w:val="21"/>
        </w:rPr>
        <w:t>《具有耐磨结构的搅拌臂和搅拌设备》授权专利号“ ZL2019 2 1839242.4 ”，授权发布日期：2020年09月25日，待授权专利号“CN 201911035474.9”，专利权人：晋城市金工铸业有限公司，珠海仕高玛机械设备有限公司。</w:t>
      </w:r>
      <w:r>
        <w:rPr>
          <w:rFonts w:hint="eastAsia" w:asciiTheme="minorEastAsia" w:hAnsiTheme="minorEastAsia" w:eastAsiaTheme="minorEastAsia" w:cstheme="minorEastAsia"/>
          <w:spacing w:val="3"/>
          <w:sz w:val="21"/>
          <w:szCs w:val="21"/>
        </w:rPr>
        <w:t>《一种高耐磨性铸造合金点搅拌臂》授权专利号“CN 211466895 U”，授权发布日期：2020年09月11日，专利权人：珠海仕高玛机械设备有限公司。</w:t>
      </w:r>
    </w:p>
    <w:p>
      <w:pPr>
        <w:pStyle w:val="2"/>
        <w:widowControl w:val="0"/>
        <w:kinsoku/>
        <w:overflowPunct w:val="0"/>
        <w:topLinePunct/>
        <w:autoSpaceDE/>
        <w:autoSpaceDN/>
        <w:spacing w:line="360" w:lineRule="auto"/>
        <w:ind w:firstLine="572"/>
        <w:jc w:val="both"/>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本标准涉及到的专利按照《GB/T 20003.1  标准制定的特殊程序 第 1 部分：涉及专利的标准》执行。</w:t>
      </w:r>
    </w:p>
    <w:p>
      <w:pPr>
        <w:widowControl w:val="0"/>
        <w:kinsoku/>
        <w:topLinePunct/>
        <w:autoSpaceDE/>
        <w:autoSpaceDN/>
        <w:spacing w:before="120" w:beforeLines="50" w:after="120" w:afterLines="50" w:line="360" w:lineRule="auto"/>
        <w:jc w:val="both"/>
        <w:rPr>
          <w:rFonts w:hint="eastAsia" w:ascii="黑体" w:hAnsi="黑体" w:eastAsia="黑体" w:cs="黑体"/>
          <w:color w:val="auto"/>
          <w:sz w:val="21"/>
          <w:szCs w:val="21"/>
        </w:rPr>
      </w:pPr>
      <w:r>
        <w:rPr>
          <w:rFonts w:hint="eastAsia" w:ascii="黑体" w:hAnsi="黑体" w:eastAsia="黑体" w:cs="黑体"/>
          <w:color w:val="auto"/>
          <w:sz w:val="21"/>
          <w:szCs w:val="21"/>
        </w:rPr>
        <w:t>12.重要内容的解释和其它应予说明的事项</w:t>
      </w:r>
    </w:p>
    <w:p>
      <w:pPr>
        <w:widowControl w:val="0"/>
        <w:kinsoku/>
        <w:topLinePunct/>
        <w:autoSpaceDE/>
        <w:autoSpaceDN/>
        <w:spacing w:before="120" w:beforeLines="50" w:after="120" w:afterLines="50" w:line="360" w:lineRule="auto"/>
        <w:jc w:val="both"/>
        <w:rPr>
          <w:rFonts w:hint="eastAsia" w:ascii="黑体" w:hAnsi="黑体" w:eastAsia="黑体" w:cs="黑体"/>
          <w:color w:val="auto"/>
          <w:sz w:val="21"/>
          <w:szCs w:val="21"/>
        </w:rPr>
      </w:pPr>
      <w:r>
        <w:rPr>
          <w:rFonts w:hint="eastAsia" w:ascii="黑体" w:hAnsi="黑体" w:eastAsia="黑体" w:cs="黑体"/>
          <w:color w:val="auto"/>
          <w:sz w:val="21"/>
          <w:szCs w:val="21"/>
        </w:rPr>
        <w:t>13.附件</w:t>
      </w:r>
    </w:p>
    <w:p>
      <w:pPr>
        <w:widowControl w:val="0"/>
        <w:kinsoku/>
        <w:topLinePunct/>
        <w:autoSpaceDE/>
        <w:autoSpaceDN/>
        <w:spacing w:before="120" w:beforeLines="50" w:after="120" w:afterLines="50" w:line="360" w:lineRule="auto"/>
        <w:jc w:val="both"/>
        <w:rPr>
          <w:rFonts w:asciiTheme="minorEastAsia" w:hAnsiTheme="minorEastAsia" w:eastAsiaTheme="minorEastAsia" w:cstheme="minorEastAsia"/>
          <w:spacing w:val="3"/>
          <w:sz w:val="21"/>
          <w:szCs w:val="21"/>
        </w:rPr>
      </w:pPr>
      <w:r>
        <w:rPr>
          <w:rFonts w:hint="eastAsia" w:ascii="黑体" w:hAnsi="黑体" w:eastAsia="黑体" w:cs="黑体"/>
          <w:color w:val="auto"/>
          <w:sz w:val="21"/>
          <w:szCs w:val="21"/>
        </w:rPr>
        <w:t>附件 1</w:t>
      </w:r>
      <w:r>
        <w:rPr>
          <w:rFonts w:hint="eastAsia" w:asciiTheme="minorEastAsia" w:hAnsiTheme="minorEastAsia" w:eastAsiaTheme="minorEastAsia" w:cstheme="minorEastAsia"/>
          <w:spacing w:val="3"/>
          <w:sz w:val="21"/>
          <w:szCs w:val="21"/>
        </w:rPr>
        <w:t>《低合金钢混凝土搅拌臂铸件》团体标准研制工作启动会议会议纪要</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会议时间：2022 年 7 月 25 日 19:30-21:00</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线下地点：天津社会山国际会议中心酒店</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会议主持：郁雄健</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出席人员 (12 人) ：</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张志勇  袁亚娟  薛纪二  乔世杰  郁雄健  张 杨 王甜晶</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王文明  汪  涛  何  进 (线上)   母宇宽 (线上) 杨  杨</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一、会议议程</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1. 领导致辞</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2. 团标立项基本情况介绍</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3. 团标初稿编制情况说明与讨论</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4. 讨论确定标准研制计划与分工</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5. 中国铸造协会标准工作委员会工作指导</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6. 会议总结：</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二、会议内容</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1、张志勇致辞，肯定了中国铸造协会青年企业家分会在组织制定团体标 准工作上取得的进步，希望此项团体标准顺利完成，能够规范搅拌臂铸件生 产企业和使用企业在生产及采购过程中的市场行为，促进铸造合金搅拌臂行 业健康、有序的发展。</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2、郁雄健介绍了《低合金钢混凝土搅拌臂铸件》团体标准立项的基本情 况。</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3、王甜晶介绍了团体标准初稿的主要内容与编制情况说明，并提出了编写过程中存在与需要探讨的问题。</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4. 薛纪二、乔世杰及参与起草单位代表对团体标准初稿进行了初步讨 论。讨论提出问题如下：</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(1) 标准中“含碳量”单位需确认；</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(2) 向标准委提供规范性引用文件；</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(3) 前言按照规范进行修改；</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(4) 标准名称需进一步讨论确定；</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(5) 牌号名称应在国标及大众所熟知的范围内和基础上确定本文件的材 料牌号；</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(6) 标准中应体现合金元素、力学性能等指标，合金元素分布与本体合金处的性能，说明介绍嵌铸具体方式、性能、检验结果，通过试验结果说明 铸件的耐磨性能；</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(7) 文件的编写按照国标或类似文件的格式重新整理。</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5. 会议确定了团体标准研制阶段的计划与各参与单位的分工内容 (见会 议决议) 。</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6. 袁亚娟要求标准编写内容要保证适用性、具有先进性和合理性，保证 编写格式和方法规范性。</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三、会议决议</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1. 标准委申请双编号发布。</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2. 团标编制工作计划：</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起草阶段：2022.7.25-2022.9.15</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征求意见阶段：2022.9.16-2022.11.15</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审查阶段：2022.11.16-2023.1.15</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报批阶段：2023.1.16-2023.3.15</w:t>
      </w:r>
    </w:p>
    <w:p>
      <w:pPr>
        <w:pStyle w:val="2"/>
        <w:spacing w:line="360" w:lineRule="auto"/>
        <w:ind w:firstLine="572"/>
        <w:rPr>
          <w:rFonts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3. 参与起草单位工作分工：</w:t>
      </w:r>
    </w:p>
    <w:p>
      <w:pPr>
        <w:pStyle w:val="2"/>
        <w:spacing w:line="360" w:lineRule="auto"/>
        <w:ind w:firstLine="572"/>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下表为《低合金钢混凝土搅拌臂铸件》团体标准初稿下阶段修改任务分工， 各参与起草单位在 8 月 12 日前提出标准修改意见并反馈，反馈内容可填写《低合金钢混凝土搅拌臂铸件》团体标准修改意见表。</w:t>
      </w:r>
    </w:p>
    <w:p>
      <w:pPr>
        <w:pStyle w:val="2"/>
        <w:spacing w:line="360" w:lineRule="auto"/>
        <w:ind w:firstLine="572"/>
        <w:rPr>
          <w:rFonts w:hint="eastAsia" w:asciiTheme="minorEastAsia" w:hAnsiTheme="minorEastAsia" w:eastAsiaTheme="minorEastAsia" w:cstheme="minorEastAsia"/>
          <w:spacing w:val="3"/>
          <w:sz w:val="21"/>
          <w:szCs w:val="21"/>
        </w:rPr>
      </w:pPr>
    </w:p>
    <w:p>
      <w:pPr>
        <w:pStyle w:val="2"/>
        <w:spacing w:line="360" w:lineRule="auto"/>
        <w:ind w:firstLine="572"/>
        <w:rPr>
          <w:rFonts w:hint="eastAsia" w:asciiTheme="minorEastAsia" w:hAnsiTheme="minorEastAsia" w:eastAsiaTheme="minorEastAsia" w:cstheme="minorEastAsia"/>
          <w:spacing w:val="3"/>
          <w:sz w:val="21"/>
          <w:szCs w:val="21"/>
        </w:rPr>
      </w:pPr>
    </w:p>
    <w:p>
      <w:pPr>
        <w:pStyle w:val="2"/>
        <w:spacing w:line="360" w:lineRule="auto"/>
        <w:ind w:firstLine="572"/>
        <w:rPr>
          <w:rFonts w:hint="eastAsia" w:asciiTheme="minorEastAsia" w:hAnsiTheme="minorEastAsia" w:eastAsiaTheme="minorEastAsia" w:cstheme="minorEastAsia"/>
          <w:spacing w:val="3"/>
          <w:sz w:val="21"/>
          <w:szCs w:val="21"/>
        </w:rPr>
      </w:pPr>
    </w:p>
    <w:p>
      <w:pPr>
        <w:pStyle w:val="2"/>
        <w:spacing w:line="360" w:lineRule="auto"/>
        <w:ind w:firstLine="572"/>
        <w:rPr>
          <w:rFonts w:hint="eastAsia" w:asciiTheme="minorEastAsia" w:hAnsiTheme="minorEastAsia" w:eastAsiaTheme="minorEastAsia" w:cstheme="minorEastAsia"/>
          <w:spacing w:val="3"/>
          <w:sz w:val="21"/>
          <w:szCs w:val="21"/>
        </w:rPr>
      </w:pPr>
    </w:p>
    <w:p>
      <w:pPr>
        <w:pStyle w:val="2"/>
        <w:spacing w:line="360" w:lineRule="auto"/>
        <w:ind w:firstLine="572"/>
        <w:rPr>
          <w:rFonts w:hint="eastAsia" w:asciiTheme="minorEastAsia" w:hAnsiTheme="minorEastAsia" w:eastAsiaTheme="minorEastAsia" w:cstheme="minorEastAsia"/>
          <w:spacing w:val="3"/>
          <w:sz w:val="21"/>
          <w:szCs w:val="21"/>
        </w:rPr>
      </w:pPr>
    </w:p>
    <w:p>
      <w:pPr>
        <w:pStyle w:val="2"/>
        <w:spacing w:line="360" w:lineRule="auto"/>
        <w:ind w:firstLine="572"/>
        <w:rPr>
          <w:rFonts w:hint="eastAsia" w:asciiTheme="minorEastAsia" w:hAnsiTheme="minorEastAsia" w:eastAsiaTheme="minorEastAsia" w:cstheme="minorEastAsia"/>
          <w:spacing w:val="3"/>
          <w:sz w:val="21"/>
          <w:szCs w:val="21"/>
        </w:rPr>
      </w:pPr>
    </w:p>
    <w:p>
      <w:pPr>
        <w:pStyle w:val="2"/>
        <w:spacing w:line="360" w:lineRule="auto"/>
        <w:ind w:firstLine="572"/>
        <w:rPr>
          <w:rFonts w:hint="eastAsia" w:asciiTheme="minorEastAsia" w:hAnsiTheme="minorEastAsia" w:eastAsiaTheme="minorEastAsia" w:cstheme="minorEastAsia"/>
          <w:spacing w:val="3"/>
          <w:sz w:val="21"/>
          <w:szCs w:val="21"/>
        </w:rPr>
      </w:pPr>
    </w:p>
    <w:p>
      <w:pPr>
        <w:pStyle w:val="2"/>
        <w:spacing w:line="360" w:lineRule="auto"/>
        <w:ind w:firstLine="572"/>
        <w:rPr>
          <w:rFonts w:hint="eastAsia" w:asciiTheme="minorEastAsia" w:hAnsiTheme="minorEastAsia" w:eastAsiaTheme="minorEastAsia" w:cstheme="minorEastAsia"/>
          <w:spacing w:val="3"/>
          <w:sz w:val="21"/>
          <w:szCs w:val="21"/>
        </w:rPr>
      </w:pPr>
    </w:p>
    <w:p>
      <w:pPr>
        <w:pStyle w:val="2"/>
        <w:spacing w:line="360" w:lineRule="auto"/>
        <w:ind w:firstLine="0" w:firstLineChars="0"/>
        <w:rPr>
          <w:rFonts w:ascii="宋体" w:hAnsi="宋体" w:eastAsia="宋体" w:cs="宋体"/>
          <w:spacing w:val="3"/>
          <w:sz w:val="21"/>
          <w:szCs w:val="21"/>
        </w:rPr>
      </w:pPr>
      <w:r>
        <w:rPr>
          <w:rFonts w:ascii="宋体" w:hAnsi="宋体" w:eastAsia="宋体" w:cs="宋体"/>
          <w:spacing w:val="3"/>
          <w:sz w:val="21"/>
          <w:szCs w:val="21"/>
        </w:rPr>
        <w:t>联系人员：杨杨 (13381182023)</w:t>
      </w:r>
    </w:p>
    <w:tbl>
      <w:tblPr>
        <w:tblStyle w:val="15"/>
        <w:tblW w:w="8985" w:type="dxa"/>
        <w:tblInd w:w="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3"/>
        <w:gridCol w:w="2983"/>
        <w:gridCol w:w="38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183" w:type="dxa"/>
          </w:tcPr>
          <w:p>
            <w:pPr>
              <w:spacing w:before="149"/>
              <w:ind w:left="684"/>
              <w:rPr>
                <w:rFonts w:ascii="仿宋" w:hAnsi="仿宋" w:eastAsia="仿宋" w:cs="仿宋"/>
                <w:sz w:val="18"/>
                <w:szCs w:val="18"/>
              </w:rPr>
            </w:pPr>
            <w:r>
              <w:rPr>
                <w:rFonts w:ascii="仿宋" w:hAnsi="仿宋" w:eastAsia="仿宋" w:cs="仿宋"/>
                <w:spacing w:val="2"/>
                <w:sz w:val="18"/>
                <w:szCs w:val="18"/>
                <w14:textOutline w14:w="4356" w14:cap="sq" w14:cmpd="sng" w14:algn="ctr">
                  <w14:solidFill>
                    <w14:srgbClr w14:val="000000"/>
                  </w14:solidFill>
                  <w14:prstDash w14:val="solid"/>
                  <w14:bevel/>
                </w14:textOutline>
              </w:rPr>
              <w:t>部</w:t>
            </w:r>
            <w:r>
              <w:rPr>
                <w:rFonts w:ascii="仿宋" w:hAnsi="仿宋" w:eastAsia="仿宋" w:cs="仿宋"/>
                <w:spacing w:val="1"/>
                <w:sz w:val="18"/>
                <w:szCs w:val="18"/>
                <w14:textOutline w14:w="4356" w14:cap="sq" w14:cmpd="sng" w14:algn="ctr">
                  <w14:solidFill>
                    <w14:srgbClr w14:val="000000"/>
                  </w14:solidFill>
                  <w14:prstDash w14:val="solid"/>
                  <w14:bevel/>
                </w14:textOutline>
              </w:rPr>
              <w:t>分</w:t>
            </w:r>
          </w:p>
        </w:tc>
        <w:tc>
          <w:tcPr>
            <w:tcW w:w="2983" w:type="dxa"/>
          </w:tcPr>
          <w:p>
            <w:pPr>
              <w:spacing w:before="149"/>
              <w:ind w:left="1292"/>
              <w:rPr>
                <w:rFonts w:ascii="仿宋" w:hAnsi="仿宋" w:eastAsia="仿宋" w:cs="仿宋"/>
                <w:sz w:val="18"/>
                <w:szCs w:val="18"/>
              </w:rPr>
            </w:pPr>
            <w:r>
              <w:rPr>
                <w:rFonts w:ascii="仿宋" w:hAnsi="仿宋" w:eastAsia="仿宋" w:cs="仿宋"/>
                <w:spacing w:val="-14"/>
                <w:sz w:val="18"/>
                <w:szCs w:val="18"/>
                <w14:textOutline w14:w="4356" w14:cap="sq" w14:cmpd="sng" w14:algn="ctr">
                  <w14:solidFill>
                    <w14:srgbClr w14:val="000000"/>
                  </w14:solidFill>
                  <w14:prstDash w14:val="solid"/>
                  <w14:bevel/>
                </w14:textOutline>
              </w:rPr>
              <w:t>内</w:t>
            </w:r>
            <w:r>
              <w:rPr>
                <w:rFonts w:ascii="仿宋" w:hAnsi="仿宋" w:eastAsia="仿宋" w:cs="仿宋"/>
                <w:spacing w:val="-12"/>
                <w:sz w:val="18"/>
                <w:szCs w:val="18"/>
                <w14:textOutline w14:w="4356" w14:cap="sq" w14:cmpd="sng" w14:algn="ctr">
                  <w14:solidFill>
                    <w14:srgbClr w14:val="000000"/>
                  </w14:solidFill>
                  <w14:prstDash w14:val="solid"/>
                  <w14:bevel/>
                </w14:textOutline>
              </w:rPr>
              <w:t>容</w:t>
            </w:r>
          </w:p>
        </w:tc>
        <w:tc>
          <w:tcPr>
            <w:tcW w:w="3819" w:type="dxa"/>
          </w:tcPr>
          <w:p>
            <w:pPr>
              <w:spacing w:before="149"/>
              <w:ind w:left="1397"/>
              <w:rPr>
                <w:rFonts w:ascii="仿宋" w:hAnsi="仿宋" w:eastAsia="仿宋" w:cs="仿宋"/>
                <w:sz w:val="18"/>
                <w:szCs w:val="18"/>
              </w:rPr>
            </w:pPr>
            <w:r>
              <w:rPr>
                <w:rFonts w:ascii="仿宋" w:hAnsi="仿宋" w:eastAsia="仿宋" w:cs="仿宋"/>
                <w:spacing w:val="5"/>
                <w:sz w:val="18"/>
                <w:szCs w:val="18"/>
                <w14:textOutline w14:w="4356" w14:cap="sq" w14:cmpd="sng" w14:algn="ctr">
                  <w14:solidFill>
                    <w14:srgbClr w14:val="000000"/>
                  </w14:solidFill>
                  <w14:prstDash w14:val="solid"/>
                  <w14:bevel/>
                </w14:textOutline>
              </w:rPr>
              <w:t>负责单</w:t>
            </w:r>
            <w:r>
              <w:rPr>
                <w:rFonts w:ascii="仿宋" w:hAnsi="仿宋" w:eastAsia="仿宋" w:cs="仿宋"/>
                <w:spacing w:val="4"/>
                <w:sz w:val="18"/>
                <w:szCs w:val="18"/>
                <w14:textOutline w14:w="4356" w14:cap="sq" w14:cmpd="sng" w14:algn="ctr">
                  <w14:solidFill>
                    <w14:srgbClr w14:val="000000"/>
                  </w14:solidFill>
                  <w14:prstDash w14:val="solid"/>
                  <w14:bevel/>
                </w14:textOutline>
              </w:rPr>
              <w:t>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7" w:hRule="atLeast"/>
        </w:trPr>
        <w:tc>
          <w:tcPr>
            <w:tcW w:w="2183" w:type="dxa"/>
          </w:tcPr>
          <w:p>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sz w:val="18"/>
                <w:szCs w:val="18"/>
              </w:rPr>
            </w:pPr>
          </w:p>
          <w:p>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sz w:val="18"/>
                <w:szCs w:val="18"/>
              </w:rPr>
            </w:pPr>
          </w:p>
          <w:p>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sz w:val="18"/>
                <w:szCs w:val="18"/>
              </w:rPr>
            </w:pPr>
          </w:p>
          <w:p>
            <w:pPr>
              <w:keepNext w:val="0"/>
              <w:keepLines w:val="0"/>
              <w:pageBreakBefore w:val="0"/>
              <w:widowControl/>
              <w:kinsoku w:val="0"/>
              <w:wordWrap/>
              <w:overflowPunct/>
              <w:topLinePunct w:val="0"/>
              <w:autoSpaceDE w:val="0"/>
              <w:autoSpaceDN w:val="0"/>
              <w:bidi w:val="0"/>
              <w:adjustRightInd w:val="0"/>
              <w:snapToGrid w:val="0"/>
              <w:spacing w:before="74" w:line="240" w:lineRule="exact"/>
              <w:ind w:left="453"/>
              <w:textAlignment w:val="baseline"/>
              <w:rPr>
                <w:rFonts w:ascii="仿宋" w:hAnsi="仿宋" w:eastAsia="仿宋" w:cs="仿宋"/>
                <w:sz w:val="18"/>
                <w:szCs w:val="18"/>
              </w:rPr>
            </w:pPr>
            <w:r>
              <w:rPr>
                <w:rFonts w:ascii="仿宋" w:hAnsi="仿宋" w:eastAsia="仿宋" w:cs="仿宋"/>
                <w:spacing w:val="4"/>
                <w:sz w:val="18"/>
                <w:szCs w:val="18"/>
              </w:rPr>
              <w:t>第</w:t>
            </w:r>
            <w:r>
              <w:rPr>
                <w:rFonts w:ascii="仿宋" w:hAnsi="仿宋" w:eastAsia="仿宋" w:cs="仿宋"/>
                <w:spacing w:val="3"/>
                <w:sz w:val="18"/>
                <w:szCs w:val="18"/>
              </w:rPr>
              <w:t>一部分</w:t>
            </w:r>
          </w:p>
        </w:tc>
        <w:tc>
          <w:tcPr>
            <w:tcW w:w="2983" w:type="dxa"/>
          </w:tcPr>
          <w:p>
            <w:pPr>
              <w:keepNext w:val="0"/>
              <w:keepLines w:val="0"/>
              <w:pageBreakBefore w:val="0"/>
              <w:widowControl/>
              <w:kinsoku w:val="0"/>
              <w:wordWrap/>
              <w:overflowPunct/>
              <w:topLinePunct w:val="0"/>
              <w:autoSpaceDE w:val="0"/>
              <w:autoSpaceDN w:val="0"/>
              <w:bidi w:val="0"/>
              <w:adjustRightInd w:val="0"/>
              <w:snapToGrid w:val="0"/>
              <w:spacing w:before="147" w:line="240" w:lineRule="exact"/>
              <w:ind w:firstLine="182" w:firstLineChars="100"/>
              <w:textAlignment w:val="baseline"/>
              <w:rPr>
                <w:rFonts w:ascii="仿宋" w:hAnsi="仿宋" w:eastAsia="仿宋" w:cs="仿宋"/>
                <w:sz w:val="18"/>
                <w:szCs w:val="18"/>
              </w:rPr>
            </w:pPr>
            <w:r>
              <w:rPr>
                <w:rFonts w:ascii="仿宋" w:hAnsi="仿宋" w:eastAsia="仿宋" w:cs="仿宋"/>
                <w:spacing w:val="1"/>
                <w:sz w:val="18"/>
                <w:szCs w:val="18"/>
              </w:rPr>
              <w:t>1 范</w:t>
            </w:r>
            <w:r>
              <w:rPr>
                <w:rFonts w:ascii="仿宋" w:hAnsi="仿宋" w:eastAsia="仿宋" w:cs="仿宋"/>
                <w:sz w:val="18"/>
                <w:szCs w:val="18"/>
              </w:rPr>
              <w:t>围</w:t>
            </w:r>
          </w:p>
          <w:p>
            <w:pPr>
              <w:keepNext w:val="0"/>
              <w:keepLines w:val="0"/>
              <w:pageBreakBefore w:val="0"/>
              <w:widowControl/>
              <w:kinsoku w:val="0"/>
              <w:wordWrap/>
              <w:overflowPunct/>
              <w:topLinePunct w:val="0"/>
              <w:autoSpaceDE w:val="0"/>
              <w:autoSpaceDN w:val="0"/>
              <w:bidi w:val="0"/>
              <w:adjustRightInd w:val="0"/>
              <w:snapToGrid w:val="0"/>
              <w:spacing w:before="151" w:line="240" w:lineRule="exact"/>
              <w:ind w:firstLine="204" w:firstLineChars="100"/>
              <w:textAlignment w:val="baseline"/>
              <w:rPr>
                <w:rFonts w:ascii="仿宋" w:hAnsi="仿宋" w:eastAsia="仿宋" w:cs="仿宋"/>
                <w:sz w:val="18"/>
                <w:szCs w:val="18"/>
              </w:rPr>
            </w:pPr>
            <w:r>
              <w:rPr>
                <w:rFonts w:ascii="仿宋" w:hAnsi="仿宋" w:eastAsia="仿宋" w:cs="仿宋"/>
                <w:spacing w:val="12"/>
                <w:sz w:val="18"/>
                <w:szCs w:val="18"/>
              </w:rPr>
              <w:t>2</w:t>
            </w:r>
            <w:r>
              <w:rPr>
                <w:rFonts w:ascii="仿宋" w:hAnsi="仿宋" w:eastAsia="仿宋" w:cs="仿宋"/>
                <w:spacing w:val="7"/>
                <w:sz w:val="18"/>
                <w:szCs w:val="18"/>
              </w:rPr>
              <w:t xml:space="preserve"> 规范性引用文件</w:t>
            </w:r>
          </w:p>
          <w:p>
            <w:pPr>
              <w:keepNext w:val="0"/>
              <w:keepLines w:val="0"/>
              <w:pageBreakBefore w:val="0"/>
              <w:widowControl/>
              <w:kinsoku w:val="0"/>
              <w:wordWrap/>
              <w:overflowPunct/>
              <w:topLinePunct w:val="0"/>
              <w:autoSpaceDE w:val="0"/>
              <w:autoSpaceDN w:val="0"/>
              <w:bidi w:val="0"/>
              <w:adjustRightInd w:val="0"/>
              <w:snapToGrid w:val="0"/>
              <w:spacing w:before="156" w:line="240" w:lineRule="exact"/>
              <w:ind w:firstLine="200" w:firstLineChars="100"/>
              <w:textAlignment w:val="baseline"/>
              <w:rPr>
                <w:rFonts w:ascii="仿宋" w:hAnsi="仿宋" w:eastAsia="仿宋" w:cs="仿宋"/>
                <w:sz w:val="18"/>
                <w:szCs w:val="18"/>
              </w:rPr>
            </w:pPr>
            <w:r>
              <w:rPr>
                <w:rFonts w:ascii="仿宋" w:hAnsi="仿宋" w:eastAsia="仿宋" w:cs="仿宋"/>
                <w:spacing w:val="10"/>
                <w:sz w:val="18"/>
                <w:szCs w:val="18"/>
              </w:rPr>
              <w:t>3</w:t>
            </w:r>
            <w:r>
              <w:rPr>
                <w:rFonts w:ascii="仿宋" w:hAnsi="仿宋" w:eastAsia="仿宋" w:cs="仿宋"/>
                <w:spacing w:val="6"/>
                <w:sz w:val="18"/>
                <w:szCs w:val="18"/>
              </w:rPr>
              <w:t xml:space="preserve"> 术语与定义</w:t>
            </w:r>
          </w:p>
          <w:p>
            <w:pPr>
              <w:keepNext w:val="0"/>
              <w:keepLines w:val="0"/>
              <w:pageBreakBefore w:val="0"/>
              <w:widowControl/>
              <w:kinsoku w:val="0"/>
              <w:wordWrap/>
              <w:overflowPunct/>
              <w:topLinePunct w:val="0"/>
              <w:autoSpaceDE w:val="0"/>
              <w:autoSpaceDN w:val="0"/>
              <w:bidi w:val="0"/>
              <w:adjustRightInd w:val="0"/>
              <w:snapToGrid w:val="0"/>
              <w:spacing w:before="151" w:line="240" w:lineRule="exact"/>
              <w:ind w:firstLine="388" w:firstLineChars="200"/>
              <w:textAlignment w:val="baseline"/>
              <w:rPr>
                <w:rFonts w:ascii="仿宋" w:hAnsi="仿宋" w:eastAsia="仿宋" w:cs="仿宋"/>
                <w:sz w:val="18"/>
                <w:szCs w:val="18"/>
              </w:rPr>
            </w:pPr>
            <w:r>
              <w:rPr>
                <w:rFonts w:ascii="仿宋" w:hAnsi="仿宋" w:eastAsia="仿宋" w:cs="仿宋"/>
                <w:spacing w:val="7"/>
                <w:sz w:val="18"/>
                <w:szCs w:val="18"/>
              </w:rPr>
              <w:t>4</w:t>
            </w:r>
            <w:r>
              <w:rPr>
                <w:rFonts w:ascii="仿宋" w:hAnsi="仿宋" w:eastAsia="仿宋" w:cs="仿宋"/>
                <w:spacing w:val="5"/>
                <w:sz w:val="18"/>
                <w:szCs w:val="18"/>
              </w:rPr>
              <w:t xml:space="preserve"> 牌号</w:t>
            </w:r>
          </w:p>
        </w:tc>
        <w:tc>
          <w:tcPr>
            <w:tcW w:w="3819" w:type="dxa"/>
          </w:tcPr>
          <w:p>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sz w:val="18"/>
                <w:szCs w:val="18"/>
              </w:rPr>
            </w:pPr>
          </w:p>
          <w:p>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sz w:val="18"/>
                <w:szCs w:val="18"/>
              </w:rPr>
            </w:pPr>
          </w:p>
          <w:p>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sz w:val="18"/>
                <w:szCs w:val="18"/>
              </w:rPr>
            </w:pPr>
          </w:p>
          <w:p>
            <w:pPr>
              <w:keepNext w:val="0"/>
              <w:keepLines w:val="0"/>
              <w:pageBreakBefore w:val="0"/>
              <w:widowControl/>
              <w:kinsoku w:val="0"/>
              <w:wordWrap/>
              <w:overflowPunct/>
              <w:topLinePunct w:val="0"/>
              <w:autoSpaceDE w:val="0"/>
              <w:autoSpaceDN w:val="0"/>
              <w:bidi w:val="0"/>
              <w:adjustRightInd w:val="0"/>
              <w:snapToGrid w:val="0"/>
              <w:spacing w:before="74" w:line="240" w:lineRule="exact"/>
              <w:ind w:left="679"/>
              <w:textAlignment w:val="baseline"/>
              <w:rPr>
                <w:rFonts w:ascii="仿宋" w:hAnsi="仿宋" w:eastAsia="仿宋" w:cs="仿宋"/>
                <w:sz w:val="18"/>
                <w:szCs w:val="18"/>
              </w:rPr>
            </w:pPr>
            <w:r>
              <w:rPr>
                <w:rFonts w:ascii="仿宋" w:hAnsi="仿宋" w:eastAsia="仿宋" w:cs="仿宋"/>
                <w:spacing w:val="8"/>
                <w:sz w:val="18"/>
                <w:szCs w:val="18"/>
              </w:rPr>
              <w:t>江苏羽翼铸造有限公</w:t>
            </w:r>
            <w:r>
              <w:rPr>
                <w:rFonts w:ascii="仿宋" w:hAnsi="仿宋" w:eastAsia="仿宋" w:cs="仿宋"/>
                <w:spacing w:val="6"/>
                <w:sz w:val="18"/>
                <w:szCs w:val="18"/>
              </w:rPr>
              <w:t>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83" w:type="dxa"/>
          </w:tcPr>
          <w:p>
            <w:pPr>
              <w:keepNext w:val="0"/>
              <w:keepLines w:val="0"/>
              <w:pageBreakBefore w:val="0"/>
              <w:widowControl/>
              <w:kinsoku w:val="0"/>
              <w:wordWrap/>
              <w:overflowPunct/>
              <w:topLinePunct w:val="0"/>
              <w:autoSpaceDE w:val="0"/>
              <w:autoSpaceDN w:val="0"/>
              <w:bidi w:val="0"/>
              <w:adjustRightInd w:val="0"/>
              <w:snapToGrid w:val="0"/>
              <w:spacing w:before="147" w:line="240" w:lineRule="exact"/>
              <w:ind w:left="453"/>
              <w:textAlignment w:val="baseline"/>
              <w:rPr>
                <w:rFonts w:ascii="仿宋" w:hAnsi="仿宋" w:eastAsia="仿宋" w:cs="仿宋"/>
                <w:sz w:val="18"/>
                <w:szCs w:val="18"/>
              </w:rPr>
            </w:pPr>
            <w:r>
              <w:rPr>
                <w:rFonts w:ascii="仿宋" w:hAnsi="仿宋" w:eastAsia="仿宋" w:cs="仿宋"/>
                <w:spacing w:val="4"/>
                <w:sz w:val="18"/>
                <w:szCs w:val="18"/>
              </w:rPr>
              <w:t>第</w:t>
            </w:r>
            <w:r>
              <w:rPr>
                <w:rFonts w:ascii="仿宋" w:hAnsi="仿宋" w:eastAsia="仿宋" w:cs="仿宋"/>
                <w:spacing w:val="3"/>
                <w:sz w:val="18"/>
                <w:szCs w:val="18"/>
              </w:rPr>
              <w:t>二部分</w:t>
            </w:r>
          </w:p>
        </w:tc>
        <w:tc>
          <w:tcPr>
            <w:tcW w:w="2983" w:type="dxa"/>
          </w:tcPr>
          <w:p>
            <w:pPr>
              <w:keepNext w:val="0"/>
              <w:keepLines w:val="0"/>
              <w:pageBreakBefore w:val="0"/>
              <w:widowControl/>
              <w:kinsoku w:val="0"/>
              <w:wordWrap/>
              <w:overflowPunct/>
              <w:topLinePunct w:val="0"/>
              <w:autoSpaceDE w:val="0"/>
              <w:autoSpaceDN w:val="0"/>
              <w:bidi w:val="0"/>
              <w:adjustRightInd w:val="0"/>
              <w:snapToGrid w:val="0"/>
              <w:spacing w:before="147" w:line="240" w:lineRule="exact"/>
              <w:ind w:firstLine="192" w:firstLineChars="100"/>
              <w:textAlignment w:val="baseline"/>
              <w:rPr>
                <w:rFonts w:ascii="仿宋" w:hAnsi="仿宋" w:eastAsia="仿宋" w:cs="仿宋"/>
                <w:sz w:val="18"/>
                <w:szCs w:val="18"/>
              </w:rPr>
            </w:pPr>
            <w:r>
              <w:rPr>
                <w:rFonts w:ascii="仿宋" w:hAnsi="仿宋" w:eastAsia="仿宋" w:cs="仿宋"/>
                <w:spacing w:val="6"/>
                <w:sz w:val="18"/>
                <w:szCs w:val="18"/>
              </w:rPr>
              <w:t>5 技术要求</w:t>
            </w:r>
          </w:p>
        </w:tc>
        <w:tc>
          <w:tcPr>
            <w:tcW w:w="3819" w:type="dxa"/>
          </w:tcPr>
          <w:p>
            <w:pPr>
              <w:keepNext w:val="0"/>
              <w:keepLines w:val="0"/>
              <w:pageBreakBefore w:val="0"/>
              <w:widowControl/>
              <w:kinsoku w:val="0"/>
              <w:wordWrap/>
              <w:overflowPunct/>
              <w:topLinePunct w:val="0"/>
              <w:autoSpaceDE w:val="0"/>
              <w:autoSpaceDN w:val="0"/>
              <w:bidi w:val="0"/>
              <w:adjustRightInd w:val="0"/>
              <w:snapToGrid w:val="0"/>
              <w:spacing w:before="147" w:line="240" w:lineRule="exact"/>
              <w:ind w:left="679"/>
              <w:textAlignment w:val="baseline"/>
              <w:rPr>
                <w:rFonts w:ascii="仿宋" w:hAnsi="仿宋" w:eastAsia="仿宋" w:cs="仿宋"/>
                <w:sz w:val="18"/>
                <w:szCs w:val="18"/>
              </w:rPr>
            </w:pPr>
            <w:r>
              <w:rPr>
                <w:rFonts w:ascii="仿宋" w:hAnsi="仿宋" w:eastAsia="仿宋" w:cs="仿宋"/>
                <w:spacing w:val="8"/>
                <w:sz w:val="18"/>
                <w:szCs w:val="18"/>
              </w:rPr>
              <w:t>江苏人民机具有限公</w:t>
            </w:r>
            <w:r>
              <w:rPr>
                <w:rFonts w:ascii="仿宋" w:hAnsi="仿宋" w:eastAsia="仿宋" w:cs="仿宋"/>
                <w:spacing w:val="6"/>
                <w:sz w:val="18"/>
                <w:szCs w:val="18"/>
              </w:rPr>
              <w:t>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2183" w:type="dxa"/>
          </w:tcPr>
          <w:p>
            <w:pPr>
              <w:keepNext w:val="0"/>
              <w:keepLines w:val="0"/>
              <w:pageBreakBefore w:val="0"/>
              <w:widowControl/>
              <w:kinsoku w:val="0"/>
              <w:wordWrap/>
              <w:overflowPunct/>
              <w:topLinePunct w:val="0"/>
              <w:autoSpaceDE w:val="0"/>
              <w:autoSpaceDN w:val="0"/>
              <w:bidi w:val="0"/>
              <w:adjustRightInd w:val="0"/>
              <w:snapToGrid w:val="0"/>
              <w:spacing w:before="75" w:line="240" w:lineRule="exact"/>
              <w:ind w:firstLine="376" w:firstLineChars="200"/>
              <w:textAlignment w:val="baseline"/>
              <w:rPr>
                <w:rFonts w:ascii="仿宋" w:hAnsi="仿宋" w:eastAsia="仿宋" w:cs="仿宋"/>
                <w:sz w:val="18"/>
                <w:szCs w:val="18"/>
              </w:rPr>
            </w:pPr>
            <w:r>
              <w:rPr>
                <w:rFonts w:ascii="仿宋" w:hAnsi="仿宋" w:eastAsia="仿宋" w:cs="仿宋"/>
                <w:spacing w:val="4"/>
                <w:sz w:val="18"/>
                <w:szCs w:val="18"/>
              </w:rPr>
              <w:t>第</w:t>
            </w:r>
            <w:r>
              <w:rPr>
                <w:rFonts w:ascii="仿宋" w:hAnsi="仿宋" w:eastAsia="仿宋" w:cs="仿宋"/>
                <w:spacing w:val="3"/>
                <w:sz w:val="18"/>
                <w:szCs w:val="18"/>
              </w:rPr>
              <w:t>三部分</w:t>
            </w:r>
          </w:p>
        </w:tc>
        <w:tc>
          <w:tcPr>
            <w:tcW w:w="2983" w:type="dxa"/>
          </w:tcPr>
          <w:p>
            <w:pPr>
              <w:keepNext w:val="0"/>
              <w:keepLines w:val="0"/>
              <w:pageBreakBefore w:val="0"/>
              <w:widowControl/>
              <w:kinsoku w:val="0"/>
              <w:wordWrap/>
              <w:overflowPunct/>
              <w:topLinePunct w:val="0"/>
              <w:autoSpaceDE w:val="0"/>
              <w:autoSpaceDN w:val="0"/>
              <w:bidi w:val="0"/>
              <w:adjustRightInd w:val="0"/>
              <w:snapToGrid w:val="0"/>
              <w:spacing w:before="75" w:line="240" w:lineRule="exact"/>
              <w:ind w:firstLine="198" w:firstLineChars="100"/>
              <w:textAlignment w:val="baseline"/>
              <w:rPr>
                <w:rFonts w:ascii="仿宋" w:hAnsi="仿宋" w:eastAsia="仿宋" w:cs="仿宋"/>
                <w:sz w:val="18"/>
                <w:szCs w:val="18"/>
              </w:rPr>
            </w:pPr>
            <w:r>
              <w:rPr>
                <w:rFonts w:ascii="仿宋" w:hAnsi="仿宋" w:eastAsia="仿宋" w:cs="仿宋"/>
                <w:spacing w:val="9"/>
                <w:sz w:val="18"/>
                <w:szCs w:val="18"/>
              </w:rPr>
              <w:t>6</w:t>
            </w:r>
            <w:r>
              <w:rPr>
                <w:rFonts w:ascii="仿宋" w:hAnsi="仿宋" w:eastAsia="仿宋" w:cs="仿宋"/>
                <w:spacing w:val="6"/>
                <w:sz w:val="18"/>
                <w:szCs w:val="18"/>
              </w:rPr>
              <w:t xml:space="preserve"> 检验方法</w:t>
            </w:r>
          </w:p>
        </w:tc>
        <w:tc>
          <w:tcPr>
            <w:tcW w:w="3819" w:type="dxa"/>
          </w:tcPr>
          <w:p>
            <w:pPr>
              <w:keepNext w:val="0"/>
              <w:keepLines w:val="0"/>
              <w:pageBreakBefore w:val="0"/>
              <w:widowControl/>
              <w:kinsoku w:val="0"/>
              <w:wordWrap/>
              <w:overflowPunct/>
              <w:topLinePunct w:val="0"/>
              <w:autoSpaceDE w:val="0"/>
              <w:autoSpaceDN w:val="0"/>
              <w:bidi w:val="0"/>
              <w:adjustRightInd w:val="0"/>
              <w:snapToGrid w:val="0"/>
              <w:spacing w:before="149" w:line="240" w:lineRule="exact"/>
              <w:textAlignment w:val="baseline"/>
              <w:rPr>
                <w:rFonts w:ascii="仿宋" w:hAnsi="仿宋" w:eastAsia="仿宋" w:cs="仿宋"/>
                <w:sz w:val="18"/>
                <w:szCs w:val="18"/>
              </w:rPr>
            </w:pPr>
            <w:r>
              <w:rPr>
                <w:rFonts w:ascii="仿宋" w:hAnsi="仿宋" w:eastAsia="仿宋" w:cs="仿宋"/>
                <w:spacing w:val="8"/>
                <w:position w:val="15"/>
                <w:sz w:val="18"/>
                <w:szCs w:val="18"/>
              </w:rPr>
              <w:t>临清市新科精密机械有限责任</w:t>
            </w:r>
            <w:r>
              <w:rPr>
                <w:rFonts w:hint="eastAsia" w:ascii="仿宋" w:hAnsi="仿宋" w:eastAsia="仿宋" w:cs="仿宋"/>
                <w:spacing w:val="8"/>
                <w:position w:val="15"/>
                <w:sz w:val="18"/>
                <w:szCs w:val="18"/>
              </w:rPr>
              <w:t>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2183" w:type="dxa"/>
          </w:tcPr>
          <w:p>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sz w:val="18"/>
                <w:szCs w:val="18"/>
              </w:rPr>
            </w:pPr>
          </w:p>
          <w:p>
            <w:pPr>
              <w:keepNext w:val="0"/>
              <w:keepLines w:val="0"/>
              <w:pageBreakBefore w:val="0"/>
              <w:widowControl/>
              <w:kinsoku w:val="0"/>
              <w:wordWrap/>
              <w:overflowPunct/>
              <w:topLinePunct w:val="0"/>
              <w:autoSpaceDE w:val="0"/>
              <w:autoSpaceDN w:val="0"/>
              <w:bidi w:val="0"/>
              <w:adjustRightInd w:val="0"/>
              <w:snapToGrid w:val="0"/>
              <w:spacing w:before="75" w:line="240" w:lineRule="exact"/>
              <w:ind w:left="453"/>
              <w:textAlignment w:val="baseline"/>
              <w:rPr>
                <w:rFonts w:ascii="仿宋" w:hAnsi="仿宋" w:eastAsia="仿宋" w:cs="仿宋"/>
                <w:sz w:val="18"/>
                <w:szCs w:val="18"/>
              </w:rPr>
            </w:pPr>
            <w:r>
              <w:rPr>
                <w:rFonts w:ascii="仿宋" w:hAnsi="仿宋" w:eastAsia="仿宋" w:cs="仿宋"/>
                <w:spacing w:val="4"/>
                <w:sz w:val="18"/>
                <w:szCs w:val="18"/>
              </w:rPr>
              <w:t>第</w:t>
            </w:r>
            <w:r>
              <w:rPr>
                <w:rFonts w:ascii="仿宋" w:hAnsi="仿宋" w:eastAsia="仿宋" w:cs="仿宋"/>
                <w:spacing w:val="3"/>
                <w:sz w:val="18"/>
                <w:szCs w:val="18"/>
              </w:rPr>
              <w:t>四部分</w:t>
            </w:r>
          </w:p>
        </w:tc>
        <w:tc>
          <w:tcPr>
            <w:tcW w:w="2983" w:type="dxa"/>
          </w:tcPr>
          <w:p>
            <w:pPr>
              <w:keepNext w:val="0"/>
              <w:keepLines w:val="0"/>
              <w:pageBreakBefore w:val="0"/>
              <w:widowControl/>
              <w:kinsoku w:val="0"/>
              <w:wordWrap/>
              <w:overflowPunct/>
              <w:topLinePunct w:val="0"/>
              <w:autoSpaceDE w:val="0"/>
              <w:autoSpaceDN w:val="0"/>
              <w:bidi w:val="0"/>
              <w:adjustRightInd w:val="0"/>
              <w:snapToGrid w:val="0"/>
              <w:spacing w:before="150" w:line="240" w:lineRule="exact"/>
              <w:ind w:firstLine="192" w:firstLineChars="100"/>
              <w:textAlignment w:val="baseline"/>
              <w:rPr>
                <w:rFonts w:ascii="仿宋" w:hAnsi="仿宋" w:eastAsia="仿宋" w:cs="仿宋"/>
                <w:sz w:val="18"/>
                <w:szCs w:val="18"/>
              </w:rPr>
            </w:pPr>
            <w:r>
              <w:rPr>
                <w:rFonts w:ascii="仿宋" w:hAnsi="仿宋" w:eastAsia="仿宋" w:cs="仿宋"/>
                <w:spacing w:val="6"/>
                <w:sz w:val="18"/>
                <w:szCs w:val="18"/>
              </w:rPr>
              <w:t>7 检验规</w:t>
            </w:r>
            <w:r>
              <w:rPr>
                <w:rFonts w:ascii="仿宋" w:hAnsi="仿宋" w:eastAsia="仿宋" w:cs="仿宋"/>
                <w:spacing w:val="5"/>
                <w:sz w:val="18"/>
                <w:szCs w:val="18"/>
              </w:rPr>
              <w:t>则</w:t>
            </w:r>
          </w:p>
          <w:p>
            <w:pPr>
              <w:keepNext w:val="0"/>
              <w:keepLines w:val="0"/>
              <w:pageBreakBefore w:val="0"/>
              <w:widowControl/>
              <w:kinsoku w:val="0"/>
              <w:wordWrap/>
              <w:overflowPunct/>
              <w:topLinePunct w:val="0"/>
              <w:autoSpaceDE w:val="0"/>
              <w:autoSpaceDN w:val="0"/>
              <w:bidi w:val="0"/>
              <w:adjustRightInd w:val="0"/>
              <w:snapToGrid w:val="0"/>
              <w:spacing w:before="154" w:line="240" w:lineRule="exact"/>
              <w:ind w:firstLine="180" w:firstLineChars="100"/>
              <w:textAlignment w:val="baseline"/>
              <w:rPr>
                <w:rFonts w:ascii="仿宋" w:hAnsi="仿宋" w:eastAsia="仿宋" w:cs="仿宋"/>
                <w:sz w:val="18"/>
                <w:szCs w:val="18"/>
              </w:rPr>
            </w:pPr>
            <w:r>
              <w:rPr>
                <w:rFonts w:ascii="仿宋" w:hAnsi="仿宋" w:eastAsia="仿宋" w:cs="仿宋"/>
                <w:sz w:val="18"/>
                <w:szCs w:val="18"/>
              </w:rPr>
              <w:t>8 标志、包装、运输和贮存</w:t>
            </w:r>
          </w:p>
        </w:tc>
        <w:tc>
          <w:tcPr>
            <w:tcW w:w="3819" w:type="dxa"/>
          </w:tcPr>
          <w:p>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sz w:val="18"/>
                <w:szCs w:val="18"/>
              </w:rPr>
            </w:pPr>
          </w:p>
          <w:p>
            <w:pPr>
              <w:keepNext w:val="0"/>
              <w:keepLines w:val="0"/>
              <w:pageBreakBefore w:val="0"/>
              <w:widowControl/>
              <w:kinsoku w:val="0"/>
              <w:wordWrap/>
              <w:overflowPunct/>
              <w:topLinePunct w:val="0"/>
              <w:autoSpaceDE w:val="0"/>
              <w:autoSpaceDN w:val="0"/>
              <w:bidi w:val="0"/>
              <w:adjustRightInd w:val="0"/>
              <w:snapToGrid w:val="0"/>
              <w:spacing w:before="75" w:line="240" w:lineRule="exact"/>
              <w:ind w:left="558"/>
              <w:textAlignment w:val="baseline"/>
              <w:rPr>
                <w:rFonts w:ascii="仿宋" w:hAnsi="仿宋" w:eastAsia="仿宋" w:cs="仿宋"/>
                <w:sz w:val="18"/>
                <w:szCs w:val="18"/>
              </w:rPr>
            </w:pPr>
            <w:r>
              <w:rPr>
                <w:rFonts w:ascii="仿宋" w:hAnsi="仿宋" w:eastAsia="仿宋" w:cs="仿宋"/>
                <w:spacing w:val="9"/>
                <w:sz w:val="18"/>
                <w:szCs w:val="18"/>
              </w:rPr>
              <w:t>通</w:t>
            </w:r>
            <w:r>
              <w:rPr>
                <w:rFonts w:ascii="仿宋" w:hAnsi="仿宋" w:eastAsia="仿宋" w:cs="仿宋"/>
                <w:spacing w:val="8"/>
                <w:sz w:val="18"/>
                <w:szCs w:val="18"/>
              </w:rPr>
              <w:t>辽市大林型砂有限公司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 w:hRule="atLeast"/>
        </w:trPr>
        <w:tc>
          <w:tcPr>
            <w:tcW w:w="2183" w:type="dxa"/>
          </w:tcPr>
          <w:p>
            <w:pPr>
              <w:keepNext w:val="0"/>
              <w:keepLines w:val="0"/>
              <w:pageBreakBefore w:val="0"/>
              <w:widowControl/>
              <w:kinsoku w:val="0"/>
              <w:wordWrap/>
              <w:overflowPunct/>
              <w:topLinePunct w:val="0"/>
              <w:autoSpaceDE w:val="0"/>
              <w:autoSpaceDN w:val="0"/>
              <w:bidi w:val="0"/>
              <w:adjustRightInd w:val="0"/>
              <w:snapToGrid w:val="0"/>
              <w:spacing w:before="151" w:line="240" w:lineRule="exact"/>
              <w:ind w:left="685"/>
              <w:textAlignment w:val="baseline"/>
              <w:rPr>
                <w:rFonts w:ascii="仿宋" w:hAnsi="仿宋" w:eastAsia="仿宋" w:cs="仿宋"/>
                <w:sz w:val="18"/>
                <w:szCs w:val="18"/>
              </w:rPr>
            </w:pPr>
            <w:r>
              <w:rPr>
                <w:rFonts w:ascii="仿宋" w:hAnsi="仿宋" w:eastAsia="仿宋" w:cs="仿宋"/>
                <w:spacing w:val="1"/>
                <w:sz w:val="18"/>
                <w:szCs w:val="18"/>
              </w:rPr>
              <w:t>其它</w:t>
            </w:r>
          </w:p>
        </w:tc>
        <w:tc>
          <w:tcPr>
            <w:tcW w:w="2983" w:type="dxa"/>
          </w:tcPr>
          <w:p>
            <w:pPr>
              <w:keepNext w:val="0"/>
              <w:keepLines w:val="0"/>
              <w:pageBreakBefore w:val="0"/>
              <w:widowControl/>
              <w:kinsoku w:val="0"/>
              <w:wordWrap/>
              <w:overflowPunct/>
              <w:topLinePunct w:val="0"/>
              <w:autoSpaceDE w:val="0"/>
              <w:autoSpaceDN w:val="0"/>
              <w:bidi w:val="0"/>
              <w:adjustRightInd w:val="0"/>
              <w:snapToGrid w:val="0"/>
              <w:spacing w:before="151" w:line="240" w:lineRule="exact"/>
              <w:ind w:left="422"/>
              <w:textAlignment w:val="baseline"/>
              <w:rPr>
                <w:rFonts w:ascii="仿宋" w:hAnsi="仿宋" w:eastAsia="仿宋" w:cs="仿宋"/>
                <w:sz w:val="18"/>
                <w:szCs w:val="18"/>
              </w:rPr>
            </w:pPr>
            <w:r>
              <w:rPr>
                <w:rFonts w:ascii="仿宋" w:hAnsi="仿宋" w:eastAsia="仿宋" w:cs="仿宋"/>
                <w:spacing w:val="10"/>
                <w:sz w:val="18"/>
                <w:szCs w:val="18"/>
              </w:rPr>
              <w:t>标</w:t>
            </w:r>
            <w:r>
              <w:rPr>
                <w:rFonts w:ascii="仿宋" w:hAnsi="仿宋" w:eastAsia="仿宋" w:cs="仿宋"/>
                <w:spacing w:val="8"/>
                <w:sz w:val="18"/>
                <w:szCs w:val="18"/>
              </w:rPr>
              <w:t>准修改及编制说明</w:t>
            </w:r>
          </w:p>
        </w:tc>
        <w:tc>
          <w:tcPr>
            <w:tcW w:w="3819" w:type="dxa"/>
          </w:tcPr>
          <w:p>
            <w:pPr>
              <w:keepNext w:val="0"/>
              <w:keepLines w:val="0"/>
              <w:pageBreakBefore w:val="0"/>
              <w:widowControl/>
              <w:kinsoku w:val="0"/>
              <w:wordWrap/>
              <w:overflowPunct/>
              <w:topLinePunct w:val="0"/>
              <w:autoSpaceDE w:val="0"/>
              <w:autoSpaceDN w:val="0"/>
              <w:bidi w:val="0"/>
              <w:adjustRightInd w:val="0"/>
              <w:snapToGrid w:val="0"/>
              <w:spacing w:before="151" w:line="240" w:lineRule="exact"/>
              <w:ind w:left="557"/>
              <w:textAlignment w:val="baseline"/>
              <w:rPr>
                <w:rFonts w:ascii="仿宋" w:hAnsi="仿宋" w:eastAsia="仿宋" w:cs="仿宋"/>
                <w:sz w:val="18"/>
                <w:szCs w:val="18"/>
              </w:rPr>
            </w:pPr>
            <w:r>
              <w:rPr>
                <w:rFonts w:ascii="仿宋" w:hAnsi="仿宋" w:eastAsia="仿宋" w:cs="仿宋"/>
                <w:spacing w:val="10"/>
                <w:sz w:val="18"/>
                <w:szCs w:val="18"/>
              </w:rPr>
              <w:t>晋</w:t>
            </w:r>
            <w:r>
              <w:rPr>
                <w:rFonts w:ascii="仿宋" w:hAnsi="仿宋" w:eastAsia="仿宋" w:cs="仿宋"/>
                <w:spacing w:val="8"/>
                <w:sz w:val="18"/>
                <w:szCs w:val="18"/>
              </w:rPr>
              <w:t>城市金工铸业有限公司</w:t>
            </w:r>
          </w:p>
        </w:tc>
      </w:tr>
    </w:tbl>
    <w:p>
      <w:pPr>
        <w:keepNext w:val="0"/>
        <w:keepLines w:val="0"/>
        <w:pageBreakBefore w:val="0"/>
        <w:widowControl/>
        <w:kinsoku w:val="0"/>
        <w:wordWrap/>
        <w:overflowPunct/>
        <w:topLinePunct w:val="0"/>
        <w:autoSpaceDE w:val="0"/>
        <w:autoSpaceDN w:val="0"/>
        <w:bidi w:val="0"/>
        <w:adjustRightInd w:val="0"/>
        <w:snapToGrid w:val="0"/>
        <w:spacing w:before="91" w:line="340" w:lineRule="exact"/>
        <w:jc w:val="both"/>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附：《低合金钢混凝土搅拌臂铸件》 团体标准修改意见表</w:t>
      </w:r>
    </w:p>
    <w:p>
      <w:pPr>
        <w:keepNext w:val="0"/>
        <w:keepLines w:val="0"/>
        <w:pageBreakBefore w:val="0"/>
        <w:widowControl/>
        <w:kinsoku w:val="0"/>
        <w:wordWrap/>
        <w:overflowPunct/>
        <w:topLinePunct w:val="0"/>
        <w:autoSpaceDE w:val="0"/>
        <w:autoSpaceDN w:val="0"/>
        <w:bidi w:val="0"/>
        <w:adjustRightInd w:val="0"/>
        <w:snapToGrid w:val="0"/>
        <w:spacing w:before="1" w:line="340" w:lineRule="exact"/>
        <w:textAlignment w:val="baseline"/>
        <w:rPr>
          <w:rFonts w:hint="eastAsia" w:ascii="宋体" w:hAnsi="宋体" w:eastAsia="宋体" w:cs="宋体"/>
          <w:sz w:val="21"/>
          <w:szCs w:val="21"/>
        </w:rPr>
      </w:pPr>
      <w:r>
        <w:rPr>
          <w:rFonts w:hint="eastAsia" w:ascii="宋体" w:hAnsi="宋体" w:eastAsia="宋体" w:cs="宋体"/>
          <w:spacing w:val="-1"/>
          <w:sz w:val="21"/>
          <w:szCs w:val="21"/>
        </w:rPr>
        <w:t>4. 初步商定</w:t>
      </w:r>
      <w:r>
        <w:rPr>
          <w:rFonts w:hint="eastAsia" w:ascii="宋体" w:hAnsi="宋体" w:eastAsia="宋体" w:cs="宋体"/>
          <w:sz w:val="21"/>
          <w:szCs w:val="21"/>
        </w:rPr>
        <w:t>下次审标计划，具体内容待定。</w:t>
      </w:r>
    </w:p>
    <w:p>
      <w:pPr>
        <w:spacing w:line="284" w:lineRule="auto"/>
        <w:rPr>
          <w:rFonts w:hint="eastAsia" w:ascii="宋体" w:hAnsi="宋体" w:eastAsia="宋体" w:cs="宋体"/>
          <w:sz w:val="21"/>
          <w:szCs w:val="21"/>
        </w:rPr>
      </w:pPr>
    </w:p>
    <w:p>
      <w:pPr>
        <w:spacing w:line="284" w:lineRule="auto"/>
        <w:rPr>
          <w:rFonts w:hint="eastAsia" w:ascii="宋体" w:hAnsi="宋体" w:eastAsia="宋体" w:cs="宋体"/>
          <w:sz w:val="21"/>
          <w:szCs w:val="21"/>
        </w:rPr>
      </w:pPr>
    </w:p>
    <w:p>
      <w:pPr>
        <w:spacing w:line="285" w:lineRule="auto"/>
        <w:rPr>
          <w:rFonts w:hint="eastAsia" w:ascii="宋体" w:hAnsi="宋体" w:eastAsia="宋体" w:cs="宋体"/>
          <w:sz w:val="21"/>
          <w:szCs w:val="21"/>
        </w:rPr>
      </w:pPr>
    </w:p>
    <w:p>
      <w:pPr>
        <w:spacing w:line="285" w:lineRule="auto"/>
        <w:rPr>
          <w:rFonts w:hint="eastAsia" w:ascii="宋体" w:hAnsi="宋体" w:eastAsia="宋体" w:cs="宋体"/>
          <w:sz w:val="21"/>
          <w:szCs w:val="21"/>
        </w:rPr>
      </w:pPr>
    </w:p>
    <w:p>
      <w:pPr>
        <w:spacing w:before="91" w:line="223" w:lineRule="auto"/>
        <w:jc w:val="right"/>
        <w:rPr>
          <w:rFonts w:hint="eastAsia" w:ascii="宋体" w:hAnsi="宋体" w:eastAsia="宋体" w:cs="宋体"/>
          <w:sz w:val="21"/>
          <w:szCs w:val="21"/>
        </w:rPr>
      </w:pPr>
      <w:r>
        <w:rPr>
          <w:rFonts w:hint="eastAsia" w:ascii="宋体" w:hAnsi="宋体" w:eastAsia="宋体" w:cs="宋体"/>
          <w:spacing w:val="-6"/>
          <w:sz w:val="21"/>
          <w:szCs w:val="21"/>
        </w:rPr>
        <w:t>中</w:t>
      </w:r>
      <w:r>
        <w:rPr>
          <w:rFonts w:hint="eastAsia" w:ascii="宋体" w:hAnsi="宋体" w:eastAsia="宋体" w:cs="宋体"/>
          <w:spacing w:val="-4"/>
          <w:sz w:val="21"/>
          <w:szCs w:val="21"/>
        </w:rPr>
        <w:t>国铸造协会青年企业家分会</w:t>
      </w:r>
    </w:p>
    <w:p>
      <w:pPr>
        <w:spacing w:before="256" w:line="181" w:lineRule="auto"/>
        <w:ind w:left="7144"/>
        <w:rPr>
          <w:rFonts w:hint="eastAsia" w:ascii="宋体" w:hAnsi="宋体" w:eastAsia="宋体" w:cs="宋体"/>
          <w:sz w:val="21"/>
          <w:szCs w:val="21"/>
        </w:rPr>
      </w:pPr>
      <w:r>
        <w:rPr>
          <w:rFonts w:hint="eastAsia" w:ascii="宋体" w:hAnsi="宋体" w:eastAsia="宋体" w:cs="宋体"/>
          <w:spacing w:val="1"/>
          <w:sz w:val="21"/>
          <w:szCs w:val="21"/>
        </w:rPr>
        <w:t>2</w:t>
      </w:r>
      <w:r>
        <w:rPr>
          <w:rFonts w:hint="eastAsia" w:ascii="宋体" w:hAnsi="宋体" w:eastAsia="宋体" w:cs="宋体"/>
          <w:sz w:val="21"/>
          <w:szCs w:val="21"/>
        </w:rPr>
        <w:t>022.8.2</w:t>
      </w:r>
    </w:p>
    <w:p>
      <w:pPr>
        <w:rPr>
          <w:rFonts w:hint="eastAsia" w:ascii="宋体" w:hAnsi="宋体" w:eastAsia="宋体" w:cs="宋体"/>
          <w:sz w:val="21"/>
          <w:szCs w:val="21"/>
        </w:rPr>
        <w:sectPr>
          <w:footerReference r:id="rId3" w:type="default"/>
          <w:pgSz w:w="11907" w:h="16840"/>
          <w:pgMar w:top="1440" w:right="1706" w:bottom="1497" w:left="1423" w:header="1020" w:footer="1020" w:gutter="0"/>
          <w:cols w:space="720" w:num="1"/>
        </w:sectPr>
      </w:pPr>
    </w:p>
    <w:p>
      <w:pPr>
        <w:pStyle w:val="2"/>
        <w:spacing w:line="360" w:lineRule="auto"/>
        <w:ind w:firstLine="0" w:firstLineChars="0"/>
        <w:rPr>
          <w:rFonts w:ascii="黑体" w:hAnsi="黑体" w:eastAsia="黑体" w:cs="黑体"/>
          <w:spacing w:val="3"/>
          <w:sz w:val="21"/>
          <w:szCs w:val="21"/>
        </w:rPr>
      </w:pPr>
      <w:r>
        <w:rPr>
          <w:rFonts w:hint="eastAsia" w:ascii="黑体" w:hAnsi="黑体" w:eastAsia="黑体" w:cs="黑体"/>
          <w:spacing w:val="3"/>
          <w:sz w:val="21"/>
          <w:szCs w:val="21"/>
        </w:rPr>
        <w:t>附件 2</w:t>
      </w:r>
    </w:p>
    <w:p>
      <w:pPr>
        <w:spacing w:before="35" w:line="452" w:lineRule="exact"/>
        <w:ind w:left="3777"/>
        <w:rPr>
          <w:rFonts w:hint="eastAsia" w:ascii="黑体" w:hAnsi="黑体" w:eastAsia="黑体" w:cs="黑体"/>
          <w:sz w:val="21"/>
          <w:szCs w:val="21"/>
        </w:rPr>
      </w:pPr>
      <w:r>
        <w:rPr>
          <w:rFonts w:hint="eastAsia" w:ascii="黑体" w:hAnsi="黑体" w:eastAsia="黑体" w:cs="黑体"/>
          <w:spacing w:val="4"/>
          <w:position w:val="4"/>
          <w:sz w:val="21"/>
          <w:szCs w:val="21"/>
        </w:rPr>
        <w:t>《低合金</w:t>
      </w:r>
      <w:r>
        <w:rPr>
          <w:rFonts w:hint="eastAsia" w:ascii="黑体" w:hAnsi="黑体" w:eastAsia="黑体" w:cs="黑体"/>
          <w:spacing w:val="3"/>
          <w:position w:val="4"/>
          <w:sz w:val="21"/>
          <w:szCs w:val="21"/>
        </w:rPr>
        <w:t>钢</w:t>
      </w:r>
      <w:r>
        <w:rPr>
          <w:rFonts w:hint="eastAsia" w:ascii="黑体" w:hAnsi="黑体" w:eastAsia="黑体" w:cs="黑体"/>
          <w:spacing w:val="2"/>
          <w:position w:val="4"/>
          <w:sz w:val="21"/>
          <w:szCs w:val="21"/>
        </w:rPr>
        <w:t>混凝土搅拌臂铸件》  团体标准修改意见表</w:t>
      </w:r>
    </w:p>
    <w:p>
      <w:pPr>
        <w:spacing w:before="97" w:line="219" w:lineRule="auto"/>
        <w:ind w:left="925"/>
        <w:rPr>
          <w:rFonts w:ascii="等线" w:hAnsi="等线" w:eastAsia="等线" w:cs="等线"/>
          <w:sz w:val="21"/>
          <w:szCs w:val="21"/>
        </w:rPr>
      </w:pPr>
      <w:r>
        <w:rPr>
          <w:rFonts w:ascii="等线" w:hAnsi="等线" w:eastAsia="等线" w:cs="等线"/>
          <w:b/>
          <w:bCs/>
          <w:spacing w:val="10"/>
          <w:sz w:val="21"/>
          <w:szCs w:val="21"/>
        </w:rPr>
        <w:t>起</w:t>
      </w:r>
      <w:r>
        <w:rPr>
          <w:rFonts w:ascii="等线" w:hAnsi="等线" w:eastAsia="等线" w:cs="等线"/>
          <w:b/>
          <w:bCs/>
          <w:spacing w:val="9"/>
          <w:sz w:val="21"/>
          <w:szCs w:val="21"/>
        </w:rPr>
        <w:t>草</w:t>
      </w:r>
      <w:r>
        <w:rPr>
          <w:rFonts w:ascii="等线" w:hAnsi="等线" w:eastAsia="等线" w:cs="等线"/>
          <w:b/>
          <w:bCs/>
          <w:spacing w:val="5"/>
          <w:sz w:val="21"/>
          <w:szCs w:val="21"/>
        </w:rPr>
        <w:t>单位</w:t>
      </w:r>
      <w:r>
        <w:rPr>
          <w:rFonts w:ascii="等线" w:hAnsi="等线" w:eastAsia="等线" w:cs="等线"/>
          <w:spacing w:val="5"/>
          <w:sz w:val="21"/>
          <w:szCs w:val="21"/>
        </w:rPr>
        <w:t xml:space="preserve"> </w:t>
      </w:r>
      <w:r>
        <w:rPr>
          <w:rFonts w:ascii="等线" w:hAnsi="等线" w:eastAsia="等线" w:cs="等线"/>
          <w:b/>
          <w:bCs/>
          <w:spacing w:val="5"/>
          <w:sz w:val="21"/>
          <w:szCs w:val="21"/>
        </w:rPr>
        <w:t>：</w:t>
      </w:r>
      <w:r>
        <w:rPr>
          <w:rFonts w:ascii="等线" w:hAnsi="等线" w:eastAsia="等线" w:cs="等线"/>
          <w:spacing w:val="5"/>
          <w:sz w:val="21"/>
          <w:szCs w:val="21"/>
        </w:rPr>
        <w:t>通辽市大林型砂有限公司</w:t>
      </w:r>
    </w:p>
    <w:p>
      <w:pPr>
        <w:spacing w:before="155" w:line="217" w:lineRule="auto"/>
        <w:ind w:left="927"/>
        <w:rPr>
          <w:rFonts w:ascii="等线" w:hAnsi="等线" w:eastAsia="等线" w:cs="等线"/>
          <w:sz w:val="21"/>
          <w:szCs w:val="21"/>
        </w:rPr>
      </w:pPr>
      <w:r>
        <w:rPr>
          <w:rFonts w:ascii="等线" w:hAnsi="等线" w:eastAsia="等线" w:cs="等线"/>
          <w:b/>
          <w:bCs/>
          <w:spacing w:val="-2"/>
          <w:sz w:val="21"/>
          <w:szCs w:val="21"/>
        </w:rPr>
        <w:t>联系人：</w:t>
      </w:r>
      <w:r>
        <w:rPr>
          <w:rFonts w:ascii="等线" w:hAnsi="等线" w:eastAsia="等线" w:cs="等线"/>
          <w:spacing w:val="-2"/>
          <w:sz w:val="21"/>
          <w:szCs w:val="21"/>
        </w:rPr>
        <w:t xml:space="preserve">    苏</w:t>
      </w:r>
      <w:r>
        <w:rPr>
          <w:rFonts w:ascii="等线" w:hAnsi="等线" w:eastAsia="等线" w:cs="等线"/>
          <w:spacing w:val="-1"/>
          <w:sz w:val="21"/>
          <w:szCs w:val="21"/>
        </w:rPr>
        <w:t xml:space="preserve">瑞芳                                  </w:t>
      </w:r>
      <w:r>
        <w:rPr>
          <w:rFonts w:ascii="等线" w:hAnsi="等线" w:eastAsia="等线" w:cs="等线"/>
          <w:b/>
          <w:bCs/>
          <w:spacing w:val="-1"/>
          <w:sz w:val="21"/>
          <w:szCs w:val="21"/>
        </w:rPr>
        <w:t>联系方式：</w:t>
      </w:r>
      <w:r>
        <w:rPr>
          <w:rFonts w:ascii="等线" w:hAnsi="等线" w:eastAsia="等线" w:cs="等线"/>
          <w:spacing w:val="-1"/>
          <w:sz w:val="21"/>
          <w:szCs w:val="21"/>
        </w:rPr>
        <w:t xml:space="preserve">    13947551953</w:t>
      </w:r>
    </w:p>
    <w:tbl>
      <w:tblPr>
        <w:tblStyle w:val="15"/>
        <w:tblW w:w="150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1"/>
        <w:gridCol w:w="4582"/>
        <w:gridCol w:w="7744"/>
        <w:gridCol w:w="17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011" w:type="dxa"/>
          </w:tcPr>
          <w:p>
            <w:pPr>
              <w:spacing w:before="84" w:line="217" w:lineRule="auto"/>
              <w:ind w:left="271"/>
              <w:rPr>
                <w:rFonts w:ascii="等线" w:hAnsi="等线" w:eastAsia="等线" w:cs="等线"/>
                <w:sz w:val="18"/>
                <w:szCs w:val="18"/>
              </w:rPr>
            </w:pPr>
            <w:r>
              <w:rPr>
                <w:rFonts w:ascii="等线" w:hAnsi="等线" w:eastAsia="等线" w:cs="等线"/>
                <w:spacing w:val="6"/>
                <w:sz w:val="18"/>
                <w:szCs w:val="18"/>
              </w:rPr>
              <w:t>序</w:t>
            </w:r>
            <w:r>
              <w:rPr>
                <w:rFonts w:ascii="等线" w:hAnsi="等线" w:eastAsia="等线" w:cs="等线"/>
                <w:spacing w:val="5"/>
                <w:sz w:val="18"/>
                <w:szCs w:val="18"/>
              </w:rPr>
              <w:t>号</w:t>
            </w:r>
          </w:p>
        </w:tc>
        <w:tc>
          <w:tcPr>
            <w:tcW w:w="4582" w:type="dxa"/>
          </w:tcPr>
          <w:p>
            <w:pPr>
              <w:spacing w:before="84" w:line="217" w:lineRule="auto"/>
              <w:ind w:left="2057"/>
              <w:rPr>
                <w:rFonts w:ascii="等线" w:hAnsi="等线" w:eastAsia="等线" w:cs="等线"/>
                <w:sz w:val="18"/>
                <w:szCs w:val="18"/>
              </w:rPr>
            </w:pPr>
            <w:r>
              <w:rPr>
                <w:rFonts w:ascii="等线" w:hAnsi="等线" w:eastAsia="等线" w:cs="等线"/>
                <w:spacing w:val="5"/>
                <w:sz w:val="18"/>
                <w:szCs w:val="18"/>
              </w:rPr>
              <w:t>部</w:t>
            </w:r>
            <w:r>
              <w:rPr>
                <w:rFonts w:ascii="等线" w:hAnsi="等线" w:eastAsia="等线" w:cs="等线"/>
                <w:spacing w:val="4"/>
                <w:sz w:val="18"/>
                <w:szCs w:val="18"/>
              </w:rPr>
              <w:t>分</w:t>
            </w:r>
          </w:p>
        </w:tc>
        <w:tc>
          <w:tcPr>
            <w:tcW w:w="7744" w:type="dxa"/>
          </w:tcPr>
          <w:p>
            <w:pPr>
              <w:spacing w:before="83" w:line="218" w:lineRule="auto"/>
              <w:ind w:left="3411"/>
              <w:rPr>
                <w:rFonts w:ascii="等线" w:hAnsi="等线" w:eastAsia="等线" w:cs="等线"/>
                <w:sz w:val="18"/>
                <w:szCs w:val="18"/>
              </w:rPr>
            </w:pPr>
            <w:r>
              <w:rPr>
                <w:rFonts w:ascii="等线" w:hAnsi="等线" w:eastAsia="等线" w:cs="等线"/>
                <w:spacing w:val="5"/>
                <w:sz w:val="18"/>
                <w:szCs w:val="18"/>
              </w:rPr>
              <w:t>审</w:t>
            </w:r>
            <w:r>
              <w:rPr>
                <w:rFonts w:ascii="等线" w:hAnsi="等线" w:eastAsia="等线" w:cs="等线"/>
                <w:spacing w:val="4"/>
                <w:sz w:val="18"/>
                <w:szCs w:val="18"/>
              </w:rPr>
              <w:t>阅意见</w:t>
            </w:r>
          </w:p>
        </w:tc>
        <w:tc>
          <w:tcPr>
            <w:tcW w:w="1733" w:type="dxa"/>
          </w:tcPr>
          <w:p>
            <w:pPr>
              <w:spacing w:before="87" w:line="215" w:lineRule="auto"/>
              <w:ind w:left="632"/>
              <w:rPr>
                <w:rFonts w:ascii="等线" w:hAnsi="等线" w:eastAsia="等线" w:cs="等线"/>
                <w:sz w:val="18"/>
                <w:szCs w:val="18"/>
              </w:rPr>
            </w:pPr>
            <w:r>
              <w:rPr>
                <w:rFonts w:ascii="等线" w:hAnsi="等线" w:eastAsia="等线" w:cs="等线"/>
                <w:spacing w:val="6"/>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011" w:type="dxa"/>
          </w:tcPr>
          <w:p>
            <w:pPr>
              <w:spacing w:before="231" w:line="191" w:lineRule="auto"/>
              <w:ind w:left="463"/>
              <w:rPr>
                <w:rFonts w:ascii="等线" w:hAnsi="等线" w:eastAsia="等线" w:cs="等线"/>
                <w:sz w:val="18"/>
                <w:szCs w:val="18"/>
              </w:rPr>
            </w:pPr>
            <w:r>
              <w:rPr>
                <w:rFonts w:ascii="等线" w:hAnsi="等线" w:eastAsia="等线" w:cs="等线"/>
                <w:sz w:val="18"/>
                <w:szCs w:val="18"/>
              </w:rPr>
              <w:t>1</w:t>
            </w:r>
          </w:p>
        </w:tc>
        <w:tc>
          <w:tcPr>
            <w:tcW w:w="4582" w:type="dxa"/>
          </w:tcPr>
          <w:p>
            <w:pPr>
              <w:spacing w:before="170" w:line="299" w:lineRule="exact"/>
              <w:ind w:left="114"/>
              <w:rPr>
                <w:rFonts w:ascii="等线" w:hAnsi="等线" w:eastAsia="等线" w:cs="等线"/>
                <w:sz w:val="18"/>
                <w:szCs w:val="18"/>
              </w:rPr>
            </w:pPr>
            <w:r>
              <w:rPr>
                <w:rFonts w:ascii="等线" w:hAnsi="等线" w:eastAsia="等线" w:cs="等线"/>
                <w:spacing w:val="8"/>
                <w:position w:val="3"/>
                <w:sz w:val="18"/>
                <w:szCs w:val="18"/>
              </w:rPr>
              <w:t>7.3.</w:t>
            </w:r>
            <w:r>
              <w:rPr>
                <w:rFonts w:ascii="等线" w:hAnsi="等线" w:eastAsia="等线" w:cs="等线"/>
                <w:spacing w:val="5"/>
                <w:position w:val="3"/>
                <w:sz w:val="18"/>
                <w:szCs w:val="18"/>
              </w:rPr>
              <w:t>1</w:t>
            </w:r>
            <w:r>
              <w:rPr>
                <w:rFonts w:ascii="等线" w:hAnsi="等线" w:eastAsia="等线" w:cs="等线"/>
                <w:spacing w:val="4"/>
                <w:position w:val="3"/>
                <w:sz w:val="18"/>
                <w:szCs w:val="18"/>
              </w:rPr>
              <w:t xml:space="preserve">    试验结果应符合表 3 的规定</w:t>
            </w:r>
          </w:p>
        </w:tc>
        <w:tc>
          <w:tcPr>
            <w:tcW w:w="7744" w:type="dxa"/>
          </w:tcPr>
          <w:p>
            <w:pPr>
              <w:spacing w:before="170" w:line="299" w:lineRule="exact"/>
              <w:ind w:left="116"/>
              <w:rPr>
                <w:rFonts w:ascii="等线" w:hAnsi="等线" w:eastAsia="等线" w:cs="等线"/>
                <w:sz w:val="18"/>
                <w:szCs w:val="18"/>
              </w:rPr>
            </w:pPr>
            <w:r>
              <w:rPr>
                <w:rFonts w:ascii="等线" w:hAnsi="等线" w:eastAsia="等线" w:cs="等线"/>
                <w:spacing w:val="14"/>
                <w:position w:val="3"/>
                <w:sz w:val="18"/>
                <w:szCs w:val="18"/>
              </w:rPr>
              <w:t>7</w:t>
            </w:r>
            <w:r>
              <w:rPr>
                <w:rFonts w:ascii="等线" w:hAnsi="等线" w:eastAsia="等线" w:cs="等线"/>
                <w:spacing w:val="8"/>
                <w:position w:val="3"/>
                <w:sz w:val="18"/>
                <w:szCs w:val="18"/>
              </w:rPr>
              <w:t>.</w:t>
            </w:r>
            <w:r>
              <w:rPr>
                <w:rFonts w:ascii="等线" w:hAnsi="等线" w:eastAsia="等线" w:cs="等线"/>
                <w:spacing w:val="7"/>
                <w:position w:val="3"/>
                <w:sz w:val="18"/>
                <w:szCs w:val="18"/>
              </w:rPr>
              <w:t>3.1   试验结果应符合表 2 的规定</w:t>
            </w:r>
          </w:p>
        </w:tc>
        <w:tc>
          <w:tcPr>
            <w:tcW w:w="1733" w:type="dxa"/>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011" w:type="dxa"/>
          </w:tcPr>
          <w:p>
            <w:pPr>
              <w:spacing w:before="231" w:line="193" w:lineRule="auto"/>
              <w:ind w:left="458"/>
              <w:rPr>
                <w:rFonts w:ascii="等线" w:hAnsi="等线" w:eastAsia="等线" w:cs="等线"/>
                <w:sz w:val="18"/>
                <w:szCs w:val="18"/>
              </w:rPr>
            </w:pPr>
            <w:r>
              <w:rPr>
                <w:rFonts w:ascii="等线" w:hAnsi="等线" w:eastAsia="等线" w:cs="等线"/>
                <w:sz w:val="18"/>
                <w:szCs w:val="18"/>
              </w:rPr>
              <w:t>2</w:t>
            </w:r>
          </w:p>
        </w:tc>
        <w:tc>
          <w:tcPr>
            <w:tcW w:w="4582" w:type="dxa"/>
          </w:tcPr>
          <w:p>
            <w:pPr>
              <w:spacing w:before="172" w:line="297" w:lineRule="exact"/>
              <w:ind w:left="114"/>
              <w:rPr>
                <w:rFonts w:ascii="等线" w:hAnsi="等线" w:eastAsia="等线" w:cs="等线"/>
                <w:sz w:val="18"/>
                <w:szCs w:val="18"/>
              </w:rPr>
            </w:pPr>
            <w:r>
              <w:rPr>
                <w:rFonts w:ascii="等线" w:hAnsi="等线" w:eastAsia="等线" w:cs="等线"/>
                <w:spacing w:val="10"/>
                <w:position w:val="3"/>
                <w:sz w:val="18"/>
                <w:szCs w:val="18"/>
              </w:rPr>
              <w:t>7.</w:t>
            </w:r>
            <w:r>
              <w:rPr>
                <w:rFonts w:ascii="等线" w:hAnsi="等线" w:eastAsia="等线" w:cs="等线"/>
                <w:spacing w:val="9"/>
                <w:position w:val="3"/>
                <w:sz w:val="18"/>
                <w:szCs w:val="18"/>
              </w:rPr>
              <w:t>3</w:t>
            </w:r>
            <w:r>
              <w:rPr>
                <w:rFonts w:ascii="等线" w:hAnsi="等线" w:eastAsia="等线" w:cs="等线"/>
                <w:spacing w:val="5"/>
                <w:position w:val="3"/>
                <w:sz w:val="18"/>
                <w:szCs w:val="18"/>
              </w:rPr>
              <w:t>.2    三个试样的平均值应符合表 3 的规定</w:t>
            </w:r>
          </w:p>
        </w:tc>
        <w:tc>
          <w:tcPr>
            <w:tcW w:w="7744" w:type="dxa"/>
          </w:tcPr>
          <w:p>
            <w:pPr>
              <w:spacing w:before="172" w:line="297" w:lineRule="exact"/>
              <w:ind w:left="116"/>
              <w:rPr>
                <w:rFonts w:ascii="等线" w:hAnsi="等线" w:eastAsia="等线" w:cs="等线"/>
                <w:sz w:val="18"/>
                <w:szCs w:val="18"/>
              </w:rPr>
            </w:pPr>
            <w:r>
              <w:rPr>
                <w:rFonts w:ascii="等线" w:hAnsi="等线" w:eastAsia="等线" w:cs="等线"/>
                <w:spacing w:val="10"/>
                <w:position w:val="3"/>
                <w:sz w:val="18"/>
                <w:szCs w:val="18"/>
              </w:rPr>
              <w:t>7.</w:t>
            </w:r>
            <w:r>
              <w:rPr>
                <w:rFonts w:ascii="等线" w:hAnsi="等线" w:eastAsia="等线" w:cs="等线"/>
                <w:spacing w:val="7"/>
                <w:position w:val="3"/>
                <w:sz w:val="18"/>
                <w:szCs w:val="18"/>
              </w:rPr>
              <w:t>3</w:t>
            </w:r>
            <w:r>
              <w:rPr>
                <w:rFonts w:ascii="等线" w:hAnsi="等线" w:eastAsia="等线" w:cs="等线"/>
                <w:spacing w:val="5"/>
                <w:position w:val="3"/>
                <w:sz w:val="18"/>
                <w:szCs w:val="18"/>
              </w:rPr>
              <w:t>.2    三个试样的平均值应符合表 2 的规定</w:t>
            </w:r>
          </w:p>
        </w:tc>
        <w:tc>
          <w:tcPr>
            <w:tcW w:w="1733" w:type="dxa"/>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1011" w:type="dxa"/>
          </w:tcPr>
          <w:p>
            <w:pPr>
              <w:spacing w:before="230" w:line="193" w:lineRule="auto"/>
              <w:ind w:left="455"/>
              <w:rPr>
                <w:rFonts w:ascii="等线" w:hAnsi="等线" w:eastAsia="等线" w:cs="等线"/>
                <w:sz w:val="18"/>
                <w:szCs w:val="18"/>
              </w:rPr>
            </w:pPr>
            <w:r>
              <w:rPr>
                <w:rFonts w:ascii="等线" w:hAnsi="等线" w:eastAsia="等线" w:cs="等线"/>
                <w:sz w:val="18"/>
                <w:szCs w:val="18"/>
              </w:rPr>
              <w:t>3</w:t>
            </w:r>
          </w:p>
        </w:tc>
        <w:tc>
          <w:tcPr>
            <w:tcW w:w="4582" w:type="dxa"/>
          </w:tcPr>
          <w:p>
            <w:pPr>
              <w:spacing w:before="203" w:line="218" w:lineRule="auto"/>
              <w:ind w:left="114"/>
              <w:rPr>
                <w:rFonts w:ascii="等线" w:hAnsi="等线" w:eastAsia="等线" w:cs="等线"/>
                <w:sz w:val="18"/>
                <w:szCs w:val="18"/>
              </w:rPr>
            </w:pPr>
            <w:r>
              <w:rPr>
                <w:rFonts w:ascii="等线" w:hAnsi="等线" w:eastAsia="等线" w:cs="等线"/>
                <w:spacing w:val="16"/>
                <w:sz w:val="18"/>
                <w:szCs w:val="18"/>
              </w:rPr>
              <w:t>7</w:t>
            </w:r>
            <w:r>
              <w:rPr>
                <w:rFonts w:ascii="等线" w:hAnsi="等线" w:eastAsia="等线" w:cs="等线"/>
                <w:spacing w:val="15"/>
                <w:sz w:val="18"/>
                <w:szCs w:val="18"/>
              </w:rPr>
              <w:t>.</w:t>
            </w:r>
            <w:r>
              <w:rPr>
                <w:rFonts w:ascii="等线" w:hAnsi="等线" w:eastAsia="等线" w:cs="等线"/>
                <w:spacing w:val="8"/>
                <w:sz w:val="18"/>
                <w:szCs w:val="18"/>
              </w:rPr>
              <w:t>3.2   但不得低于规定值的三分之二</w:t>
            </w:r>
          </w:p>
        </w:tc>
        <w:tc>
          <w:tcPr>
            <w:tcW w:w="7744" w:type="dxa"/>
          </w:tcPr>
          <w:p>
            <w:pPr>
              <w:spacing w:before="171" w:line="283" w:lineRule="exact"/>
              <w:ind w:left="116"/>
              <w:rPr>
                <w:rFonts w:ascii="等线" w:hAnsi="等线" w:eastAsia="等线" w:cs="等线"/>
                <w:sz w:val="18"/>
                <w:szCs w:val="18"/>
              </w:rPr>
            </w:pPr>
            <w:r>
              <w:rPr>
                <w:rFonts w:ascii="等线" w:hAnsi="等线" w:eastAsia="等线" w:cs="等线"/>
                <w:spacing w:val="12"/>
                <w:position w:val="3"/>
                <w:sz w:val="18"/>
                <w:szCs w:val="18"/>
              </w:rPr>
              <w:t>7</w:t>
            </w:r>
            <w:r>
              <w:rPr>
                <w:rFonts w:ascii="等线" w:hAnsi="等线" w:eastAsia="等线" w:cs="等线"/>
                <w:spacing w:val="9"/>
                <w:position w:val="3"/>
                <w:sz w:val="18"/>
                <w:szCs w:val="18"/>
              </w:rPr>
              <w:t>.</w:t>
            </w:r>
            <w:r>
              <w:rPr>
                <w:rFonts w:ascii="等线" w:hAnsi="等线" w:eastAsia="等线" w:cs="等线"/>
                <w:spacing w:val="6"/>
                <w:position w:val="3"/>
                <w:sz w:val="18"/>
                <w:szCs w:val="18"/>
              </w:rPr>
              <w:t xml:space="preserve">3.2   但不得低于规定值的 </w:t>
            </w:r>
            <w:r>
              <w:rPr>
                <w:rFonts w:ascii="等线" w:hAnsi="等线" w:eastAsia="等线" w:cs="等线"/>
                <w:position w:val="3"/>
                <w:sz w:val="18"/>
                <w:szCs w:val="18"/>
              </w:rPr>
              <w:t>xx</w:t>
            </w:r>
            <w:r>
              <w:rPr>
                <w:rFonts w:ascii="等线" w:hAnsi="等线" w:eastAsia="等线" w:cs="等线"/>
                <w:spacing w:val="6"/>
                <w:position w:val="3"/>
                <w:sz w:val="18"/>
                <w:szCs w:val="18"/>
              </w:rPr>
              <w:t xml:space="preserve"> % (例如： 65%  或 70%等)</w:t>
            </w:r>
          </w:p>
        </w:tc>
        <w:tc>
          <w:tcPr>
            <w:tcW w:w="1733" w:type="dxa"/>
          </w:tcPr>
          <w:p>
            <w:pPr>
              <w:rPr>
                <w:sz w:val="18"/>
                <w:szCs w:val="18"/>
              </w:rPr>
            </w:pPr>
          </w:p>
          <w:p>
            <w:pPr>
              <w:pStyle w:val="2"/>
              <w:rPr>
                <w:rFonts w:hint="default" w:eastAsia="宋体"/>
                <w:lang w:val="en-US" w:eastAsia="zh-CN"/>
              </w:rPr>
            </w:pPr>
            <w:r>
              <w:rPr>
                <w:rFonts w:hint="eastAsia" w:eastAsia="宋体"/>
                <w:sz w:val="18"/>
                <w:szCs w:val="18"/>
                <w:lang w:val="en-US" w:eastAsia="zh-CN"/>
              </w:rPr>
              <w:t>现修改为70%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011" w:type="dxa"/>
          </w:tcPr>
          <w:p>
            <w:pPr>
              <w:spacing w:before="233" w:line="191" w:lineRule="auto"/>
              <w:ind w:left="451"/>
              <w:rPr>
                <w:rFonts w:ascii="等线" w:hAnsi="等线" w:eastAsia="等线" w:cs="等线"/>
                <w:sz w:val="18"/>
                <w:szCs w:val="18"/>
              </w:rPr>
            </w:pPr>
            <w:r>
              <w:rPr>
                <w:rFonts w:ascii="等线" w:hAnsi="等线" w:eastAsia="等线" w:cs="等线"/>
                <w:sz w:val="18"/>
                <w:szCs w:val="18"/>
              </w:rPr>
              <w:t>4</w:t>
            </w:r>
          </w:p>
        </w:tc>
        <w:tc>
          <w:tcPr>
            <w:tcW w:w="4582" w:type="dxa"/>
          </w:tcPr>
          <w:p>
            <w:pPr>
              <w:spacing w:before="172" w:line="299" w:lineRule="exact"/>
              <w:ind w:left="114"/>
              <w:rPr>
                <w:rFonts w:ascii="等线" w:hAnsi="等线" w:eastAsia="等线" w:cs="等线"/>
                <w:sz w:val="18"/>
                <w:szCs w:val="18"/>
              </w:rPr>
            </w:pPr>
            <w:r>
              <w:rPr>
                <w:rFonts w:ascii="等线" w:hAnsi="等线" w:eastAsia="等线" w:cs="等线"/>
                <w:spacing w:val="8"/>
                <w:position w:val="3"/>
                <w:sz w:val="18"/>
                <w:szCs w:val="18"/>
              </w:rPr>
              <w:t>7</w:t>
            </w:r>
            <w:r>
              <w:rPr>
                <w:rFonts w:ascii="等线" w:hAnsi="等线" w:eastAsia="等线" w:cs="等线"/>
                <w:spacing w:val="6"/>
                <w:position w:val="3"/>
                <w:sz w:val="18"/>
                <w:szCs w:val="18"/>
              </w:rPr>
              <w:t>.</w:t>
            </w:r>
            <w:r>
              <w:rPr>
                <w:rFonts w:ascii="等线" w:hAnsi="等线" w:eastAsia="等线" w:cs="等线"/>
                <w:spacing w:val="4"/>
                <w:position w:val="3"/>
                <w:sz w:val="18"/>
                <w:szCs w:val="18"/>
              </w:rPr>
              <w:t>3.4.6    合金点数误差允许 5%</w:t>
            </w:r>
          </w:p>
        </w:tc>
        <w:tc>
          <w:tcPr>
            <w:tcW w:w="7744" w:type="dxa"/>
          </w:tcPr>
          <w:p>
            <w:pPr>
              <w:spacing w:before="172" w:line="299" w:lineRule="exact"/>
              <w:ind w:left="116"/>
              <w:rPr>
                <w:rFonts w:ascii="等线" w:hAnsi="等线" w:eastAsia="等线" w:cs="等线"/>
                <w:sz w:val="18"/>
                <w:szCs w:val="18"/>
              </w:rPr>
            </w:pPr>
            <w:r>
              <w:rPr>
                <w:rFonts w:ascii="等线" w:hAnsi="等线" w:eastAsia="等线" w:cs="等线"/>
                <w:spacing w:val="5"/>
                <w:position w:val="3"/>
                <w:sz w:val="18"/>
                <w:szCs w:val="18"/>
              </w:rPr>
              <w:t>7</w:t>
            </w:r>
            <w:r>
              <w:rPr>
                <w:rFonts w:ascii="等线" w:hAnsi="等线" w:eastAsia="等线" w:cs="等线"/>
                <w:spacing w:val="4"/>
                <w:position w:val="3"/>
                <w:sz w:val="18"/>
                <w:szCs w:val="18"/>
              </w:rPr>
              <w:t>.3.4.6    合金点数允许误差  ±5%</w:t>
            </w:r>
          </w:p>
        </w:tc>
        <w:tc>
          <w:tcPr>
            <w:tcW w:w="1733" w:type="dxa"/>
          </w:tcPr>
          <w:p>
            <w:pPr>
              <w:rPr>
                <w:sz w:val="18"/>
                <w:szCs w:val="18"/>
              </w:rPr>
            </w:pPr>
          </w:p>
          <w:p>
            <w:pPr>
              <w:pStyle w:val="2"/>
              <w:rPr>
                <w:rFonts w:hint="default" w:eastAsia="宋体"/>
                <w:lang w:val="en-US" w:eastAsia="zh-CN"/>
              </w:rPr>
            </w:pPr>
            <w:r>
              <w:rPr>
                <w:rFonts w:hint="eastAsia" w:eastAsia="宋体"/>
                <w:sz w:val="18"/>
                <w:szCs w:val="18"/>
                <w:lang w:val="en-US" w:eastAsia="zh-CN"/>
              </w:rPr>
              <w:t xml:space="preserve"> 现修改为10%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11" w:type="dxa"/>
          </w:tcPr>
          <w:p>
            <w:pPr>
              <w:spacing w:before="235" w:line="191" w:lineRule="auto"/>
              <w:ind w:left="459"/>
              <w:rPr>
                <w:rFonts w:ascii="等线" w:hAnsi="等线" w:eastAsia="等线" w:cs="等线"/>
                <w:sz w:val="18"/>
                <w:szCs w:val="18"/>
              </w:rPr>
            </w:pPr>
            <w:r>
              <w:rPr>
                <w:rFonts w:ascii="等线" w:hAnsi="等线" w:eastAsia="等线" w:cs="等线"/>
                <w:sz w:val="18"/>
                <w:szCs w:val="18"/>
              </w:rPr>
              <w:t>5</w:t>
            </w:r>
          </w:p>
        </w:tc>
        <w:tc>
          <w:tcPr>
            <w:tcW w:w="4582" w:type="dxa"/>
          </w:tcPr>
          <w:p>
            <w:pPr>
              <w:spacing w:before="174" w:line="298" w:lineRule="exact"/>
              <w:ind w:left="114"/>
              <w:rPr>
                <w:rFonts w:ascii="等线" w:hAnsi="等线" w:eastAsia="等线" w:cs="等线"/>
                <w:sz w:val="18"/>
                <w:szCs w:val="18"/>
              </w:rPr>
            </w:pPr>
            <w:r>
              <w:rPr>
                <w:rFonts w:ascii="等线" w:hAnsi="等线" w:eastAsia="等线" w:cs="等线"/>
                <w:spacing w:val="3"/>
                <w:position w:val="3"/>
                <w:sz w:val="18"/>
                <w:szCs w:val="18"/>
              </w:rPr>
              <w:t>7.4.1    复检规</w:t>
            </w:r>
            <w:r>
              <w:rPr>
                <w:rFonts w:ascii="等线" w:hAnsi="等线" w:eastAsia="等线" w:cs="等线"/>
                <w:spacing w:val="1"/>
                <w:position w:val="3"/>
                <w:sz w:val="18"/>
                <w:szCs w:val="18"/>
              </w:rPr>
              <w:t>则</w:t>
            </w:r>
          </w:p>
        </w:tc>
        <w:tc>
          <w:tcPr>
            <w:tcW w:w="7744" w:type="dxa"/>
          </w:tcPr>
          <w:p>
            <w:pPr>
              <w:spacing w:before="174" w:line="298" w:lineRule="exact"/>
              <w:ind w:left="116"/>
              <w:rPr>
                <w:rFonts w:ascii="等线" w:hAnsi="等线" w:eastAsia="等线" w:cs="等线"/>
                <w:sz w:val="18"/>
                <w:szCs w:val="18"/>
              </w:rPr>
            </w:pPr>
            <w:r>
              <w:rPr>
                <w:rFonts w:ascii="等线" w:hAnsi="等线" w:eastAsia="等线" w:cs="等线"/>
                <w:spacing w:val="4"/>
                <w:position w:val="3"/>
                <w:sz w:val="18"/>
                <w:szCs w:val="18"/>
              </w:rPr>
              <w:t>7.4.</w:t>
            </w:r>
            <w:r>
              <w:rPr>
                <w:rFonts w:ascii="等线" w:hAnsi="等线" w:eastAsia="等线" w:cs="等线"/>
                <w:spacing w:val="3"/>
                <w:position w:val="3"/>
                <w:sz w:val="18"/>
                <w:szCs w:val="18"/>
              </w:rPr>
              <w:t>1</w:t>
            </w:r>
            <w:r>
              <w:rPr>
                <w:rFonts w:ascii="等线" w:hAnsi="等线" w:eastAsia="等线" w:cs="等线"/>
                <w:spacing w:val="2"/>
                <w:position w:val="3"/>
                <w:sz w:val="18"/>
                <w:szCs w:val="18"/>
              </w:rPr>
              <w:t xml:space="preserve">    复验规则</w:t>
            </w:r>
          </w:p>
        </w:tc>
        <w:tc>
          <w:tcPr>
            <w:tcW w:w="1733" w:type="dxa"/>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011" w:type="dxa"/>
          </w:tcPr>
          <w:p>
            <w:pPr>
              <w:spacing w:before="231" w:line="193" w:lineRule="auto"/>
              <w:ind w:left="459"/>
              <w:rPr>
                <w:rFonts w:ascii="等线" w:hAnsi="等线" w:eastAsia="等线" w:cs="等线"/>
                <w:sz w:val="18"/>
                <w:szCs w:val="18"/>
              </w:rPr>
            </w:pPr>
            <w:r>
              <w:rPr>
                <w:rFonts w:ascii="等线" w:hAnsi="等线" w:eastAsia="等线" w:cs="等线"/>
                <w:sz w:val="18"/>
                <w:szCs w:val="18"/>
              </w:rPr>
              <w:t>6</w:t>
            </w:r>
          </w:p>
        </w:tc>
        <w:tc>
          <w:tcPr>
            <w:tcW w:w="4582" w:type="dxa"/>
          </w:tcPr>
          <w:p>
            <w:pPr>
              <w:spacing w:before="172" w:line="299" w:lineRule="exact"/>
              <w:ind w:left="114"/>
              <w:rPr>
                <w:rFonts w:ascii="等线" w:hAnsi="等线" w:eastAsia="等线" w:cs="等线"/>
                <w:sz w:val="18"/>
                <w:szCs w:val="18"/>
              </w:rPr>
            </w:pPr>
            <w:r>
              <w:rPr>
                <w:rFonts w:ascii="等线" w:hAnsi="等线" w:eastAsia="等线" w:cs="等线"/>
                <w:spacing w:val="3"/>
                <w:position w:val="3"/>
                <w:sz w:val="18"/>
                <w:szCs w:val="18"/>
              </w:rPr>
              <w:t>7.5    按 7.5 和 7.3.2 重新试</w:t>
            </w:r>
            <w:r>
              <w:rPr>
                <w:rFonts w:ascii="等线" w:hAnsi="等线" w:eastAsia="等线" w:cs="等线"/>
                <w:spacing w:val="1"/>
                <w:position w:val="3"/>
                <w:sz w:val="18"/>
                <w:szCs w:val="18"/>
              </w:rPr>
              <w:t>验</w:t>
            </w:r>
          </w:p>
        </w:tc>
        <w:tc>
          <w:tcPr>
            <w:tcW w:w="7744" w:type="dxa"/>
          </w:tcPr>
          <w:p>
            <w:pPr>
              <w:spacing w:before="172" w:line="299" w:lineRule="exact"/>
              <w:ind w:left="116"/>
              <w:rPr>
                <w:rFonts w:ascii="等线" w:hAnsi="等线" w:eastAsia="等线" w:cs="等线"/>
                <w:sz w:val="18"/>
                <w:szCs w:val="18"/>
              </w:rPr>
            </w:pPr>
            <w:r>
              <w:rPr>
                <w:rFonts w:ascii="等线" w:hAnsi="等线" w:eastAsia="等线" w:cs="等线"/>
                <w:spacing w:val="10"/>
                <w:position w:val="3"/>
                <w:sz w:val="18"/>
                <w:szCs w:val="18"/>
              </w:rPr>
              <w:t>7</w:t>
            </w:r>
            <w:r>
              <w:rPr>
                <w:rFonts w:ascii="等线" w:hAnsi="等线" w:eastAsia="等线" w:cs="等线"/>
                <w:spacing w:val="8"/>
                <w:position w:val="3"/>
                <w:sz w:val="18"/>
                <w:szCs w:val="18"/>
              </w:rPr>
              <w:t>.</w:t>
            </w:r>
            <w:r>
              <w:rPr>
                <w:rFonts w:ascii="等线" w:hAnsi="等线" w:eastAsia="等线" w:cs="等线"/>
                <w:spacing w:val="5"/>
                <w:position w:val="3"/>
                <w:sz w:val="18"/>
                <w:szCs w:val="18"/>
              </w:rPr>
              <w:t>5   按 7.4.2 和 7.5 重新试验</w:t>
            </w:r>
          </w:p>
        </w:tc>
        <w:tc>
          <w:tcPr>
            <w:tcW w:w="1733" w:type="dxa"/>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1011" w:type="dxa"/>
          </w:tcPr>
          <w:p>
            <w:pPr>
              <w:spacing w:before="235" w:line="191" w:lineRule="auto"/>
              <w:ind w:left="458"/>
              <w:rPr>
                <w:rFonts w:ascii="等线" w:hAnsi="等线" w:eastAsia="等线" w:cs="等线"/>
                <w:sz w:val="18"/>
                <w:szCs w:val="18"/>
              </w:rPr>
            </w:pPr>
            <w:r>
              <w:rPr>
                <w:rFonts w:ascii="等线" w:hAnsi="等线" w:eastAsia="等线" w:cs="等线"/>
                <w:sz w:val="18"/>
                <w:szCs w:val="18"/>
              </w:rPr>
              <w:t>7</w:t>
            </w:r>
          </w:p>
        </w:tc>
        <w:tc>
          <w:tcPr>
            <w:tcW w:w="4582" w:type="dxa"/>
          </w:tcPr>
          <w:p>
            <w:pPr>
              <w:spacing w:before="206" w:line="220" w:lineRule="auto"/>
              <w:ind w:left="114"/>
              <w:rPr>
                <w:rFonts w:ascii="等线" w:hAnsi="等线" w:eastAsia="等线" w:cs="等线"/>
                <w:sz w:val="18"/>
                <w:szCs w:val="18"/>
              </w:rPr>
            </w:pPr>
            <w:r>
              <w:rPr>
                <w:rFonts w:ascii="等线" w:hAnsi="等线" w:eastAsia="等线" w:cs="等线"/>
                <w:spacing w:val="4"/>
                <w:sz w:val="18"/>
                <w:szCs w:val="18"/>
              </w:rPr>
              <w:t xml:space="preserve">7.6 </w:t>
            </w:r>
            <w:r>
              <w:rPr>
                <w:rFonts w:ascii="等线" w:hAnsi="等线" w:eastAsia="等线" w:cs="等线"/>
                <w:spacing w:val="3"/>
                <w:sz w:val="18"/>
                <w:szCs w:val="18"/>
              </w:rPr>
              <w:t xml:space="preserve"> </w:t>
            </w:r>
            <w:r>
              <w:rPr>
                <w:rFonts w:ascii="等线" w:hAnsi="等线" w:eastAsia="等线" w:cs="等线"/>
                <w:spacing w:val="2"/>
                <w:sz w:val="18"/>
                <w:szCs w:val="18"/>
              </w:rPr>
              <w:t xml:space="preserve">  表面质量 、铸件缺陷检验</w:t>
            </w:r>
          </w:p>
        </w:tc>
        <w:tc>
          <w:tcPr>
            <w:tcW w:w="7744" w:type="dxa"/>
          </w:tcPr>
          <w:p>
            <w:pPr>
              <w:spacing w:before="174" w:line="283" w:lineRule="exact"/>
              <w:ind w:left="116"/>
              <w:rPr>
                <w:rFonts w:ascii="等线" w:hAnsi="等线" w:eastAsia="等线" w:cs="等线"/>
                <w:sz w:val="18"/>
                <w:szCs w:val="18"/>
              </w:rPr>
            </w:pPr>
            <w:r>
              <w:rPr>
                <w:rFonts w:ascii="等线" w:hAnsi="等线" w:eastAsia="等线" w:cs="等线"/>
                <w:spacing w:val="14"/>
                <w:position w:val="3"/>
                <w:sz w:val="18"/>
                <w:szCs w:val="18"/>
              </w:rPr>
              <w:t>7.</w:t>
            </w:r>
            <w:r>
              <w:rPr>
                <w:rFonts w:ascii="等线" w:hAnsi="等线" w:eastAsia="等线" w:cs="等线"/>
                <w:spacing w:val="7"/>
                <w:position w:val="3"/>
                <w:sz w:val="18"/>
                <w:szCs w:val="18"/>
              </w:rPr>
              <w:t>6   表面质量和缺陷检验  (或者“表面质量 、缺陷检验”)</w:t>
            </w:r>
          </w:p>
        </w:tc>
        <w:tc>
          <w:tcPr>
            <w:tcW w:w="1733" w:type="dxa"/>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1011" w:type="dxa"/>
          </w:tcPr>
          <w:p>
            <w:pPr>
              <w:spacing w:before="234" w:line="193" w:lineRule="auto"/>
              <w:ind w:left="457"/>
              <w:rPr>
                <w:rFonts w:ascii="等线" w:hAnsi="等线" w:eastAsia="等线" w:cs="等线"/>
                <w:sz w:val="18"/>
                <w:szCs w:val="18"/>
              </w:rPr>
            </w:pPr>
            <w:r>
              <w:rPr>
                <w:rFonts w:ascii="等线" w:hAnsi="等线" w:eastAsia="等线" w:cs="等线"/>
                <w:sz w:val="18"/>
                <w:szCs w:val="18"/>
              </w:rPr>
              <w:t>8</w:t>
            </w:r>
          </w:p>
        </w:tc>
        <w:tc>
          <w:tcPr>
            <w:tcW w:w="4582" w:type="dxa"/>
          </w:tcPr>
          <w:p>
            <w:pPr>
              <w:spacing w:before="206" w:line="219" w:lineRule="auto"/>
              <w:ind w:left="113"/>
              <w:rPr>
                <w:rFonts w:ascii="等线" w:hAnsi="等线" w:eastAsia="等线" w:cs="等线"/>
                <w:sz w:val="18"/>
                <w:szCs w:val="18"/>
              </w:rPr>
            </w:pPr>
            <w:r>
              <w:rPr>
                <w:rFonts w:ascii="等线" w:hAnsi="等线" w:eastAsia="等线" w:cs="等线"/>
                <w:spacing w:val="9"/>
                <w:sz w:val="18"/>
                <w:szCs w:val="18"/>
              </w:rPr>
              <w:t>8.1   标志与合格</w:t>
            </w:r>
            <w:r>
              <w:rPr>
                <w:rFonts w:ascii="等线" w:hAnsi="等线" w:eastAsia="等线" w:cs="等线"/>
                <w:spacing w:val="6"/>
                <w:sz w:val="18"/>
                <w:szCs w:val="18"/>
              </w:rPr>
              <w:t>证</w:t>
            </w:r>
          </w:p>
        </w:tc>
        <w:tc>
          <w:tcPr>
            <w:tcW w:w="7744" w:type="dxa"/>
          </w:tcPr>
          <w:p>
            <w:pPr>
              <w:spacing w:before="208" w:line="217" w:lineRule="auto"/>
              <w:ind w:left="115"/>
              <w:rPr>
                <w:rFonts w:ascii="等线" w:hAnsi="等线" w:eastAsia="等线" w:cs="等线"/>
                <w:sz w:val="18"/>
                <w:szCs w:val="18"/>
              </w:rPr>
            </w:pPr>
            <w:r>
              <w:rPr>
                <w:rFonts w:ascii="等线" w:hAnsi="等线" w:eastAsia="等线" w:cs="等线"/>
                <w:spacing w:val="8"/>
                <w:sz w:val="18"/>
                <w:szCs w:val="18"/>
              </w:rPr>
              <w:t>8.1   标</w:t>
            </w:r>
            <w:r>
              <w:rPr>
                <w:rFonts w:ascii="等线" w:hAnsi="等线" w:eastAsia="等线" w:cs="等线"/>
                <w:spacing w:val="7"/>
                <w:sz w:val="18"/>
                <w:szCs w:val="18"/>
              </w:rPr>
              <w:t>志</w:t>
            </w:r>
          </w:p>
        </w:tc>
        <w:tc>
          <w:tcPr>
            <w:tcW w:w="1733" w:type="dxa"/>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11" w:type="dxa"/>
          </w:tcPr>
          <w:p>
            <w:pPr>
              <w:spacing w:before="232" w:line="193" w:lineRule="auto"/>
              <w:ind w:left="457"/>
              <w:rPr>
                <w:rFonts w:ascii="等线" w:hAnsi="等线" w:eastAsia="等线" w:cs="等线"/>
                <w:sz w:val="18"/>
                <w:szCs w:val="18"/>
              </w:rPr>
            </w:pPr>
            <w:r>
              <w:rPr>
                <w:rFonts w:ascii="等线" w:hAnsi="等线" w:eastAsia="等线" w:cs="等线"/>
                <w:sz w:val="18"/>
                <w:szCs w:val="18"/>
              </w:rPr>
              <w:t>9</w:t>
            </w:r>
          </w:p>
        </w:tc>
        <w:tc>
          <w:tcPr>
            <w:tcW w:w="4582" w:type="dxa"/>
          </w:tcPr>
          <w:p>
            <w:pPr>
              <w:spacing w:before="204" w:line="220" w:lineRule="auto"/>
              <w:ind w:left="113"/>
              <w:rPr>
                <w:rFonts w:ascii="等线" w:hAnsi="等线" w:eastAsia="等线" w:cs="等线"/>
                <w:sz w:val="18"/>
                <w:szCs w:val="18"/>
              </w:rPr>
            </w:pPr>
            <w:r>
              <w:rPr>
                <w:rFonts w:ascii="等线" w:hAnsi="等线" w:eastAsia="等线" w:cs="等线"/>
                <w:spacing w:val="1"/>
                <w:sz w:val="18"/>
                <w:szCs w:val="18"/>
              </w:rPr>
              <w:t xml:space="preserve">8.2    表面防护 </w:t>
            </w:r>
            <w:r>
              <w:rPr>
                <w:rFonts w:ascii="等线" w:hAnsi="等线" w:eastAsia="等线" w:cs="等线"/>
                <w:sz w:val="18"/>
                <w:szCs w:val="18"/>
              </w:rPr>
              <w:t>、包装 、运输和贮存</w:t>
            </w:r>
          </w:p>
        </w:tc>
        <w:tc>
          <w:tcPr>
            <w:tcW w:w="7744" w:type="dxa"/>
          </w:tcPr>
          <w:p>
            <w:pPr>
              <w:spacing w:before="205" w:line="218" w:lineRule="auto"/>
              <w:ind w:left="115"/>
              <w:rPr>
                <w:rFonts w:ascii="等线" w:hAnsi="等线" w:eastAsia="等线" w:cs="等线"/>
                <w:sz w:val="18"/>
                <w:szCs w:val="18"/>
              </w:rPr>
            </w:pPr>
            <w:r>
              <w:rPr>
                <w:rFonts w:ascii="等线" w:hAnsi="等线" w:eastAsia="等线" w:cs="等线"/>
                <w:spacing w:val="8"/>
                <w:sz w:val="18"/>
                <w:szCs w:val="18"/>
              </w:rPr>
              <w:t>8.</w:t>
            </w:r>
            <w:r>
              <w:rPr>
                <w:rFonts w:ascii="等线" w:hAnsi="等线" w:eastAsia="等线" w:cs="等线"/>
                <w:spacing w:val="4"/>
                <w:sz w:val="18"/>
                <w:szCs w:val="18"/>
              </w:rPr>
              <w:t>2   包装 、运输和贮存</w:t>
            </w:r>
          </w:p>
        </w:tc>
        <w:tc>
          <w:tcPr>
            <w:tcW w:w="1733" w:type="dxa"/>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11" w:type="dxa"/>
          </w:tcPr>
          <w:p>
            <w:pPr>
              <w:spacing w:before="233" w:line="193" w:lineRule="auto"/>
              <w:ind w:left="407"/>
              <w:rPr>
                <w:rFonts w:ascii="等线" w:hAnsi="等线" w:eastAsia="等线" w:cs="等线"/>
                <w:sz w:val="18"/>
                <w:szCs w:val="18"/>
              </w:rPr>
            </w:pPr>
            <w:r>
              <w:rPr>
                <w:rFonts w:ascii="等线" w:hAnsi="等线" w:eastAsia="等线" w:cs="等线"/>
                <w:spacing w:val="-4"/>
                <w:sz w:val="18"/>
                <w:szCs w:val="18"/>
              </w:rPr>
              <w:t>1</w:t>
            </w:r>
            <w:r>
              <w:rPr>
                <w:rFonts w:ascii="等线" w:hAnsi="等线" w:eastAsia="等线" w:cs="等线"/>
                <w:spacing w:val="-3"/>
                <w:sz w:val="18"/>
                <w:szCs w:val="18"/>
              </w:rPr>
              <w:t>0</w:t>
            </w:r>
          </w:p>
        </w:tc>
        <w:tc>
          <w:tcPr>
            <w:tcW w:w="4582" w:type="dxa"/>
          </w:tcPr>
          <w:p>
            <w:pPr>
              <w:spacing w:before="174" w:line="299" w:lineRule="exact"/>
              <w:ind w:left="113"/>
              <w:rPr>
                <w:rFonts w:ascii="等线" w:hAnsi="等线" w:eastAsia="等线" w:cs="等线"/>
                <w:sz w:val="18"/>
                <w:szCs w:val="18"/>
              </w:rPr>
            </w:pPr>
            <w:r>
              <w:rPr>
                <w:rFonts w:ascii="等线" w:hAnsi="等线" w:eastAsia="等线" w:cs="等线"/>
                <w:spacing w:val="8"/>
                <w:position w:val="3"/>
                <w:sz w:val="18"/>
                <w:szCs w:val="18"/>
              </w:rPr>
              <w:t>8</w:t>
            </w:r>
            <w:r>
              <w:rPr>
                <w:rFonts w:ascii="等线" w:hAnsi="等线" w:eastAsia="等线" w:cs="等线"/>
                <w:spacing w:val="6"/>
                <w:position w:val="3"/>
                <w:sz w:val="18"/>
                <w:szCs w:val="18"/>
              </w:rPr>
              <w:t>.</w:t>
            </w:r>
            <w:r>
              <w:rPr>
                <w:rFonts w:ascii="等线" w:hAnsi="等线" w:eastAsia="等线" w:cs="等线"/>
                <w:spacing w:val="4"/>
                <w:position w:val="3"/>
                <w:sz w:val="18"/>
                <w:szCs w:val="18"/>
              </w:rPr>
              <w:t>2.2    表面防护 、运输和贮存应符合订货合同</w:t>
            </w:r>
          </w:p>
        </w:tc>
        <w:tc>
          <w:tcPr>
            <w:tcW w:w="7744" w:type="dxa"/>
          </w:tcPr>
          <w:p>
            <w:pPr>
              <w:spacing w:before="174" w:line="298" w:lineRule="exact"/>
              <w:ind w:left="115"/>
              <w:rPr>
                <w:rFonts w:ascii="等线" w:hAnsi="等线" w:eastAsia="等线" w:cs="等线"/>
                <w:sz w:val="18"/>
                <w:szCs w:val="18"/>
              </w:rPr>
            </w:pPr>
            <w:r>
              <w:rPr>
                <w:rFonts w:ascii="等线" w:hAnsi="等线" w:eastAsia="等线" w:cs="等线"/>
                <w:spacing w:val="16"/>
                <w:position w:val="3"/>
                <w:sz w:val="18"/>
                <w:szCs w:val="18"/>
              </w:rPr>
              <w:t>8</w:t>
            </w:r>
            <w:r>
              <w:rPr>
                <w:rFonts w:ascii="等线" w:hAnsi="等线" w:eastAsia="等线" w:cs="等线"/>
                <w:spacing w:val="10"/>
                <w:position w:val="3"/>
                <w:sz w:val="18"/>
                <w:szCs w:val="18"/>
              </w:rPr>
              <w:t>.</w:t>
            </w:r>
            <w:r>
              <w:rPr>
                <w:rFonts w:ascii="等线" w:hAnsi="等线" w:eastAsia="等线" w:cs="等线"/>
                <w:spacing w:val="8"/>
                <w:position w:val="3"/>
                <w:sz w:val="18"/>
                <w:szCs w:val="18"/>
              </w:rPr>
              <w:t>2.2   运输和贮存应符合订货合同</w:t>
            </w:r>
          </w:p>
        </w:tc>
        <w:tc>
          <w:tcPr>
            <w:tcW w:w="1733" w:type="dxa"/>
          </w:tcPr>
          <w:p>
            <w:pPr>
              <w:rPr>
                <w:sz w:val="18"/>
                <w:szCs w:val="18"/>
              </w:rPr>
            </w:pPr>
          </w:p>
        </w:tc>
      </w:tr>
    </w:tbl>
    <w:p>
      <w:pPr>
        <w:rPr>
          <w:sz w:val="18"/>
          <w:szCs w:val="18"/>
        </w:rPr>
      </w:pPr>
    </w:p>
    <w:p>
      <w:pPr>
        <w:sectPr>
          <w:pgSz w:w="16840" w:h="11907"/>
          <w:pgMar w:top="1134" w:right="850" w:bottom="1134" w:left="850" w:header="340" w:footer="794" w:gutter="0"/>
          <w:cols w:space="720" w:num="1"/>
        </w:sectPr>
      </w:pPr>
    </w:p>
    <w:p>
      <w:pPr>
        <w:pStyle w:val="2"/>
        <w:spacing w:line="360" w:lineRule="auto"/>
        <w:ind w:firstLine="0" w:firstLineChars="0"/>
        <w:rPr>
          <w:rFonts w:ascii="黑体" w:hAnsi="黑体" w:eastAsia="黑体" w:cs="黑体"/>
          <w:spacing w:val="3"/>
          <w:sz w:val="28"/>
          <w:szCs w:val="28"/>
        </w:rPr>
      </w:pPr>
      <w:r>
        <w:rPr>
          <w:rFonts w:hint="eastAsia" w:ascii="黑体" w:hAnsi="黑体" w:eastAsia="黑体" w:cs="黑体"/>
          <w:spacing w:val="3"/>
          <w:sz w:val="28"/>
          <w:szCs w:val="28"/>
        </w:rPr>
        <w:t>附件 3</w:t>
      </w:r>
    </w:p>
    <w:p>
      <w:pPr>
        <w:spacing w:before="210" w:line="452" w:lineRule="exact"/>
        <w:ind w:left="3606"/>
        <w:rPr>
          <w:rFonts w:hint="eastAsia" w:ascii="黑体" w:hAnsi="黑体" w:eastAsia="黑体" w:cs="黑体"/>
          <w:sz w:val="21"/>
          <w:szCs w:val="21"/>
        </w:rPr>
      </w:pPr>
      <w:r>
        <w:rPr>
          <w:rFonts w:hint="eastAsia" w:ascii="黑体" w:hAnsi="黑体" w:eastAsia="黑体" w:cs="黑体"/>
          <w:spacing w:val="4"/>
          <w:position w:val="4"/>
          <w:sz w:val="21"/>
          <w:szCs w:val="21"/>
        </w:rPr>
        <w:t>《低合金</w:t>
      </w:r>
      <w:r>
        <w:rPr>
          <w:rFonts w:hint="eastAsia" w:ascii="黑体" w:hAnsi="黑体" w:eastAsia="黑体" w:cs="黑体"/>
          <w:spacing w:val="3"/>
          <w:position w:val="4"/>
          <w:sz w:val="21"/>
          <w:szCs w:val="21"/>
        </w:rPr>
        <w:t>钢</w:t>
      </w:r>
      <w:r>
        <w:rPr>
          <w:rFonts w:hint="eastAsia" w:ascii="黑体" w:hAnsi="黑体" w:eastAsia="黑体" w:cs="黑体"/>
          <w:spacing w:val="2"/>
          <w:position w:val="4"/>
          <w:sz w:val="21"/>
          <w:szCs w:val="21"/>
        </w:rPr>
        <w:t>混凝土搅拌臂铸件》团体标准修改意见表</w:t>
      </w:r>
    </w:p>
    <w:p>
      <w:pPr>
        <w:spacing w:before="97" w:line="219" w:lineRule="auto"/>
        <w:ind w:left="596"/>
        <w:rPr>
          <w:rFonts w:hint="eastAsia" w:ascii="宋体" w:hAnsi="宋体" w:eastAsia="宋体" w:cs="宋体"/>
          <w:sz w:val="21"/>
          <w:szCs w:val="21"/>
        </w:rPr>
      </w:pPr>
      <w:r>
        <w:rPr>
          <w:rFonts w:hint="eastAsia" w:ascii="宋体" w:hAnsi="宋体" w:eastAsia="宋体" w:cs="宋体"/>
          <w:b/>
          <w:bCs/>
          <w:spacing w:val="9"/>
          <w:sz w:val="21"/>
          <w:szCs w:val="21"/>
        </w:rPr>
        <w:t>起</w:t>
      </w:r>
      <w:r>
        <w:rPr>
          <w:rFonts w:hint="eastAsia" w:ascii="宋体" w:hAnsi="宋体" w:eastAsia="宋体" w:cs="宋体"/>
          <w:b/>
          <w:bCs/>
          <w:spacing w:val="5"/>
          <w:sz w:val="21"/>
          <w:szCs w:val="21"/>
        </w:rPr>
        <w:t>草单位</w:t>
      </w:r>
      <w:r>
        <w:rPr>
          <w:rFonts w:hint="eastAsia" w:ascii="宋体" w:hAnsi="宋体" w:eastAsia="宋体" w:cs="宋体"/>
          <w:spacing w:val="5"/>
          <w:sz w:val="21"/>
          <w:szCs w:val="21"/>
        </w:rPr>
        <w:t xml:space="preserve"> </w:t>
      </w:r>
      <w:r>
        <w:rPr>
          <w:rFonts w:hint="eastAsia" w:ascii="宋体" w:hAnsi="宋体" w:eastAsia="宋体" w:cs="宋体"/>
          <w:b/>
          <w:bCs/>
          <w:spacing w:val="5"/>
          <w:sz w:val="21"/>
          <w:szCs w:val="21"/>
        </w:rPr>
        <w:t>：江苏人民机具有限公司</w:t>
      </w:r>
    </w:p>
    <w:p>
      <w:pPr>
        <w:spacing w:before="158" w:line="216" w:lineRule="auto"/>
        <w:ind w:left="598"/>
        <w:rPr>
          <w:rFonts w:hint="eastAsia" w:ascii="宋体" w:hAnsi="宋体" w:eastAsia="宋体" w:cs="宋体"/>
          <w:sz w:val="21"/>
          <w:szCs w:val="21"/>
        </w:rPr>
      </w:pPr>
      <w:r>
        <w:rPr>
          <w:rFonts w:hint="eastAsia" w:ascii="宋体" w:hAnsi="宋体" w:eastAsia="宋体" w:cs="宋体"/>
          <w:b/>
          <w:bCs/>
          <w:spacing w:val="-2"/>
          <w:sz w:val="21"/>
          <w:szCs w:val="21"/>
        </w:rPr>
        <w:t>联系人：</w:t>
      </w:r>
      <w:r>
        <w:rPr>
          <w:rFonts w:hint="eastAsia" w:ascii="宋体" w:hAnsi="宋体" w:eastAsia="宋体" w:cs="宋体"/>
          <w:spacing w:val="-2"/>
          <w:sz w:val="21"/>
          <w:szCs w:val="21"/>
        </w:rPr>
        <w:t xml:space="preserve">  </w:t>
      </w:r>
      <w:r>
        <w:rPr>
          <w:rFonts w:hint="eastAsia" w:ascii="宋体" w:hAnsi="宋体" w:eastAsia="宋体" w:cs="宋体"/>
          <w:b/>
          <w:bCs/>
          <w:spacing w:val="-1"/>
          <w:sz w:val="21"/>
          <w:szCs w:val="21"/>
        </w:rPr>
        <w:t>王文明</w:t>
      </w:r>
      <w:r>
        <w:rPr>
          <w:rFonts w:hint="eastAsia" w:ascii="宋体" w:hAnsi="宋体" w:eastAsia="宋体" w:cs="宋体"/>
          <w:spacing w:val="-1"/>
          <w:sz w:val="21"/>
          <w:szCs w:val="21"/>
        </w:rPr>
        <w:t xml:space="preserve">                                    </w:t>
      </w:r>
      <w:r>
        <w:rPr>
          <w:rFonts w:hint="eastAsia" w:ascii="宋体" w:hAnsi="宋体" w:eastAsia="宋体" w:cs="宋体"/>
          <w:b/>
          <w:bCs/>
          <w:spacing w:val="-1"/>
          <w:sz w:val="21"/>
          <w:szCs w:val="21"/>
        </w:rPr>
        <w:t>联系方式：</w:t>
      </w:r>
      <w:r>
        <w:rPr>
          <w:rFonts w:hint="eastAsia" w:ascii="宋体" w:hAnsi="宋体" w:eastAsia="宋体" w:cs="宋体"/>
          <w:spacing w:val="-1"/>
          <w:sz w:val="21"/>
          <w:szCs w:val="21"/>
        </w:rPr>
        <w:t xml:space="preserve">    </w:t>
      </w:r>
      <w:r>
        <w:rPr>
          <w:rFonts w:hint="eastAsia" w:ascii="宋体" w:hAnsi="宋体" w:eastAsia="宋体" w:cs="宋体"/>
          <w:b/>
          <w:bCs/>
          <w:spacing w:val="-1"/>
          <w:sz w:val="21"/>
          <w:szCs w:val="21"/>
        </w:rPr>
        <w:t>13961240858</w:t>
      </w:r>
    </w:p>
    <w:tbl>
      <w:tblPr>
        <w:tblStyle w:val="15"/>
        <w:tblW w:w="150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1"/>
        <w:gridCol w:w="3547"/>
        <w:gridCol w:w="8779"/>
        <w:gridCol w:w="17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011" w:type="dxa"/>
          </w:tcPr>
          <w:p>
            <w:pPr>
              <w:spacing w:before="44" w:line="217" w:lineRule="auto"/>
              <w:ind w:left="270"/>
              <w:rPr>
                <w:rFonts w:ascii="等线" w:hAnsi="等线" w:eastAsia="等线" w:cs="等线"/>
                <w:sz w:val="23"/>
                <w:szCs w:val="23"/>
              </w:rPr>
            </w:pPr>
            <w:r>
              <w:rPr>
                <w:rFonts w:ascii="等线" w:hAnsi="等线" w:eastAsia="等线" w:cs="等线"/>
                <w:spacing w:val="6"/>
                <w:sz w:val="23"/>
                <w:szCs w:val="23"/>
              </w:rPr>
              <w:t>序</w:t>
            </w:r>
            <w:r>
              <w:rPr>
                <w:rFonts w:ascii="等线" w:hAnsi="等线" w:eastAsia="等线" w:cs="等线"/>
                <w:spacing w:val="5"/>
                <w:sz w:val="23"/>
                <w:szCs w:val="23"/>
              </w:rPr>
              <w:t>号</w:t>
            </w:r>
          </w:p>
        </w:tc>
        <w:tc>
          <w:tcPr>
            <w:tcW w:w="3547" w:type="dxa"/>
          </w:tcPr>
          <w:p>
            <w:pPr>
              <w:spacing w:before="44" w:line="217" w:lineRule="auto"/>
              <w:ind w:left="1538"/>
              <w:rPr>
                <w:rFonts w:ascii="等线" w:hAnsi="等线" w:eastAsia="等线" w:cs="等线"/>
                <w:sz w:val="23"/>
                <w:szCs w:val="23"/>
              </w:rPr>
            </w:pPr>
            <w:r>
              <w:rPr>
                <w:rFonts w:ascii="等线" w:hAnsi="等线" w:eastAsia="等线" w:cs="等线"/>
                <w:spacing w:val="5"/>
                <w:sz w:val="23"/>
                <w:szCs w:val="23"/>
              </w:rPr>
              <w:t>部</w:t>
            </w:r>
            <w:r>
              <w:rPr>
                <w:rFonts w:ascii="等线" w:hAnsi="等线" w:eastAsia="等线" w:cs="等线"/>
                <w:spacing w:val="4"/>
                <w:sz w:val="23"/>
                <w:szCs w:val="23"/>
              </w:rPr>
              <w:t>分</w:t>
            </w:r>
          </w:p>
        </w:tc>
        <w:tc>
          <w:tcPr>
            <w:tcW w:w="8779" w:type="dxa"/>
          </w:tcPr>
          <w:p>
            <w:pPr>
              <w:spacing w:before="43" w:line="218" w:lineRule="auto"/>
              <w:ind w:left="3930"/>
              <w:rPr>
                <w:rFonts w:ascii="等线" w:hAnsi="等线" w:eastAsia="等线" w:cs="等线"/>
                <w:sz w:val="23"/>
                <w:szCs w:val="23"/>
              </w:rPr>
            </w:pPr>
            <w:r>
              <w:rPr>
                <w:rFonts w:ascii="等线" w:hAnsi="等线" w:eastAsia="等线" w:cs="等线"/>
                <w:spacing w:val="5"/>
                <w:sz w:val="23"/>
                <w:szCs w:val="23"/>
              </w:rPr>
              <w:t>审</w:t>
            </w:r>
            <w:r>
              <w:rPr>
                <w:rFonts w:ascii="等线" w:hAnsi="等线" w:eastAsia="等线" w:cs="等线"/>
                <w:spacing w:val="4"/>
                <w:sz w:val="23"/>
                <w:szCs w:val="23"/>
              </w:rPr>
              <w:t>阅意见</w:t>
            </w:r>
          </w:p>
        </w:tc>
        <w:tc>
          <w:tcPr>
            <w:tcW w:w="1733" w:type="dxa"/>
          </w:tcPr>
          <w:p>
            <w:pPr>
              <w:spacing w:before="47" w:line="215" w:lineRule="auto"/>
              <w:ind w:left="632"/>
              <w:rPr>
                <w:rFonts w:ascii="等线" w:hAnsi="等线" w:eastAsia="等线" w:cs="等线"/>
                <w:sz w:val="23"/>
                <w:szCs w:val="23"/>
              </w:rPr>
            </w:pPr>
            <w:r>
              <w:rPr>
                <w:rFonts w:ascii="等线" w:hAnsi="等线" w:eastAsia="等线" w:cs="等线"/>
                <w:spacing w:val="6"/>
                <w:sz w:val="23"/>
                <w:szCs w:val="2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8" w:hRule="atLeast"/>
        </w:trPr>
        <w:tc>
          <w:tcPr>
            <w:tcW w:w="1011" w:type="dxa"/>
          </w:tcPr>
          <w:p>
            <w:pPr>
              <w:spacing w:before="278" w:line="191" w:lineRule="auto"/>
              <w:ind w:left="462"/>
              <w:rPr>
                <w:rFonts w:ascii="等线" w:hAnsi="等线" w:eastAsia="等线" w:cs="等线"/>
                <w:sz w:val="20"/>
                <w:szCs w:val="20"/>
              </w:rPr>
            </w:pPr>
            <w:r>
              <w:rPr>
                <w:rFonts w:ascii="等线" w:hAnsi="等线" w:eastAsia="等线" w:cs="等线"/>
                <w:sz w:val="20"/>
                <w:szCs w:val="20"/>
              </w:rPr>
              <w:t>1</w:t>
            </w:r>
          </w:p>
        </w:tc>
        <w:tc>
          <w:tcPr>
            <w:tcW w:w="3547" w:type="dxa"/>
          </w:tcPr>
          <w:p>
            <w:pPr>
              <w:spacing w:before="251" w:line="216" w:lineRule="auto"/>
              <w:ind w:left="1356"/>
              <w:rPr>
                <w:rFonts w:ascii="等线" w:hAnsi="等线" w:eastAsia="等线" w:cs="等线"/>
                <w:sz w:val="20"/>
                <w:szCs w:val="20"/>
              </w:rPr>
            </w:pPr>
            <w:r>
              <w:rPr>
                <w:rFonts w:ascii="等线" w:hAnsi="等线" w:eastAsia="等线" w:cs="等线"/>
                <w:spacing w:val="9"/>
                <w:sz w:val="20"/>
                <w:szCs w:val="20"/>
              </w:rPr>
              <w:t>标</w:t>
            </w:r>
            <w:r>
              <w:rPr>
                <w:rFonts w:ascii="等线" w:hAnsi="等线" w:eastAsia="等线" w:cs="等线"/>
                <w:spacing w:val="7"/>
                <w:sz w:val="20"/>
                <w:szCs w:val="20"/>
              </w:rPr>
              <w:t>准名称</w:t>
            </w:r>
          </w:p>
        </w:tc>
        <w:tc>
          <w:tcPr>
            <w:tcW w:w="8779" w:type="dxa"/>
          </w:tcPr>
          <w:p>
            <w:pPr>
              <w:spacing w:before="4" w:line="298" w:lineRule="exact"/>
              <w:ind w:left="116"/>
              <w:rPr>
                <w:rFonts w:ascii="等线" w:hAnsi="等线" w:eastAsia="等线" w:cs="等线"/>
                <w:sz w:val="20"/>
                <w:szCs w:val="20"/>
              </w:rPr>
            </w:pPr>
            <w:r>
              <w:rPr>
                <w:rFonts w:ascii="等线" w:hAnsi="等线" w:eastAsia="等线" w:cs="等线"/>
                <w:spacing w:val="9"/>
                <w:position w:val="3"/>
                <w:sz w:val="20"/>
                <w:szCs w:val="20"/>
              </w:rPr>
              <w:t>按上次会议建议：将标准起草为系列标准：第一部分  混凝土搅拌臂低合金钢铸件，第二部分：混凝土搅拌臂低合金钢镶铸铸件</w:t>
            </w:r>
          </w:p>
        </w:tc>
        <w:tc>
          <w:tcPr>
            <w:tcW w:w="1733" w:type="dxa"/>
          </w:tcPr>
          <w:p/>
          <w:p>
            <w:pPr>
              <w:pStyle w:val="2"/>
              <w:ind w:left="0" w:leftChars="0" w:firstLine="0" w:firstLineChars="0"/>
              <w:rPr>
                <w:rFonts w:hint="default" w:eastAsia="宋体"/>
                <w:lang w:val="en-US" w:eastAsia="zh-CN"/>
              </w:rPr>
            </w:pPr>
            <w:r>
              <w:rPr>
                <w:rFonts w:hint="eastAsia" w:eastAsia="宋体"/>
                <w:lang w:val="en-US" w:eastAsia="zh-CN"/>
              </w:rPr>
              <w:t>现已修改为3部分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4" w:hRule="atLeast"/>
        </w:trPr>
        <w:tc>
          <w:tcPr>
            <w:tcW w:w="1011" w:type="dxa"/>
          </w:tcPr>
          <w:p>
            <w:pPr>
              <w:spacing w:before="130" w:line="193" w:lineRule="auto"/>
              <w:ind w:left="458"/>
              <w:rPr>
                <w:rFonts w:ascii="等线" w:hAnsi="等线" w:eastAsia="等线" w:cs="等线"/>
                <w:sz w:val="20"/>
                <w:szCs w:val="20"/>
              </w:rPr>
            </w:pPr>
            <w:r>
              <w:rPr>
                <w:rFonts w:ascii="等线" w:hAnsi="等线" w:eastAsia="等线" w:cs="等线"/>
                <w:sz w:val="20"/>
                <w:szCs w:val="20"/>
              </w:rPr>
              <w:t>2</w:t>
            </w:r>
          </w:p>
        </w:tc>
        <w:tc>
          <w:tcPr>
            <w:tcW w:w="3547" w:type="dxa"/>
          </w:tcPr>
          <w:p>
            <w:pPr>
              <w:spacing w:before="106" w:line="216" w:lineRule="auto"/>
              <w:ind w:left="960"/>
              <w:rPr>
                <w:rFonts w:ascii="等线" w:hAnsi="等线" w:eastAsia="等线" w:cs="等线"/>
                <w:sz w:val="20"/>
                <w:szCs w:val="20"/>
              </w:rPr>
            </w:pPr>
            <w:r>
              <w:rPr>
                <w:rFonts w:ascii="等线" w:hAnsi="等线" w:eastAsia="等线" w:cs="等线"/>
                <w:spacing w:val="8"/>
                <w:sz w:val="20"/>
                <w:szCs w:val="20"/>
              </w:rPr>
              <w:t>技</w:t>
            </w:r>
            <w:r>
              <w:rPr>
                <w:rFonts w:ascii="等线" w:hAnsi="等线" w:eastAsia="等线" w:cs="等线"/>
                <w:spacing w:val="5"/>
                <w:sz w:val="20"/>
                <w:szCs w:val="20"/>
              </w:rPr>
              <w:t>术要求 5.1 制造</w:t>
            </w:r>
          </w:p>
        </w:tc>
        <w:tc>
          <w:tcPr>
            <w:tcW w:w="8779" w:type="dxa"/>
          </w:tcPr>
          <w:p>
            <w:pPr>
              <w:spacing w:before="71" w:line="298" w:lineRule="exact"/>
              <w:ind w:left="118"/>
              <w:rPr>
                <w:rFonts w:ascii="等线" w:hAnsi="等线" w:eastAsia="等线" w:cs="等线"/>
                <w:sz w:val="20"/>
                <w:szCs w:val="20"/>
              </w:rPr>
            </w:pPr>
            <w:r>
              <w:rPr>
                <w:rFonts w:ascii="等线" w:hAnsi="等线" w:eastAsia="等线" w:cs="等线"/>
                <w:spacing w:val="6"/>
                <w:position w:val="3"/>
                <w:sz w:val="20"/>
                <w:szCs w:val="20"/>
              </w:rPr>
              <w:t>去掉</w:t>
            </w:r>
            <w:r>
              <w:rPr>
                <w:rFonts w:ascii="等线" w:hAnsi="等线" w:eastAsia="等线" w:cs="等线"/>
                <w:spacing w:val="4"/>
                <w:position w:val="3"/>
                <w:sz w:val="20"/>
                <w:szCs w:val="20"/>
              </w:rPr>
              <w:t>，</w:t>
            </w:r>
            <w:r>
              <w:rPr>
                <w:rFonts w:ascii="等线" w:hAnsi="等线" w:eastAsia="等线" w:cs="等线"/>
                <w:spacing w:val="3"/>
                <w:position w:val="3"/>
                <w:sz w:val="20"/>
                <w:szCs w:val="20"/>
              </w:rPr>
              <w:t xml:space="preserve"> 与后续 5.10 合并，调整为 5.3</w:t>
            </w:r>
          </w:p>
        </w:tc>
        <w:tc>
          <w:tcPr>
            <w:tcW w:w="1733"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84" w:hRule="atLeast"/>
        </w:trPr>
        <w:tc>
          <w:tcPr>
            <w:tcW w:w="1011" w:type="dxa"/>
          </w:tcPr>
          <w:p>
            <w:pPr>
              <w:spacing w:line="420" w:lineRule="auto"/>
            </w:pPr>
          </w:p>
          <w:p>
            <w:pPr>
              <w:spacing w:before="68" w:line="193" w:lineRule="auto"/>
              <w:ind w:left="455"/>
              <w:rPr>
                <w:rFonts w:ascii="等线" w:hAnsi="等线" w:eastAsia="等线" w:cs="等线"/>
                <w:sz w:val="20"/>
                <w:szCs w:val="20"/>
              </w:rPr>
            </w:pPr>
            <w:r>
              <w:rPr>
                <w:rFonts w:ascii="等线" w:hAnsi="等线" w:eastAsia="等线" w:cs="等线"/>
                <w:sz w:val="20"/>
                <w:szCs w:val="20"/>
              </w:rPr>
              <w:t>3</w:t>
            </w:r>
          </w:p>
        </w:tc>
        <w:tc>
          <w:tcPr>
            <w:tcW w:w="3547" w:type="dxa"/>
          </w:tcPr>
          <w:p>
            <w:pPr>
              <w:spacing w:line="394" w:lineRule="auto"/>
            </w:pPr>
          </w:p>
          <w:p>
            <w:pPr>
              <w:spacing w:before="68" w:line="217" w:lineRule="auto"/>
              <w:ind w:left="751"/>
              <w:rPr>
                <w:rFonts w:ascii="等线" w:hAnsi="等线" w:eastAsia="等线" w:cs="等线"/>
                <w:sz w:val="20"/>
                <w:szCs w:val="20"/>
              </w:rPr>
            </w:pPr>
            <w:r>
              <w:rPr>
                <w:rFonts w:ascii="等线" w:hAnsi="等线" w:eastAsia="等线" w:cs="等线"/>
                <w:spacing w:val="6"/>
                <w:sz w:val="20"/>
                <w:szCs w:val="20"/>
              </w:rPr>
              <w:t>技术要求 5.2 化学成分</w:t>
            </w:r>
          </w:p>
        </w:tc>
        <w:tc>
          <w:tcPr>
            <w:tcW w:w="8779" w:type="dxa"/>
          </w:tcPr>
          <w:p>
            <w:pPr>
              <w:spacing w:before="4" w:line="298" w:lineRule="exact"/>
              <w:ind w:left="116"/>
              <w:rPr>
                <w:rFonts w:ascii="等线" w:hAnsi="等线" w:eastAsia="等线" w:cs="等线"/>
                <w:sz w:val="20"/>
                <w:szCs w:val="20"/>
              </w:rPr>
            </w:pPr>
            <w:r>
              <w:rPr>
                <w:rFonts w:ascii="等线" w:hAnsi="等线" w:eastAsia="等线" w:cs="等线"/>
                <w:spacing w:val="9"/>
                <w:position w:val="3"/>
                <w:sz w:val="20"/>
                <w:szCs w:val="20"/>
              </w:rPr>
              <w:t>调</w:t>
            </w:r>
            <w:r>
              <w:rPr>
                <w:rFonts w:ascii="等线" w:hAnsi="等线" w:eastAsia="等线" w:cs="等线"/>
                <w:spacing w:val="5"/>
                <w:position w:val="3"/>
                <w:sz w:val="20"/>
                <w:szCs w:val="20"/>
              </w:rPr>
              <w:t>整为 5.1 化学成分</w:t>
            </w:r>
          </w:p>
          <w:p>
            <w:pPr>
              <w:spacing w:before="128" w:line="378" w:lineRule="auto"/>
              <w:ind w:left="111" w:right="104" w:firstLine="3"/>
              <w:rPr>
                <w:rFonts w:ascii="等线" w:hAnsi="等线" w:eastAsia="等线" w:cs="等线"/>
                <w:sz w:val="20"/>
                <w:szCs w:val="20"/>
              </w:rPr>
            </w:pPr>
            <w:r>
              <w:rPr>
                <w:rFonts w:ascii="等线" w:hAnsi="等线" w:eastAsia="等线" w:cs="等线"/>
                <w:spacing w:val="10"/>
                <w:sz w:val="20"/>
                <w:szCs w:val="20"/>
              </w:rPr>
              <w:t>如按系</w:t>
            </w:r>
            <w:r>
              <w:rPr>
                <w:rFonts w:ascii="等线" w:hAnsi="等线" w:eastAsia="等线" w:cs="等线"/>
                <w:spacing w:val="7"/>
                <w:sz w:val="20"/>
                <w:szCs w:val="20"/>
              </w:rPr>
              <w:t>列</w:t>
            </w:r>
            <w:r>
              <w:rPr>
                <w:rFonts w:ascii="等线" w:hAnsi="等线" w:eastAsia="等线" w:cs="等线"/>
                <w:spacing w:val="5"/>
                <w:sz w:val="20"/>
                <w:szCs w:val="20"/>
              </w:rPr>
              <w:t>标准起草，则第一部分 5.1.1 化学成分为单一 的低合金钢铸件成分；第二部分 5.1.1 成</w:t>
            </w:r>
            <w:r>
              <w:rPr>
                <w:rFonts w:ascii="等线" w:hAnsi="等线" w:eastAsia="等线" w:cs="等线"/>
                <w:sz w:val="20"/>
                <w:szCs w:val="20"/>
              </w:rPr>
              <w:t xml:space="preserve"> </w:t>
            </w:r>
            <w:r>
              <w:rPr>
                <w:rFonts w:ascii="等线" w:hAnsi="等线" w:eastAsia="等线" w:cs="等线"/>
                <w:spacing w:val="7"/>
                <w:sz w:val="20"/>
                <w:szCs w:val="20"/>
              </w:rPr>
              <w:t>分</w:t>
            </w:r>
            <w:r>
              <w:rPr>
                <w:rFonts w:ascii="等线" w:hAnsi="等线" w:eastAsia="等线" w:cs="等线"/>
                <w:spacing w:val="4"/>
                <w:sz w:val="20"/>
                <w:szCs w:val="20"/>
              </w:rPr>
              <w:t>为低合金钢铸件本体成分， 5.1.2 则为镶铸合金点成分 。成分表建议改为表 1 ，表 2</w:t>
            </w:r>
          </w:p>
        </w:tc>
        <w:tc>
          <w:tcPr>
            <w:tcW w:w="1733"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0" w:hRule="atLeast"/>
        </w:trPr>
        <w:tc>
          <w:tcPr>
            <w:tcW w:w="1011" w:type="dxa"/>
          </w:tcPr>
          <w:p>
            <w:pPr>
              <w:spacing w:line="317" w:lineRule="auto"/>
            </w:pPr>
          </w:p>
          <w:p>
            <w:pPr>
              <w:spacing w:line="317" w:lineRule="auto"/>
            </w:pPr>
          </w:p>
          <w:p>
            <w:pPr>
              <w:spacing w:before="68" w:line="191" w:lineRule="auto"/>
              <w:ind w:left="451"/>
              <w:rPr>
                <w:rFonts w:ascii="等线" w:hAnsi="等线" w:eastAsia="等线" w:cs="等线"/>
                <w:sz w:val="20"/>
                <w:szCs w:val="20"/>
              </w:rPr>
            </w:pPr>
            <w:r>
              <w:rPr>
                <w:rFonts w:ascii="等线" w:hAnsi="等线" w:eastAsia="等线" w:cs="等线"/>
                <w:sz w:val="20"/>
                <w:szCs w:val="20"/>
              </w:rPr>
              <w:t>4</w:t>
            </w:r>
          </w:p>
        </w:tc>
        <w:tc>
          <w:tcPr>
            <w:tcW w:w="3547" w:type="dxa"/>
          </w:tcPr>
          <w:p>
            <w:pPr>
              <w:spacing w:line="303" w:lineRule="auto"/>
            </w:pPr>
          </w:p>
          <w:p>
            <w:pPr>
              <w:spacing w:line="303" w:lineRule="auto"/>
            </w:pPr>
          </w:p>
          <w:p>
            <w:pPr>
              <w:spacing w:before="68" w:line="217" w:lineRule="auto"/>
              <w:ind w:left="751"/>
              <w:rPr>
                <w:rFonts w:ascii="等线" w:hAnsi="等线" w:eastAsia="等线" w:cs="等线"/>
                <w:sz w:val="20"/>
                <w:szCs w:val="20"/>
              </w:rPr>
            </w:pPr>
            <w:r>
              <w:rPr>
                <w:rFonts w:ascii="等线" w:hAnsi="等线" w:eastAsia="等线" w:cs="等线"/>
                <w:spacing w:val="6"/>
                <w:sz w:val="20"/>
                <w:szCs w:val="20"/>
              </w:rPr>
              <w:t>技术要求 5.3 力学性能</w:t>
            </w:r>
          </w:p>
        </w:tc>
        <w:tc>
          <w:tcPr>
            <w:tcW w:w="8779" w:type="dxa"/>
          </w:tcPr>
          <w:p>
            <w:pPr>
              <w:spacing w:before="6" w:line="298" w:lineRule="exact"/>
              <w:ind w:left="116"/>
              <w:rPr>
                <w:rFonts w:ascii="等线" w:hAnsi="等线" w:eastAsia="等线" w:cs="等线"/>
                <w:sz w:val="20"/>
                <w:szCs w:val="20"/>
              </w:rPr>
            </w:pPr>
            <w:r>
              <w:rPr>
                <w:rFonts w:ascii="等线" w:hAnsi="等线" w:eastAsia="等线" w:cs="等线"/>
                <w:spacing w:val="9"/>
                <w:position w:val="3"/>
                <w:sz w:val="20"/>
                <w:szCs w:val="20"/>
              </w:rPr>
              <w:t>调</w:t>
            </w:r>
            <w:r>
              <w:rPr>
                <w:rFonts w:ascii="等线" w:hAnsi="等线" w:eastAsia="等线" w:cs="等线"/>
                <w:spacing w:val="5"/>
                <w:position w:val="3"/>
                <w:sz w:val="20"/>
                <w:szCs w:val="20"/>
              </w:rPr>
              <w:t>整为 5.2 力学性能</w:t>
            </w:r>
          </w:p>
          <w:p>
            <w:pPr>
              <w:spacing w:before="125" w:line="378" w:lineRule="auto"/>
              <w:ind w:left="112" w:right="104" w:firstLine="3"/>
              <w:rPr>
                <w:rFonts w:ascii="等线" w:hAnsi="等线" w:eastAsia="等线" w:cs="等线"/>
                <w:sz w:val="20"/>
                <w:szCs w:val="20"/>
              </w:rPr>
            </w:pPr>
            <w:r>
              <w:rPr>
                <w:rFonts w:ascii="等线" w:hAnsi="等线" w:eastAsia="等线" w:cs="等线"/>
                <w:spacing w:val="12"/>
                <w:sz w:val="20"/>
                <w:szCs w:val="20"/>
              </w:rPr>
              <w:t>如按系列</w:t>
            </w:r>
            <w:r>
              <w:rPr>
                <w:rFonts w:ascii="等线" w:hAnsi="等线" w:eastAsia="等线" w:cs="等线"/>
                <w:spacing w:val="8"/>
                <w:sz w:val="20"/>
                <w:szCs w:val="20"/>
              </w:rPr>
              <w:t>标</w:t>
            </w:r>
            <w:r>
              <w:rPr>
                <w:rFonts w:ascii="等线" w:hAnsi="等线" w:eastAsia="等线" w:cs="等线"/>
                <w:spacing w:val="6"/>
                <w:sz w:val="20"/>
                <w:szCs w:val="20"/>
              </w:rPr>
              <w:t>准起草，则第一部分 5.2.1 机械性能则为单一 的低合金钢铸件性能；第二部分 5.2.1</w:t>
            </w:r>
            <w:r>
              <w:rPr>
                <w:rFonts w:ascii="等线" w:hAnsi="等线" w:eastAsia="等线" w:cs="等线"/>
                <w:sz w:val="20"/>
                <w:szCs w:val="20"/>
              </w:rPr>
              <w:t xml:space="preserve"> </w:t>
            </w:r>
            <w:r>
              <w:rPr>
                <w:rFonts w:ascii="等线" w:hAnsi="等线" w:eastAsia="等线" w:cs="等线"/>
                <w:spacing w:val="14"/>
                <w:sz w:val="20"/>
                <w:szCs w:val="20"/>
              </w:rPr>
              <w:t>成分</w:t>
            </w:r>
            <w:r>
              <w:rPr>
                <w:rFonts w:ascii="等线" w:hAnsi="等线" w:eastAsia="等线" w:cs="等线"/>
                <w:spacing w:val="12"/>
                <w:sz w:val="20"/>
                <w:szCs w:val="20"/>
              </w:rPr>
              <w:t>为</w:t>
            </w:r>
            <w:r>
              <w:rPr>
                <w:rFonts w:ascii="等线" w:hAnsi="等线" w:eastAsia="等线" w:cs="等线"/>
                <w:spacing w:val="7"/>
                <w:sz w:val="20"/>
                <w:szCs w:val="20"/>
              </w:rPr>
              <w:t>低合金钢铸件本体机械性能，5.2.2 则为镶铸合金点机械性能  (建议增加)  。机械性能表</w:t>
            </w:r>
            <w:r>
              <w:rPr>
                <w:rFonts w:ascii="等线" w:hAnsi="等线" w:eastAsia="等线" w:cs="等线"/>
                <w:sz w:val="20"/>
                <w:szCs w:val="20"/>
              </w:rPr>
              <w:t xml:space="preserve"> </w:t>
            </w:r>
            <w:r>
              <w:rPr>
                <w:rFonts w:ascii="等线" w:hAnsi="等线" w:eastAsia="等线" w:cs="等线"/>
                <w:spacing w:val="2"/>
                <w:sz w:val="20"/>
                <w:szCs w:val="20"/>
              </w:rPr>
              <w:t>建</w:t>
            </w:r>
            <w:r>
              <w:rPr>
                <w:rFonts w:ascii="等线" w:hAnsi="等线" w:eastAsia="等线" w:cs="等线"/>
                <w:spacing w:val="1"/>
                <w:sz w:val="20"/>
                <w:szCs w:val="20"/>
              </w:rPr>
              <w:t>议改为表 3 ，表 4</w:t>
            </w:r>
          </w:p>
        </w:tc>
        <w:tc>
          <w:tcPr>
            <w:tcW w:w="1733"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13" w:hRule="atLeast"/>
        </w:trPr>
        <w:tc>
          <w:tcPr>
            <w:tcW w:w="1011" w:type="dxa"/>
          </w:tcPr>
          <w:p>
            <w:pPr>
              <w:spacing w:line="317" w:lineRule="auto"/>
            </w:pPr>
          </w:p>
          <w:p>
            <w:pPr>
              <w:spacing w:line="318" w:lineRule="auto"/>
            </w:pPr>
          </w:p>
          <w:p>
            <w:pPr>
              <w:spacing w:before="68" w:line="191" w:lineRule="auto"/>
              <w:ind w:left="458"/>
              <w:rPr>
                <w:rFonts w:ascii="等线" w:hAnsi="等线" w:eastAsia="等线" w:cs="等线"/>
                <w:sz w:val="20"/>
                <w:szCs w:val="20"/>
              </w:rPr>
            </w:pPr>
            <w:r>
              <w:rPr>
                <w:rFonts w:ascii="等线" w:hAnsi="等线" w:eastAsia="等线" w:cs="等线"/>
                <w:sz w:val="20"/>
                <w:szCs w:val="20"/>
              </w:rPr>
              <w:t>5</w:t>
            </w:r>
          </w:p>
        </w:tc>
        <w:tc>
          <w:tcPr>
            <w:tcW w:w="3547" w:type="dxa"/>
          </w:tcPr>
          <w:p>
            <w:pPr>
              <w:spacing w:line="287" w:lineRule="auto"/>
            </w:pPr>
          </w:p>
          <w:p>
            <w:pPr>
              <w:spacing w:line="287" w:lineRule="auto"/>
            </w:pPr>
          </w:p>
          <w:p>
            <w:pPr>
              <w:spacing w:before="68" w:line="299" w:lineRule="exact"/>
              <w:ind w:left="902"/>
              <w:rPr>
                <w:rFonts w:ascii="等线" w:hAnsi="等线" w:eastAsia="等线" w:cs="等线"/>
                <w:sz w:val="20"/>
                <w:szCs w:val="20"/>
              </w:rPr>
            </w:pPr>
            <w:r>
              <w:rPr>
                <w:rFonts w:ascii="等线" w:hAnsi="等线" w:eastAsia="等线" w:cs="等线"/>
                <w:spacing w:val="2"/>
                <w:position w:val="3"/>
                <w:sz w:val="20"/>
                <w:szCs w:val="20"/>
              </w:rPr>
              <w:t>技</w:t>
            </w:r>
            <w:r>
              <w:rPr>
                <w:rFonts w:ascii="等线" w:hAnsi="等线" w:eastAsia="等线" w:cs="等线"/>
                <w:spacing w:val="1"/>
                <w:position w:val="3"/>
                <w:sz w:val="20"/>
                <w:szCs w:val="20"/>
              </w:rPr>
              <w:t>术要求 5.1 ，5.10</w:t>
            </w:r>
          </w:p>
        </w:tc>
        <w:tc>
          <w:tcPr>
            <w:tcW w:w="8779" w:type="dxa"/>
          </w:tcPr>
          <w:p>
            <w:pPr>
              <w:spacing w:before="7" w:line="300" w:lineRule="exact"/>
              <w:ind w:left="116"/>
              <w:rPr>
                <w:rFonts w:ascii="等线" w:hAnsi="等线" w:eastAsia="等线" w:cs="等线"/>
                <w:sz w:val="20"/>
                <w:szCs w:val="20"/>
              </w:rPr>
            </w:pPr>
            <w:r>
              <w:rPr>
                <w:rFonts w:ascii="等线" w:hAnsi="等线" w:eastAsia="等线" w:cs="等线"/>
                <w:spacing w:val="11"/>
                <w:position w:val="3"/>
                <w:sz w:val="20"/>
                <w:szCs w:val="20"/>
              </w:rPr>
              <w:t>调</w:t>
            </w:r>
            <w:r>
              <w:rPr>
                <w:rFonts w:ascii="等线" w:hAnsi="等线" w:eastAsia="等线" w:cs="等线"/>
                <w:spacing w:val="6"/>
                <w:position w:val="3"/>
                <w:sz w:val="20"/>
                <w:szCs w:val="20"/>
              </w:rPr>
              <w:t>整为 5.3 几何形状与尺寸</w:t>
            </w:r>
          </w:p>
          <w:p>
            <w:pPr>
              <w:spacing w:before="128" w:line="377" w:lineRule="auto"/>
              <w:ind w:left="110" w:right="131" w:firstLine="5"/>
              <w:rPr>
                <w:rFonts w:ascii="等线" w:hAnsi="等线" w:eastAsia="等线" w:cs="等线"/>
                <w:sz w:val="20"/>
                <w:szCs w:val="20"/>
              </w:rPr>
            </w:pPr>
            <w:r>
              <w:rPr>
                <w:rFonts w:ascii="等线" w:hAnsi="等线" w:eastAsia="等线" w:cs="等线"/>
                <w:spacing w:val="12"/>
                <w:sz w:val="20"/>
                <w:szCs w:val="20"/>
              </w:rPr>
              <w:t>如按系</w:t>
            </w:r>
            <w:r>
              <w:rPr>
                <w:rFonts w:ascii="等线" w:hAnsi="等线" w:eastAsia="等线" w:cs="等线"/>
                <w:spacing w:val="7"/>
                <w:sz w:val="20"/>
                <w:szCs w:val="20"/>
              </w:rPr>
              <w:t>列</w:t>
            </w:r>
            <w:r>
              <w:rPr>
                <w:rFonts w:ascii="等线" w:hAnsi="等线" w:eastAsia="等线" w:cs="等线"/>
                <w:spacing w:val="6"/>
                <w:sz w:val="20"/>
                <w:szCs w:val="20"/>
              </w:rPr>
              <w:t>标准起草，则第一部分 5.3.1 几何形状与尺寸  按 5.10.1 描述不变；第二部分 5.3.1 几</w:t>
            </w:r>
            <w:r>
              <w:rPr>
                <w:rFonts w:ascii="等线" w:hAnsi="等线" w:eastAsia="等线" w:cs="等线"/>
                <w:sz w:val="20"/>
                <w:szCs w:val="20"/>
              </w:rPr>
              <w:t xml:space="preserve"> </w:t>
            </w:r>
            <w:r>
              <w:rPr>
                <w:rFonts w:ascii="等线" w:hAnsi="等线" w:eastAsia="等线" w:cs="等线"/>
                <w:spacing w:val="6"/>
                <w:sz w:val="20"/>
                <w:szCs w:val="20"/>
              </w:rPr>
              <w:t xml:space="preserve">何形状与尺寸  </w:t>
            </w:r>
            <w:r>
              <w:rPr>
                <w:rFonts w:ascii="等线" w:hAnsi="等线" w:eastAsia="等线" w:cs="等线"/>
                <w:spacing w:val="3"/>
                <w:sz w:val="20"/>
                <w:szCs w:val="20"/>
              </w:rPr>
              <w:t>5.3.1.1 按 5.10.1 描述不变， 5.3.1.2 按原 5.1 第二行描述不变 。5.3.2 按 5.10.2 描</w:t>
            </w:r>
            <w:r>
              <w:rPr>
                <w:rFonts w:ascii="等线" w:hAnsi="等线" w:eastAsia="等线" w:cs="等线"/>
                <w:sz w:val="20"/>
                <w:szCs w:val="20"/>
              </w:rPr>
              <w:t xml:space="preserve"> </w:t>
            </w:r>
            <w:r>
              <w:rPr>
                <w:rFonts w:ascii="等线" w:hAnsi="等线" w:eastAsia="等线" w:cs="等线"/>
                <w:spacing w:val="8"/>
                <w:sz w:val="20"/>
                <w:szCs w:val="20"/>
              </w:rPr>
              <w:t>述不变</w:t>
            </w:r>
          </w:p>
        </w:tc>
        <w:tc>
          <w:tcPr>
            <w:tcW w:w="1733"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1011" w:type="dxa"/>
          </w:tcPr>
          <w:p>
            <w:pPr>
              <w:spacing w:line="264" w:lineRule="auto"/>
            </w:pPr>
          </w:p>
          <w:p>
            <w:pPr>
              <w:spacing w:line="264" w:lineRule="auto"/>
            </w:pPr>
          </w:p>
          <w:p>
            <w:pPr>
              <w:spacing w:line="265" w:lineRule="auto"/>
            </w:pPr>
          </w:p>
          <w:p>
            <w:pPr>
              <w:spacing w:line="265" w:lineRule="auto"/>
            </w:pPr>
          </w:p>
          <w:p>
            <w:pPr>
              <w:spacing w:before="68" w:line="193" w:lineRule="auto"/>
              <w:ind w:left="458"/>
              <w:rPr>
                <w:rFonts w:ascii="等线" w:hAnsi="等线" w:eastAsia="等线" w:cs="等线"/>
                <w:sz w:val="20"/>
                <w:szCs w:val="20"/>
              </w:rPr>
            </w:pPr>
            <w:r>
              <w:rPr>
                <w:rFonts w:ascii="等线" w:hAnsi="等线" w:eastAsia="等线" w:cs="等线"/>
                <w:sz w:val="20"/>
                <w:szCs w:val="20"/>
              </w:rPr>
              <w:t>6</w:t>
            </w:r>
          </w:p>
        </w:tc>
        <w:tc>
          <w:tcPr>
            <w:tcW w:w="3547" w:type="dxa"/>
          </w:tcPr>
          <w:p>
            <w:pPr>
              <w:spacing w:line="249" w:lineRule="auto"/>
            </w:pPr>
          </w:p>
          <w:p>
            <w:pPr>
              <w:spacing w:line="250" w:lineRule="auto"/>
            </w:pPr>
          </w:p>
          <w:p>
            <w:pPr>
              <w:spacing w:line="250" w:lineRule="auto"/>
            </w:pPr>
          </w:p>
          <w:p>
            <w:pPr>
              <w:spacing w:line="250" w:lineRule="auto"/>
            </w:pPr>
          </w:p>
          <w:p>
            <w:pPr>
              <w:spacing w:before="68" w:line="299" w:lineRule="exact"/>
              <w:ind w:left="881"/>
              <w:rPr>
                <w:rFonts w:ascii="等线" w:hAnsi="等线" w:eastAsia="等线" w:cs="等线"/>
                <w:sz w:val="20"/>
                <w:szCs w:val="20"/>
              </w:rPr>
            </w:pPr>
            <w:r>
              <w:rPr>
                <w:rFonts w:ascii="等线" w:hAnsi="等线" w:eastAsia="等线" w:cs="等线"/>
                <w:spacing w:val="1"/>
                <w:position w:val="3"/>
                <w:sz w:val="20"/>
                <w:szCs w:val="20"/>
              </w:rPr>
              <w:t>技术要求 5.4 ，5.9.</w:t>
            </w:r>
            <w:r>
              <w:rPr>
                <w:rFonts w:ascii="等线" w:hAnsi="等线" w:eastAsia="等线" w:cs="等线"/>
                <w:position w:val="3"/>
                <w:sz w:val="20"/>
                <w:szCs w:val="20"/>
              </w:rPr>
              <w:t>4</w:t>
            </w:r>
          </w:p>
        </w:tc>
        <w:tc>
          <w:tcPr>
            <w:tcW w:w="8779" w:type="dxa"/>
          </w:tcPr>
          <w:p>
            <w:pPr>
              <w:spacing w:before="8" w:line="298" w:lineRule="exact"/>
              <w:ind w:left="116"/>
              <w:rPr>
                <w:rFonts w:ascii="等线" w:hAnsi="等线" w:eastAsia="等线" w:cs="等线"/>
                <w:sz w:val="20"/>
                <w:szCs w:val="20"/>
              </w:rPr>
            </w:pPr>
            <w:r>
              <w:rPr>
                <w:rFonts w:ascii="等线" w:hAnsi="等线" w:eastAsia="等线" w:cs="等线"/>
                <w:spacing w:val="9"/>
                <w:position w:val="3"/>
                <w:sz w:val="20"/>
                <w:szCs w:val="20"/>
              </w:rPr>
              <w:t>调</w:t>
            </w:r>
            <w:r>
              <w:rPr>
                <w:rFonts w:ascii="等线" w:hAnsi="等线" w:eastAsia="等线" w:cs="等线"/>
                <w:spacing w:val="5"/>
                <w:position w:val="3"/>
                <w:sz w:val="20"/>
                <w:szCs w:val="20"/>
              </w:rPr>
              <w:t>整为 5.4 铸件质量</w:t>
            </w:r>
          </w:p>
          <w:p>
            <w:pPr>
              <w:spacing w:before="128" w:line="297" w:lineRule="exact"/>
              <w:ind w:left="117"/>
              <w:rPr>
                <w:rFonts w:ascii="等线" w:hAnsi="等线" w:eastAsia="等线" w:cs="等线"/>
                <w:sz w:val="20"/>
                <w:szCs w:val="20"/>
              </w:rPr>
            </w:pPr>
            <w:r>
              <w:rPr>
                <w:rFonts w:ascii="等线" w:hAnsi="等线" w:eastAsia="等线" w:cs="等线"/>
                <w:spacing w:val="1"/>
                <w:position w:val="3"/>
                <w:sz w:val="20"/>
                <w:szCs w:val="20"/>
              </w:rPr>
              <w:t xml:space="preserve">5.4.1 ，5.4.2 按原 5.8.1 ，5.8.2 </w:t>
            </w:r>
            <w:r>
              <w:rPr>
                <w:rFonts w:ascii="等线" w:hAnsi="等线" w:eastAsia="等线" w:cs="等线"/>
                <w:position w:val="3"/>
                <w:sz w:val="20"/>
                <w:szCs w:val="20"/>
              </w:rPr>
              <w:t>描述不变。</w:t>
            </w:r>
          </w:p>
          <w:p>
            <w:pPr>
              <w:spacing w:before="129" w:line="299" w:lineRule="exact"/>
              <w:ind w:left="117"/>
              <w:rPr>
                <w:rFonts w:ascii="等线" w:hAnsi="等线" w:eastAsia="等线" w:cs="等线"/>
                <w:sz w:val="20"/>
                <w:szCs w:val="20"/>
              </w:rPr>
            </w:pPr>
            <w:r>
              <w:rPr>
                <w:rFonts w:ascii="等线" w:hAnsi="等线" w:eastAsia="等线" w:cs="等线"/>
                <w:spacing w:val="6"/>
                <w:position w:val="3"/>
                <w:sz w:val="20"/>
                <w:szCs w:val="20"/>
              </w:rPr>
              <w:t>5.4.3</w:t>
            </w:r>
            <w:r>
              <w:rPr>
                <w:rFonts w:ascii="等线" w:hAnsi="等线" w:eastAsia="等线" w:cs="等线"/>
                <w:spacing w:val="3"/>
                <w:position w:val="3"/>
                <w:sz w:val="20"/>
                <w:szCs w:val="20"/>
              </w:rPr>
              <w:t xml:space="preserve"> ，按照 </w:t>
            </w:r>
            <w:r>
              <w:rPr>
                <w:rFonts w:ascii="等线" w:hAnsi="等线" w:eastAsia="等线" w:cs="等线"/>
                <w:position w:val="3"/>
                <w:sz w:val="20"/>
                <w:szCs w:val="20"/>
              </w:rPr>
              <w:t>JBT</w:t>
            </w:r>
            <w:r>
              <w:rPr>
                <w:rFonts w:ascii="等线" w:hAnsi="等线" w:eastAsia="等线" w:cs="等线"/>
                <w:spacing w:val="3"/>
                <w:position w:val="3"/>
                <w:sz w:val="20"/>
                <w:szCs w:val="20"/>
              </w:rPr>
              <w:t xml:space="preserve"> 5939 表 9 中的规定， 或按供需双方认可的规定。</w:t>
            </w:r>
          </w:p>
          <w:p>
            <w:pPr>
              <w:spacing w:before="126" w:line="321" w:lineRule="auto"/>
              <w:ind w:left="115" w:right="164" w:firstLine="1"/>
              <w:rPr>
                <w:rFonts w:ascii="等线" w:hAnsi="等线" w:eastAsia="等线" w:cs="等线"/>
                <w:sz w:val="20"/>
                <w:szCs w:val="20"/>
              </w:rPr>
            </w:pPr>
            <w:r>
              <w:rPr>
                <w:rFonts w:ascii="等线" w:hAnsi="等线" w:eastAsia="等线" w:cs="等线"/>
                <w:spacing w:val="6"/>
                <w:sz w:val="20"/>
                <w:szCs w:val="20"/>
              </w:rPr>
              <w:t>5.4</w:t>
            </w:r>
            <w:r>
              <w:rPr>
                <w:rFonts w:ascii="等线" w:hAnsi="等线" w:eastAsia="等线" w:cs="等线"/>
                <w:spacing w:val="5"/>
                <w:sz w:val="20"/>
                <w:szCs w:val="20"/>
              </w:rPr>
              <w:t>.</w:t>
            </w:r>
            <w:r>
              <w:rPr>
                <w:rFonts w:ascii="等线" w:hAnsi="等线" w:eastAsia="等线" w:cs="等线"/>
                <w:spacing w:val="3"/>
                <w:sz w:val="20"/>
                <w:szCs w:val="20"/>
              </w:rPr>
              <w:t>4 ，如按系列标准起草，第一部  则取消；    如按系列标准起草，第二部  则 5..4.4  镶铸合金</w:t>
            </w:r>
            <w:r>
              <w:rPr>
                <w:rFonts w:ascii="等线" w:hAnsi="等线" w:eastAsia="等线" w:cs="等线"/>
                <w:sz w:val="20"/>
                <w:szCs w:val="20"/>
              </w:rPr>
              <w:t xml:space="preserve"> </w:t>
            </w:r>
            <w:r>
              <w:rPr>
                <w:rFonts w:ascii="等线" w:hAnsi="等线" w:eastAsia="等线" w:cs="等线"/>
                <w:spacing w:val="10"/>
                <w:sz w:val="20"/>
                <w:szCs w:val="20"/>
              </w:rPr>
              <w:t>点</w:t>
            </w:r>
            <w:r>
              <w:rPr>
                <w:rFonts w:ascii="等线" w:hAnsi="等线" w:eastAsia="等线" w:cs="等线"/>
                <w:spacing w:val="5"/>
                <w:sz w:val="20"/>
                <w:szCs w:val="20"/>
              </w:rPr>
              <w:t>分布要求  ，描述按原 5.8.4 不变。</w:t>
            </w:r>
          </w:p>
          <w:p>
            <w:pPr>
              <w:spacing w:before="129" w:line="298" w:lineRule="exact"/>
              <w:ind w:left="117"/>
              <w:rPr>
                <w:rFonts w:ascii="等线" w:hAnsi="等线" w:eastAsia="等线" w:cs="等线"/>
                <w:sz w:val="20"/>
                <w:szCs w:val="20"/>
              </w:rPr>
            </w:pPr>
            <w:r>
              <w:rPr>
                <w:rFonts w:ascii="等线" w:hAnsi="等线" w:eastAsia="等线" w:cs="等线"/>
                <w:spacing w:val="2"/>
                <w:position w:val="3"/>
                <w:sz w:val="20"/>
                <w:szCs w:val="20"/>
              </w:rPr>
              <w:t>5.4.5 ，描述按原 5.</w:t>
            </w:r>
            <w:r>
              <w:rPr>
                <w:rFonts w:ascii="等线" w:hAnsi="等线" w:eastAsia="等线" w:cs="等线"/>
                <w:spacing w:val="1"/>
                <w:position w:val="3"/>
                <w:sz w:val="20"/>
                <w:szCs w:val="20"/>
              </w:rPr>
              <w:t>9.4 不变。</w:t>
            </w:r>
          </w:p>
        </w:tc>
        <w:tc>
          <w:tcPr>
            <w:tcW w:w="1733"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1011" w:type="dxa"/>
          </w:tcPr>
          <w:p>
            <w:pPr>
              <w:spacing w:line="421" w:lineRule="auto"/>
            </w:pPr>
          </w:p>
          <w:p>
            <w:pPr>
              <w:spacing w:before="67" w:line="191" w:lineRule="auto"/>
              <w:ind w:left="457"/>
              <w:rPr>
                <w:rFonts w:ascii="等线" w:hAnsi="等线" w:eastAsia="等线" w:cs="等线"/>
                <w:sz w:val="20"/>
                <w:szCs w:val="20"/>
              </w:rPr>
            </w:pPr>
            <w:r>
              <w:rPr>
                <w:rFonts w:ascii="等线" w:hAnsi="等线" w:eastAsia="等线" w:cs="等线"/>
                <w:sz w:val="20"/>
                <w:szCs w:val="20"/>
              </w:rPr>
              <w:t>7</w:t>
            </w:r>
          </w:p>
        </w:tc>
        <w:tc>
          <w:tcPr>
            <w:tcW w:w="3547" w:type="dxa"/>
          </w:tcPr>
          <w:p>
            <w:pPr>
              <w:spacing w:line="394" w:lineRule="auto"/>
            </w:pPr>
          </w:p>
          <w:p>
            <w:pPr>
              <w:spacing w:before="68" w:line="216" w:lineRule="auto"/>
              <w:ind w:left="1197"/>
              <w:rPr>
                <w:rFonts w:ascii="等线" w:hAnsi="等线" w:eastAsia="等线" w:cs="等线"/>
                <w:sz w:val="20"/>
                <w:szCs w:val="20"/>
              </w:rPr>
            </w:pPr>
            <w:r>
              <w:rPr>
                <w:rFonts w:ascii="等线" w:hAnsi="等线" w:eastAsia="等线" w:cs="等线"/>
                <w:spacing w:val="6"/>
                <w:sz w:val="20"/>
                <w:szCs w:val="20"/>
              </w:rPr>
              <w:t>技术要求 5.</w:t>
            </w:r>
            <w:r>
              <w:rPr>
                <w:rFonts w:ascii="等线" w:hAnsi="等线" w:eastAsia="等线" w:cs="等线"/>
                <w:spacing w:val="4"/>
                <w:sz w:val="20"/>
                <w:szCs w:val="20"/>
              </w:rPr>
              <w:t>5</w:t>
            </w:r>
          </w:p>
        </w:tc>
        <w:tc>
          <w:tcPr>
            <w:tcW w:w="8779" w:type="dxa"/>
          </w:tcPr>
          <w:p>
            <w:pPr>
              <w:spacing w:before="5" w:line="297" w:lineRule="exact"/>
              <w:ind w:left="116"/>
              <w:rPr>
                <w:rFonts w:ascii="等线" w:hAnsi="等线" w:eastAsia="等线" w:cs="等线"/>
                <w:sz w:val="20"/>
                <w:szCs w:val="20"/>
              </w:rPr>
            </w:pPr>
            <w:r>
              <w:rPr>
                <w:rFonts w:ascii="等线" w:hAnsi="等线" w:eastAsia="等线" w:cs="等线"/>
                <w:spacing w:val="11"/>
                <w:position w:val="3"/>
                <w:sz w:val="20"/>
                <w:szCs w:val="20"/>
              </w:rPr>
              <w:t>调</w:t>
            </w:r>
            <w:r>
              <w:rPr>
                <w:rFonts w:ascii="等线" w:hAnsi="等线" w:eastAsia="等线" w:cs="等线"/>
                <w:spacing w:val="6"/>
                <w:position w:val="3"/>
                <w:sz w:val="20"/>
                <w:szCs w:val="20"/>
              </w:rPr>
              <w:t>整为 5.5 铸件缺陷及焊补</w:t>
            </w:r>
          </w:p>
          <w:p>
            <w:pPr>
              <w:spacing w:before="128" w:line="298" w:lineRule="exact"/>
              <w:ind w:left="117"/>
              <w:rPr>
                <w:rFonts w:ascii="等线" w:hAnsi="等线" w:eastAsia="等线" w:cs="等线"/>
                <w:sz w:val="20"/>
                <w:szCs w:val="20"/>
              </w:rPr>
            </w:pPr>
            <w:r>
              <w:rPr>
                <w:rFonts w:ascii="等线" w:hAnsi="等线" w:eastAsia="等线" w:cs="等线"/>
                <w:spacing w:val="14"/>
                <w:position w:val="3"/>
                <w:sz w:val="20"/>
                <w:szCs w:val="20"/>
              </w:rPr>
              <w:t>5</w:t>
            </w:r>
            <w:r>
              <w:rPr>
                <w:rFonts w:ascii="等线" w:hAnsi="等线" w:eastAsia="等线" w:cs="等线"/>
                <w:spacing w:val="13"/>
                <w:position w:val="3"/>
                <w:sz w:val="20"/>
                <w:szCs w:val="20"/>
              </w:rPr>
              <w:t>.</w:t>
            </w:r>
            <w:r>
              <w:rPr>
                <w:rFonts w:ascii="等线" w:hAnsi="等线" w:eastAsia="等线" w:cs="等线"/>
                <w:spacing w:val="7"/>
                <w:position w:val="3"/>
                <w:sz w:val="20"/>
                <w:szCs w:val="20"/>
              </w:rPr>
              <w:t xml:space="preserve">1.1 铸件非加工面或经加工后的表面存在的铸造缺陷，参照 </w:t>
            </w:r>
            <w:r>
              <w:rPr>
                <w:rFonts w:ascii="等线" w:hAnsi="等线" w:eastAsia="等线" w:cs="等线"/>
                <w:position w:val="3"/>
                <w:sz w:val="20"/>
                <w:szCs w:val="20"/>
              </w:rPr>
              <w:t>GBT</w:t>
            </w:r>
            <w:r>
              <w:rPr>
                <w:rFonts w:ascii="等线" w:hAnsi="等线" w:eastAsia="等线" w:cs="等线"/>
                <w:spacing w:val="7"/>
                <w:position w:val="3"/>
                <w:sz w:val="20"/>
                <w:szCs w:val="20"/>
              </w:rPr>
              <w:t>5939 3.10.1 的描述</w:t>
            </w:r>
          </w:p>
          <w:p>
            <w:pPr>
              <w:spacing w:before="129" w:line="296" w:lineRule="exact"/>
              <w:ind w:left="117"/>
              <w:rPr>
                <w:rFonts w:ascii="等线" w:hAnsi="等线" w:eastAsia="等线" w:cs="等线"/>
                <w:sz w:val="20"/>
                <w:szCs w:val="20"/>
              </w:rPr>
            </w:pPr>
            <w:r>
              <w:rPr>
                <w:rFonts w:ascii="等线" w:hAnsi="等线" w:eastAsia="等线" w:cs="等线"/>
                <w:spacing w:val="9"/>
                <w:position w:val="3"/>
                <w:sz w:val="20"/>
                <w:szCs w:val="20"/>
              </w:rPr>
              <w:t>5</w:t>
            </w:r>
            <w:r>
              <w:rPr>
                <w:rFonts w:ascii="等线" w:hAnsi="等线" w:eastAsia="等线" w:cs="等线"/>
                <w:spacing w:val="5"/>
                <w:position w:val="3"/>
                <w:sz w:val="20"/>
                <w:szCs w:val="20"/>
              </w:rPr>
              <w:t xml:space="preserve">.1.2 焊补  按照 </w:t>
            </w:r>
            <w:r>
              <w:rPr>
                <w:rFonts w:ascii="等线" w:hAnsi="等线" w:eastAsia="等线" w:cs="等线"/>
                <w:position w:val="3"/>
                <w:sz w:val="20"/>
                <w:szCs w:val="20"/>
              </w:rPr>
              <w:t>GBT</w:t>
            </w:r>
            <w:r>
              <w:rPr>
                <w:rFonts w:ascii="等线" w:hAnsi="等线" w:eastAsia="等线" w:cs="等线"/>
                <w:spacing w:val="5"/>
                <w:position w:val="3"/>
                <w:sz w:val="20"/>
                <w:szCs w:val="20"/>
              </w:rPr>
              <w:t>5000.7 的规定执行</w:t>
            </w:r>
          </w:p>
        </w:tc>
        <w:tc>
          <w:tcPr>
            <w:tcW w:w="1733"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011" w:type="dxa"/>
          </w:tcPr>
          <w:p>
            <w:pPr>
              <w:spacing w:before="246" w:line="193" w:lineRule="auto"/>
              <w:ind w:left="457"/>
              <w:rPr>
                <w:rFonts w:ascii="等线" w:hAnsi="等线" w:eastAsia="等线" w:cs="等线"/>
                <w:sz w:val="20"/>
                <w:szCs w:val="20"/>
              </w:rPr>
            </w:pPr>
            <w:r>
              <w:rPr>
                <w:rFonts w:ascii="等线" w:hAnsi="等线" w:eastAsia="等线" w:cs="等线"/>
                <w:sz w:val="20"/>
                <w:szCs w:val="20"/>
              </w:rPr>
              <w:t>8</w:t>
            </w:r>
          </w:p>
        </w:tc>
        <w:tc>
          <w:tcPr>
            <w:tcW w:w="3547" w:type="dxa"/>
          </w:tcPr>
          <w:p>
            <w:pPr>
              <w:spacing w:before="221" w:line="216" w:lineRule="auto"/>
              <w:ind w:left="1197"/>
              <w:rPr>
                <w:rFonts w:ascii="等线" w:hAnsi="等线" w:eastAsia="等线" w:cs="等线"/>
                <w:sz w:val="20"/>
                <w:szCs w:val="20"/>
              </w:rPr>
            </w:pPr>
            <w:r>
              <w:rPr>
                <w:rFonts w:ascii="等线" w:hAnsi="等线" w:eastAsia="等线" w:cs="等线"/>
                <w:spacing w:val="6"/>
                <w:sz w:val="20"/>
                <w:szCs w:val="20"/>
              </w:rPr>
              <w:t>技术要求 5.</w:t>
            </w:r>
            <w:r>
              <w:rPr>
                <w:rFonts w:ascii="等线" w:hAnsi="等线" w:eastAsia="等线" w:cs="等线"/>
                <w:spacing w:val="4"/>
                <w:sz w:val="20"/>
                <w:szCs w:val="20"/>
              </w:rPr>
              <w:t>6</w:t>
            </w:r>
          </w:p>
        </w:tc>
        <w:tc>
          <w:tcPr>
            <w:tcW w:w="8779" w:type="dxa"/>
          </w:tcPr>
          <w:p>
            <w:pPr>
              <w:spacing w:before="219" w:line="218" w:lineRule="auto"/>
              <w:ind w:left="114"/>
              <w:rPr>
                <w:rFonts w:ascii="等线" w:hAnsi="等线" w:eastAsia="等线" w:cs="等线"/>
                <w:sz w:val="20"/>
                <w:szCs w:val="20"/>
              </w:rPr>
            </w:pPr>
            <w:r>
              <w:rPr>
                <w:rFonts w:ascii="等线" w:hAnsi="等线" w:eastAsia="等线" w:cs="等线"/>
                <w:spacing w:val="5"/>
                <w:sz w:val="20"/>
                <w:szCs w:val="20"/>
              </w:rPr>
              <w:t>不</w:t>
            </w:r>
            <w:r>
              <w:rPr>
                <w:rFonts w:ascii="等线" w:hAnsi="等线" w:eastAsia="等线" w:cs="等线"/>
                <w:spacing w:val="4"/>
                <w:sz w:val="20"/>
                <w:szCs w:val="20"/>
              </w:rPr>
              <w:t>变</w:t>
            </w:r>
          </w:p>
        </w:tc>
        <w:tc>
          <w:tcPr>
            <w:tcW w:w="1733"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11" w:type="dxa"/>
          </w:tcPr>
          <w:p>
            <w:pPr>
              <w:spacing w:before="209" w:line="193" w:lineRule="auto"/>
              <w:ind w:left="457"/>
              <w:rPr>
                <w:rFonts w:ascii="等线" w:hAnsi="等线" w:eastAsia="等线" w:cs="等线"/>
                <w:sz w:val="20"/>
                <w:szCs w:val="20"/>
              </w:rPr>
            </w:pPr>
            <w:r>
              <w:rPr>
                <w:rFonts w:ascii="等线" w:hAnsi="等线" w:eastAsia="等线" w:cs="等线"/>
                <w:sz w:val="20"/>
                <w:szCs w:val="20"/>
              </w:rPr>
              <w:t>9</w:t>
            </w:r>
          </w:p>
        </w:tc>
        <w:tc>
          <w:tcPr>
            <w:tcW w:w="3547" w:type="dxa"/>
          </w:tcPr>
          <w:p>
            <w:pPr>
              <w:spacing w:before="184" w:line="216" w:lineRule="auto"/>
              <w:ind w:left="1197"/>
              <w:rPr>
                <w:rFonts w:ascii="等线" w:hAnsi="等线" w:eastAsia="等线" w:cs="等线"/>
                <w:sz w:val="20"/>
                <w:szCs w:val="20"/>
              </w:rPr>
            </w:pPr>
            <w:r>
              <w:rPr>
                <w:rFonts w:ascii="等线" w:hAnsi="等线" w:eastAsia="等线" w:cs="等线"/>
                <w:spacing w:val="10"/>
                <w:sz w:val="20"/>
                <w:szCs w:val="20"/>
              </w:rPr>
              <w:t>技</w:t>
            </w:r>
            <w:r>
              <w:rPr>
                <w:rFonts w:ascii="等线" w:hAnsi="等线" w:eastAsia="等线" w:cs="等线"/>
                <w:spacing w:val="5"/>
                <w:sz w:val="20"/>
                <w:szCs w:val="20"/>
              </w:rPr>
              <w:t>术要求 5.7</w:t>
            </w:r>
          </w:p>
        </w:tc>
        <w:tc>
          <w:tcPr>
            <w:tcW w:w="8779" w:type="dxa"/>
          </w:tcPr>
          <w:p>
            <w:pPr>
              <w:spacing w:before="182" w:line="218" w:lineRule="auto"/>
              <w:ind w:left="114"/>
              <w:rPr>
                <w:rFonts w:ascii="等线" w:hAnsi="等线" w:eastAsia="等线" w:cs="等线"/>
                <w:sz w:val="20"/>
                <w:szCs w:val="20"/>
              </w:rPr>
            </w:pPr>
            <w:r>
              <w:rPr>
                <w:rFonts w:ascii="等线" w:hAnsi="等线" w:eastAsia="等线" w:cs="等线"/>
                <w:spacing w:val="5"/>
                <w:sz w:val="20"/>
                <w:szCs w:val="20"/>
              </w:rPr>
              <w:t>不</w:t>
            </w:r>
            <w:r>
              <w:rPr>
                <w:rFonts w:ascii="等线" w:hAnsi="等线" w:eastAsia="等线" w:cs="等线"/>
                <w:spacing w:val="4"/>
                <w:sz w:val="20"/>
                <w:szCs w:val="20"/>
              </w:rPr>
              <w:t>变</w:t>
            </w:r>
          </w:p>
        </w:tc>
        <w:tc>
          <w:tcPr>
            <w:tcW w:w="1733"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3" w:hRule="atLeast"/>
        </w:trPr>
        <w:tc>
          <w:tcPr>
            <w:tcW w:w="1011" w:type="dxa"/>
          </w:tcPr>
          <w:p>
            <w:pPr>
              <w:spacing w:before="280" w:line="193" w:lineRule="auto"/>
              <w:ind w:left="407"/>
              <w:rPr>
                <w:rFonts w:ascii="等线" w:hAnsi="等线" w:eastAsia="等线" w:cs="等线"/>
                <w:sz w:val="20"/>
                <w:szCs w:val="20"/>
              </w:rPr>
            </w:pPr>
            <w:r>
              <w:rPr>
                <w:rFonts w:ascii="等线" w:hAnsi="等线" w:eastAsia="等线" w:cs="等线"/>
                <w:spacing w:val="-4"/>
                <w:sz w:val="20"/>
                <w:szCs w:val="20"/>
              </w:rPr>
              <w:t>1</w:t>
            </w:r>
            <w:r>
              <w:rPr>
                <w:rFonts w:ascii="等线" w:hAnsi="等线" w:eastAsia="等线" w:cs="等线"/>
                <w:spacing w:val="-3"/>
                <w:sz w:val="20"/>
                <w:szCs w:val="20"/>
              </w:rPr>
              <w:t>0</w:t>
            </w:r>
          </w:p>
        </w:tc>
        <w:tc>
          <w:tcPr>
            <w:tcW w:w="3547" w:type="dxa"/>
          </w:tcPr>
          <w:p>
            <w:pPr>
              <w:spacing w:before="254" w:line="217" w:lineRule="auto"/>
              <w:ind w:left="964"/>
              <w:rPr>
                <w:rFonts w:ascii="等线" w:hAnsi="等线" w:eastAsia="等线" w:cs="等线"/>
                <w:sz w:val="20"/>
                <w:szCs w:val="20"/>
              </w:rPr>
            </w:pPr>
            <w:r>
              <w:rPr>
                <w:rFonts w:ascii="等线" w:hAnsi="等线" w:eastAsia="等线" w:cs="等线"/>
                <w:spacing w:val="12"/>
                <w:sz w:val="20"/>
                <w:szCs w:val="20"/>
              </w:rPr>
              <w:t>2</w:t>
            </w:r>
            <w:r>
              <w:rPr>
                <w:rFonts w:ascii="等线" w:hAnsi="等线" w:eastAsia="等线" w:cs="等线"/>
                <w:spacing w:val="6"/>
                <w:sz w:val="20"/>
                <w:szCs w:val="20"/>
              </w:rPr>
              <w:t xml:space="preserve"> 规范性引用文件</w:t>
            </w:r>
          </w:p>
        </w:tc>
        <w:tc>
          <w:tcPr>
            <w:tcW w:w="8779" w:type="dxa"/>
          </w:tcPr>
          <w:p>
            <w:pPr>
              <w:spacing w:before="8" w:line="297" w:lineRule="exact"/>
              <w:ind w:left="117"/>
              <w:rPr>
                <w:rFonts w:ascii="等线" w:hAnsi="等线" w:eastAsia="等线" w:cs="等线"/>
                <w:sz w:val="20"/>
                <w:szCs w:val="20"/>
              </w:rPr>
            </w:pPr>
            <w:r>
              <w:rPr>
                <w:rFonts w:ascii="等线" w:hAnsi="等线" w:eastAsia="等线" w:cs="等线"/>
                <w:spacing w:val="-12"/>
                <w:position w:val="3"/>
                <w:sz w:val="20"/>
                <w:szCs w:val="20"/>
              </w:rPr>
              <w:t>增</w:t>
            </w:r>
            <w:r>
              <w:rPr>
                <w:rFonts w:ascii="等线" w:hAnsi="等线" w:eastAsia="等线" w:cs="等线"/>
                <w:spacing w:val="-7"/>
                <w:position w:val="3"/>
                <w:sz w:val="20"/>
                <w:szCs w:val="20"/>
              </w:rPr>
              <w:t>加 Cr 、  Ni 、  Mo 、AlR  化学成分分析标准</w:t>
            </w:r>
          </w:p>
          <w:p>
            <w:pPr>
              <w:spacing w:before="126" w:line="296" w:lineRule="exact"/>
              <w:ind w:left="117"/>
              <w:rPr>
                <w:rFonts w:ascii="等线" w:hAnsi="等线" w:eastAsia="等线" w:cs="等线"/>
                <w:sz w:val="20"/>
                <w:szCs w:val="20"/>
              </w:rPr>
            </w:pPr>
            <w:r>
              <w:rPr>
                <w:rFonts w:ascii="等线" w:hAnsi="等线" w:eastAsia="等线" w:cs="等线"/>
                <w:spacing w:val="14"/>
                <w:position w:val="3"/>
                <w:sz w:val="20"/>
                <w:szCs w:val="20"/>
              </w:rPr>
              <w:t>增加</w:t>
            </w:r>
            <w:r>
              <w:rPr>
                <w:rFonts w:ascii="等线" w:hAnsi="等线" w:eastAsia="等线" w:cs="等线"/>
                <w:spacing w:val="10"/>
                <w:position w:val="3"/>
                <w:sz w:val="20"/>
                <w:szCs w:val="20"/>
              </w:rPr>
              <w:t>《</w:t>
            </w:r>
            <w:r>
              <w:rPr>
                <w:rFonts w:ascii="等线" w:hAnsi="等线" w:eastAsia="等线" w:cs="等线"/>
                <w:position w:val="3"/>
                <w:sz w:val="20"/>
                <w:szCs w:val="20"/>
              </w:rPr>
              <w:t>JBT</w:t>
            </w:r>
            <w:r>
              <w:rPr>
                <w:rFonts w:ascii="等线" w:hAnsi="等线" w:eastAsia="等线" w:cs="等线"/>
                <w:spacing w:val="7"/>
                <w:position w:val="3"/>
                <w:sz w:val="20"/>
                <w:szCs w:val="20"/>
              </w:rPr>
              <w:t xml:space="preserve"> 5939 工程机械  铸钢件通用技术条件》标准</w:t>
            </w:r>
          </w:p>
        </w:tc>
        <w:tc>
          <w:tcPr>
            <w:tcW w:w="1733" w:type="dxa"/>
          </w:tcPr>
          <w:p/>
        </w:tc>
      </w:tr>
    </w:tbl>
    <w:p/>
    <w:p>
      <w:pPr>
        <w:sectPr>
          <w:pgSz w:w="16840" w:h="11907"/>
          <w:pgMar w:top="1134" w:right="850" w:bottom="1134" w:left="850" w:header="737" w:footer="794" w:gutter="0"/>
          <w:cols w:space="720" w:num="1"/>
        </w:sectPr>
      </w:pPr>
    </w:p>
    <w:p>
      <w:pPr>
        <w:pStyle w:val="2"/>
        <w:spacing w:line="360" w:lineRule="auto"/>
        <w:ind w:firstLine="0" w:firstLineChars="0"/>
        <w:rPr>
          <w:rFonts w:ascii="黑体" w:hAnsi="黑体" w:eastAsia="黑体" w:cs="黑体"/>
          <w:spacing w:val="3"/>
          <w:sz w:val="28"/>
          <w:szCs w:val="28"/>
        </w:rPr>
      </w:pPr>
      <w:r>
        <w:rPr>
          <w:rFonts w:hint="eastAsia" w:ascii="黑体" w:hAnsi="黑体" w:eastAsia="黑体" w:cs="黑体"/>
          <w:spacing w:val="3"/>
          <w:sz w:val="28"/>
          <w:szCs w:val="28"/>
        </w:rPr>
        <w:t>附件 4</w:t>
      </w:r>
    </w:p>
    <w:p>
      <w:pPr>
        <w:spacing w:before="200" w:line="220" w:lineRule="auto"/>
        <w:ind w:left="2393"/>
        <w:rPr>
          <w:rFonts w:ascii="宋体" w:hAnsi="宋体" w:eastAsia="宋体" w:cs="宋体"/>
          <w:sz w:val="28"/>
          <w:szCs w:val="28"/>
        </w:rPr>
      </w:pPr>
      <w:r>
        <w:rPr>
          <w:rFonts w:ascii="宋体" w:hAnsi="宋体" w:eastAsia="宋体" w:cs="宋体"/>
          <w:spacing w:val="-8"/>
          <w:sz w:val="28"/>
          <w:szCs w:val="28"/>
        </w:rPr>
        <w:t xml:space="preserve">表 </w:t>
      </w:r>
      <w:r>
        <w:rPr>
          <w:rFonts w:ascii="Times New Roman" w:hAnsi="Times New Roman" w:eastAsia="Times New Roman" w:cs="Times New Roman"/>
          <w:spacing w:val="-4"/>
          <w:sz w:val="28"/>
          <w:szCs w:val="28"/>
        </w:rPr>
        <w:t>A</w:t>
      </w:r>
      <w:r>
        <w:rPr>
          <w:rFonts w:ascii="Times New Roman" w:hAnsi="Times New Roman" w:eastAsia="Times New Roman" w:cs="Times New Roman"/>
          <w:spacing w:val="-8"/>
          <w:sz w:val="28"/>
          <w:szCs w:val="28"/>
        </w:rPr>
        <w:t xml:space="preserve"> 2</w:t>
      </w:r>
      <w:r>
        <w:rPr>
          <w:rFonts w:ascii="Times New Roman" w:hAnsi="Times New Roman" w:eastAsia="Times New Roman" w:cs="Times New Roman"/>
          <w:spacing w:val="-4"/>
          <w:sz w:val="28"/>
          <w:szCs w:val="28"/>
        </w:rPr>
        <w:t xml:space="preserve">  </w:t>
      </w:r>
      <w:r>
        <w:rPr>
          <w:rFonts w:ascii="宋体" w:hAnsi="宋体" w:eastAsia="宋体" w:cs="宋体"/>
          <w:spacing w:val="-4"/>
          <w:sz w:val="28"/>
          <w:szCs w:val="28"/>
        </w:rPr>
        <w:t>通用必要专利实施许可声明表</w:t>
      </w:r>
    </w:p>
    <w:p>
      <w:pPr>
        <w:spacing w:line="170" w:lineRule="exact"/>
      </w:pPr>
    </w:p>
    <w:tbl>
      <w:tblPr>
        <w:tblStyle w:val="15"/>
        <w:tblW w:w="8827" w:type="dxa"/>
        <w:tblInd w:w="2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8"/>
        <w:gridCol w:w="56"/>
        <w:gridCol w:w="1758"/>
        <w:gridCol w:w="2207"/>
        <w:gridCol w:w="387"/>
        <w:gridCol w:w="22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827" w:type="dxa"/>
            <w:gridSpan w:val="6"/>
          </w:tcPr>
          <w:p>
            <w:pPr>
              <w:spacing w:before="81" w:line="230" w:lineRule="auto"/>
              <w:ind w:left="4058"/>
              <w:rPr>
                <w:rFonts w:ascii="宋体" w:hAnsi="宋体" w:eastAsia="宋体" w:cs="宋体"/>
                <w:sz w:val="17"/>
                <w:szCs w:val="17"/>
              </w:rPr>
            </w:pPr>
            <w:r>
              <w:rPr>
                <w:rFonts w:ascii="宋体" w:hAnsi="宋体" w:eastAsia="宋体" w:cs="宋体"/>
                <w:spacing w:val="8"/>
                <w:sz w:val="17"/>
                <w:szCs w:val="17"/>
              </w:rPr>
              <w:t>标准信息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2264" w:type="dxa"/>
            <w:gridSpan w:val="2"/>
          </w:tcPr>
          <w:p>
            <w:pPr>
              <w:spacing w:before="27" w:line="230" w:lineRule="auto"/>
              <w:ind w:left="300"/>
              <w:rPr>
                <w:rFonts w:ascii="宋体" w:hAnsi="宋体" w:eastAsia="宋体" w:cs="宋体"/>
                <w:sz w:val="17"/>
                <w:szCs w:val="17"/>
              </w:rPr>
            </w:pPr>
            <w:r>
              <w:rPr>
                <w:rFonts w:ascii="宋体" w:hAnsi="宋体" w:eastAsia="宋体" w:cs="宋体"/>
                <w:spacing w:val="7"/>
                <w:sz w:val="17"/>
                <w:szCs w:val="17"/>
              </w:rPr>
              <w:t>□国家标准计划编号</w:t>
            </w:r>
            <w:r>
              <w:rPr>
                <w:rFonts w:ascii="宋体" w:hAnsi="宋体" w:eastAsia="宋体" w:cs="宋体"/>
                <w:spacing w:val="6"/>
                <w:sz w:val="17"/>
                <w:szCs w:val="17"/>
              </w:rPr>
              <w:t>/</w:t>
            </w:r>
          </w:p>
          <w:p>
            <w:pPr>
              <w:spacing w:before="138" w:line="231" w:lineRule="auto"/>
              <w:ind w:left="615"/>
              <w:rPr>
                <w:rFonts w:ascii="宋体" w:hAnsi="宋体" w:eastAsia="宋体" w:cs="宋体"/>
                <w:sz w:val="17"/>
                <w:szCs w:val="17"/>
              </w:rPr>
            </w:pPr>
            <w:r>
              <w:rPr>
                <w:rFonts w:ascii="宋体" w:hAnsi="宋体" w:eastAsia="宋体" w:cs="宋体"/>
                <w:spacing w:val="9"/>
                <w:sz w:val="17"/>
                <w:szCs w:val="17"/>
              </w:rPr>
              <w:t>□</w:t>
            </w:r>
            <w:r>
              <w:rPr>
                <w:rFonts w:ascii="宋体" w:hAnsi="宋体" w:eastAsia="宋体" w:cs="宋体"/>
                <w:spacing w:val="5"/>
                <w:sz w:val="17"/>
                <w:szCs w:val="17"/>
              </w:rPr>
              <w:t>国家标准号</w:t>
            </w:r>
          </w:p>
        </w:tc>
        <w:tc>
          <w:tcPr>
            <w:tcW w:w="1758" w:type="dxa"/>
          </w:tcPr>
          <w:p/>
        </w:tc>
        <w:tc>
          <w:tcPr>
            <w:tcW w:w="2207" w:type="dxa"/>
          </w:tcPr>
          <w:p>
            <w:pPr>
              <w:spacing w:before="26" w:line="231" w:lineRule="auto"/>
              <w:ind w:left="190"/>
              <w:rPr>
                <w:rFonts w:ascii="宋体" w:hAnsi="宋体" w:eastAsia="宋体" w:cs="宋体"/>
                <w:sz w:val="17"/>
                <w:szCs w:val="17"/>
              </w:rPr>
            </w:pPr>
            <w:r>
              <w:rPr>
                <w:rFonts w:ascii="宋体" w:hAnsi="宋体" w:eastAsia="宋体" w:cs="宋体"/>
                <w:spacing w:val="7"/>
                <w:sz w:val="17"/>
                <w:szCs w:val="17"/>
              </w:rPr>
              <w:t>项目名称/</w:t>
            </w:r>
            <w:r>
              <w:rPr>
                <w:rFonts w:ascii="宋体" w:hAnsi="宋体" w:eastAsia="宋体" w:cs="宋体"/>
                <w:spacing w:val="5"/>
                <w:sz w:val="17"/>
                <w:szCs w:val="17"/>
              </w:rPr>
              <w:t>国家标准名</w:t>
            </w:r>
            <w:r>
              <w:rPr>
                <w:rFonts w:ascii="宋体" w:hAnsi="宋体" w:eastAsia="宋体" w:cs="宋体"/>
                <w:spacing w:val="3"/>
                <w:sz w:val="17"/>
                <w:szCs w:val="17"/>
              </w:rPr>
              <w:t>称</w:t>
            </w:r>
          </w:p>
        </w:tc>
        <w:tc>
          <w:tcPr>
            <w:tcW w:w="2598" w:type="dxa"/>
            <w:gridSpan w:val="2"/>
          </w:tcPr>
          <w:p>
            <w:pPr>
              <w:spacing w:before="202" w:line="230" w:lineRule="auto"/>
              <w:rPr>
                <w:rFonts w:ascii="宋体" w:hAnsi="宋体" w:eastAsia="宋体" w:cs="宋体"/>
                <w:spacing w:val="17"/>
                <w:sz w:val="17"/>
                <w:szCs w:val="17"/>
              </w:rPr>
            </w:pPr>
            <w:r>
              <w:rPr>
                <w:rFonts w:hint="eastAsia" w:ascii="宋体" w:hAnsi="宋体" w:eastAsia="宋体" w:cs="宋体"/>
                <w:spacing w:val="17"/>
                <w:sz w:val="17"/>
                <w:szCs w:val="17"/>
              </w:rPr>
              <w:t>《工程机械搅拌臂铸件第3 部分</w:t>
            </w:r>
            <w:r>
              <w:rPr>
                <w:rFonts w:hint="eastAsia" w:ascii="宋体" w:hAnsi="宋体" w:eastAsia="宋体" w:cs="宋体"/>
                <w:spacing w:val="17"/>
                <w:sz w:val="17"/>
                <w:szCs w:val="17"/>
                <w:lang w:eastAsia="zh-CN"/>
              </w:rPr>
              <w:t>：《</w:t>
            </w:r>
            <w:r>
              <w:rPr>
                <w:rFonts w:hint="eastAsia" w:ascii="宋体" w:hAnsi="宋体" w:eastAsia="宋体" w:cs="宋体"/>
                <w:spacing w:val="17"/>
                <w:sz w:val="17"/>
                <w:szCs w:val="17"/>
              </w:rPr>
              <w:t>镶铸复合件》</w:t>
            </w:r>
            <w:r>
              <w:rPr>
                <w:rFonts w:ascii="宋体" w:hAnsi="宋体" w:eastAsia="宋体" w:cs="宋体"/>
                <w:spacing w:val="17"/>
                <w:sz w:val="17"/>
                <w:szCs w:val="17"/>
              </w:rPr>
              <w:t>团体标准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827" w:type="dxa"/>
            <w:gridSpan w:val="6"/>
          </w:tcPr>
          <w:p>
            <w:pPr>
              <w:spacing w:before="115" w:line="230" w:lineRule="auto"/>
              <w:ind w:left="3383"/>
              <w:rPr>
                <w:rFonts w:ascii="宋体" w:hAnsi="宋体" w:eastAsia="宋体" w:cs="宋体"/>
                <w:sz w:val="17"/>
                <w:szCs w:val="17"/>
              </w:rPr>
            </w:pPr>
            <w:r>
              <w:rPr>
                <w:rFonts w:ascii="宋体" w:hAnsi="宋体" w:eastAsia="宋体" w:cs="宋体"/>
                <w:spacing w:val="9"/>
                <w:sz w:val="17"/>
                <w:szCs w:val="17"/>
              </w:rPr>
              <w:t>专利权人/专利申请人信</w:t>
            </w:r>
            <w:r>
              <w:rPr>
                <w:rFonts w:ascii="宋体" w:hAnsi="宋体" w:eastAsia="宋体" w:cs="宋体"/>
                <w:spacing w:val="7"/>
                <w:sz w:val="17"/>
                <w:szCs w:val="17"/>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264" w:type="dxa"/>
            <w:gridSpan w:val="2"/>
          </w:tcPr>
          <w:p>
            <w:pPr>
              <w:spacing w:before="26" w:line="351" w:lineRule="exact"/>
              <w:ind w:left="191"/>
              <w:rPr>
                <w:rFonts w:ascii="宋体" w:hAnsi="宋体" w:eastAsia="宋体" w:cs="宋体"/>
                <w:sz w:val="17"/>
                <w:szCs w:val="17"/>
              </w:rPr>
            </w:pPr>
            <w:r>
              <w:rPr>
                <w:rFonts w:ascii="宋体" w:hAnsi="宋体" w:eastAsia="宋体" w:cs="宋体"/>
                <w:spacing w:val="9"/>
                <w:position w:val="13"/>
                <w:sz w:val="17"/>
                <w:szCs w:val="17"/>
              </w:rPr>
              <w:t>专利权人/专利申请人</w:t>
            </w:r>
            <w:r>
              <w:rPr>
                <w:rFonts w:ascii="宋体" w:hAnsi="宋体" w:eastAsia="宋体" w:cs="宋体"/>
                <w:spacing w:val="8"/>
                <w:position w:val="13"/>
                <w:sz w:val="17"/>
                <w:szCs w:val="17"/>
              </w:rPr>
              <w:t>的</w:t>
            </w:r>
          </w:p>
          <w:p>
            <w:pPr>
              <w:spacing w:line="230" w:lineRule="auto"/>
              <w:ind w:left="685"/>
              <w:rPr>
                <w:rFonts w:ascii="宋体" w:hAnsi="宋体" w:eastAsia="宋体" w:cs="宋体"/>
                <w:sz w:val="17"/>
                <w:szCs w:val="17"/>
              </w:rPr>
            </w:pPr>
            <w:r>
              <w:rPr>
                <w:rFonts w:ascii="宋体" w:hAnsi="宋体" w:eastAsia="宋体" w:cs="宋体"/>
                <w:spacing w:val="10"/>
                <w:sz w:val="17"/>
                <w:szCs w:val="17"/>
              </w:rPr>
              <w:t>姓</w:t>
            </w:r>
            <w:r>
              <w:rPr>
                <w:rFonts w:ascii="宋体" w:hAnsi="宋体" w:eastAsia="宋体" w:cs="宋体"/>
                <w:spacing w:val="8"/>
                <w:sz w:val="17"/>
                <w:szCs w:val="17"/>
              </w:rPr>
              <w:t>名或名称</w:t>
            </w:r>
          </w:p>
        </w:tc>
        <w:tc>
          <w:tcPr>
            <w:tcW w:w="6563" w:type="dxa"/>
            <w:gridSpan w:val="4"/>
          </w:tcPr>
          <w:p>
            <w:pPr>
              <w:spacing w:before="202" w:line="230" w:lineRule="auto"/>
              <w:ind w:left="1035"/>
              <w:rPr>
                <w:rFonts w:ascii="宋体" w:hAnsi="宋体" w:eastAsia="宋体" w:cs="宋体"/>
                <w:sz w:val="17"/>
                <w:szCs w:val="17"/>
              </w:rPr>
            </w:pPr>
            <w:r>
              <w:rPr>
                <w:rFonts w:ascii="宋体" w:hAnsi="宋体" w:eastAsia="宋体" w:cs="宋体"/>
                <w:spacing w:val="18"/>
                <w:sz w:val="17"/>
                <w:szCs w:val="17"/>
              </w:rPr>
              <w:t>晋</w:t>
            </w:r>
            <w:r>
              <w:rPr>
                <w:rFonts w:ascii="宋体" w:hAnsi="宋体" w:eastAsia="宋体" w:cs="宋体"/>
                <w:spacing w:val="17"/>
                <w:sz w:val="17"/>
                <w:szCs w:val="17"/>
              </w:rPr>
              <w:t>城</w:t>
            </w:r>
            <w:r>
              <w:rPr>
                <w:rFonts w:ascii="宋体" w:hAnsi="宋体" w:eastAsia="宋体" w:cs="宋体"/>
                <w:spacing w:val="9"/>
                <w:sz w:val="17"/>
                <w:szCs w:val="17"/>
              </w:rPr>
              <w:t>市金工铸业有限公司、珠海仕高玛机械设备有限公司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264" w:type="dxa"/>
            <w:gridSpan w:val="2"/>
          </w:tcPr>
          <w:p>
            <w:pPr>
              <w:spacing w:before="204" w:line="230" w:lineRule="auto"/>
              <w:ind w:left="686"/>
              <w:rPr>
                <w:rFonts w:ascii="宋体" w:hAnsi="宋体" w:eastAsia="宋体" w:cs="宋体"/>
                <w:sz w:val="17"/>
                <w:szCs w:val="17"/>
              </w:rPr>
            </w:pPr>
            <w:r>
              <w:rPr>
                <w:rFonts w:ascii="宋体" w:hAnsi="宋体" w:eastAsia="宋体" w:cs="宋体"/>
                <w:spacing w:val="10"/>
                <w:sz w:val="17"/>
                <w:szCs w:val="17"/>
              </w:rPr>
              <w:t>联</w:t>
            </w:r>
            <w:r>
              <w:rPr>
                <w:rFonts w:ascii="宋体" w:hAnsi="宋体" w:eastAsia="宋体" w:cs="宋体"/>
                <w:spacing w:val="8"/>
                <w:sz w:val="17"/>
                <w:szCs w:val="17"/>
              </w:rPr>
              <w:t>系人姓名</w:t>
            </w:r>
          </w:p>
        </w:tc>
        <w:tc>
          <w:tcPr>
            <w:tcW w:w="1758" w:type="dxa"/>
          </w:tcPr>
          <w:p>
            <w:pPr>
              <w:spacing w:before="204" w:line="230" w:lineRule="auto"/>
              <w:ind w:left="950"/>
              <w:rPr>
                <w:rFonts w:ascii="宋体" w:hAnsi="宋体" w:eastAsia="宋体" w:cs="宋体"/>
                <w:sz w:val="17"/>
                <w:szCs w:val="17"/>
              </w:rPr>
            </w:pPr>
            <w:r>
              <w:rPr>
                <w:rFonts w:ascii="宋体" w:hAnsi="宋体" w:eastAsia="宋体" w:cs="宋体"/>
                <w:spacing w:val="7"/>
                <w:sz w:val="17"/>
                <w:szCs w:val="17"/>
              </w:rPr>
              <w:t>王喜春</w:t>
            </w:r>
          </w:p>
        </w:tc>
        <w:tc>
          <w:tcPr>
            <w:tcW w:w="2207" w:type="dxa"/>
          </w:tcPr>
          <w:p>
            <w:pPr>
              <w:spacing w:before="205" w:line="232" w:lineRule="auto"/>
              <w:ind w:left="664"/>
              <w:rPr>
                <w:rFonts w:ascii="宋体" w:hAnsi="宋体" w:eastAsia="宋体" w:cs="宋体"/>
                <w:sz w:val="17"/>
                <w:szCs w:val="17"/>
              </w:rPr>
            </w:pPr>
            <w:r>
              <w:rPr>
                <w:rFonts w:ascii="宋体" w:hAnsi="宋体" w:eastAsia="宋体" w:cs="宋体"/>
                <w:spacing w:val="-5"/>
                <w:sz w:val="17"/>
                <w:szCs w:val="17"/>
              </w:rPr>
              <w:t>电</w:t>
            </w:r>
            <w:r>
              <w:rPr>
                <w:rFonts w:ascii="宋体" w:hAnsi="宋体" w:eastAsia="宋体" w:cs="宋体"/>
                <w:spacing w:val="-4"/>
                <w:sz w:val="17"/>
                <w:szCs w:val="17"/>
              </w:rPr>
              <w:t>话</w:t>
            </w:r>
          </w:p>
        </w:tc>
        <w:tc>
          <w:tcPr>
            <w:tcW w:w="2598" w:type="dxa"/>
            <w:gridSpan w:val="2"/>
          </w:tcPr>
          <w:p>
            <w:pPr>
              <w:spacing w:before="232" w:line="193" w:lineRule="auto"/>
              <w:ind w:left="7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3"/>
                <w:sz w:val="17"/>
                <w:szCs w:val="17"/>
              </w:rPr>
              <w:t>5702682277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264" w:type="dxa"/>
            <w:gridSpan w:val="2"/>
          </w:tcPr>
          <w:p>
            <w:pPr>
              <w:spacing w:before="198" w:line="230" w:lineRule="auto"/>
              <w:ind w:left="790"/>
              <w:rPr>
                <w:rFonts w:ascii="宋体" w:hAnsi="宋体" w:eastAsia="宋体" w:cs="宋体"/>
                <w:sz w:val="17"/>
                <w:szCs w:val="17"/>
              </w:rPr>
            </w:pPr>
            <w:r>
              <w:rPr>
                <w:rFonts w:ascii="宋体" w:hAnsi="宋体" w:eastAsia="宋体" w:cs="宋体"/>
                <w:spacing w:val="5"/>
                <w:sz w:val="17"/>
                <w:szCs w:val="17"/>
              </w:rPr>
              <w:t>邮政编</w:t>
            </w:r>
            <w:r>
              <w:rPr>
                <w:rFonts w:ascii="宋体" w:hAnsi="宋体" w:eastAsia="宋体" w:cs="宋体"/>
                <w:spacing w:val="4"/>
                <w:sz w:val="17"/>
                <w:szCs w:val="17"/>
              </w:rPr>
              <w:t>码</w:t>
            </w:r>
          </w:p>
        </w:tc>
        <w:tc>
          <w:tcPr>
            <w:tcW w:w="1758" w:type="dxa"/>
          </w:tcPr>
          <w:p>
            <w:pPr>
              <w:spacing w:before="227" w:line="192" w:lineRule="auto"/>
              <w:ind w:left="950"/>
              <w:rPr>
                <w:rFonts w:ascii="宋体" w:hAnsi="宋体" w:eastAsia="宋体" w:cs="宋体"/>
                <w:sz w:val="17"/>
                <w:szCs w:val="17"/>
              </w:rPr>
            </w:pPr>
            <w:r>
              <w:rPr>
                <w:rFonts w:ascii="宋体" w:hAnsi="宋体" w:eastAsia="宋体" w:cs="宋体"/>
                <w:spacing w:val="6"/>
                <w:sz w:val="17"/>
                <w:szCs w:val="17"/>
              </w:rPr>
              <w:t>0</w:t>
            </w:r>
            <w:r>
              <w:rPr>
                <w:rFonts w:ascii="宋体" w:hAnsi="宋体" w:eastAsia="宋体" w:cs="宋体"/>
                <w:spacing w:val="4"/>
                <w:sz w:val="17"/>
                <w:szCs w:val="17"/>
              </w:rPr>
              <w:t>4</w:t>
            </w:r>
            <w:r>
              <w:rPr>
                <w:rFonts w:ascii="宋体" w:hAnsi="宋体" w:eastAsia="宋体" w:cs="宋体"/>
                <w:spacing w:val="3"/>
                <w:sz w:val="17"/>
                <w:szCs w:val="17"/>
              </w:rPr>
              <w:t>8000</w:t>
            </w:r>
          </w:p>
        </w:tc>
        <w:tc>
          <w:tcPr>
            <w:tcW w:w="2207" w:type="dxa"/>
          </w:tcPr>
          <w:p>
            <w:pPr>
              <w:spacing w:before="198" w:line="231" w:lineRule="auto"/>
              <w:ind w:left="484"/>
              <w:rPr>
                <w:rFonts w:ascii="宋体" w:hAnsi="宋体" w:eastAsia="宋体" w:cs="宋体"/>
                <w:sz w:val="17"/>
                <w:szCs w:val="17"/>
              </w:rPr>
            </w:pPr>
            <w:r>
              <w:rPr>
                <w:rFonts w:ascii="宋体" w:hAnsi="宋体" w:eastAsia="宋体" w:cs="宋体"/>
                <w:spacing w:val="3"/>
                <w:sz w:val="17"/>
                <w:szCs w:val="17"/>
              </w:rPr>
              <w:t>电子邮</w:t>
            </w:r>
            <w:r>
              <w:rPr>
                <w:rFonts w:ascii="宋体" w:hAnsi="宋体" w:eastAsia="宋体" w:cs="宋体"/>
                <w:spacing w:val="2"/>
                <w:sz w:val="17"/>
                <w:szCs w:val="17"/>
              </w:rPr>
              <w:t>箱</w:t>
            </w:r>
          </w:p>
        </w:tc>
        <w:tc>
          <w:tcPr>
            <w:tcW w:w="2598" w:type="dxa"/>
            <w:gridSpan w:val="2"/>
          </w:tcPr>
          <w:p>
            <w:pPr>
              <w:spacing w:before="168" w:line="241" w:lineRule="exact"/>
              <w:ind w:left="495"/>
              <w:rPr>
                <w:rFonts w:ascii="Calibri" w:hAnsi="Calibri" w:eastAsia="Calibri" w:cs="Calibri"/>
                <w:sz w:val="17"/>
                <w:szCs w:val="17"/>
              </w:rPr>
            </w:pPr>
            <w:r>
              <w:rPr>
                <w:rFonts w:ascii="Calibri" w:hAnsi="Calibri" w:eastAsia="Calibri" w:cs="Calibri"/>
                <w:position w:val="3"/>
                <w:sz w:val="17"/>
                <w:szCs w:val="17"/>
              </w:rPr>
              <w:t>jishubu</w:t>
            </w:r>
            <w:r>
              <w:rPr>
                <w:rFonts w:ascii="Calibri" w:hAnsi="Calibri" w:eastAsia="Calibri" w:cs="Calibri"/>
                <w:spacing w:val="42"/>
                <w:position w:val="3"/>
                <w:sz w:val="17"/>
                <w:szCs w:val="17"/>
              </w:rPr>
              <w:t>@</w:t>
            </w:r>
            <w:r>
              <w:rPr>
                <w:rFonts w:ascii="Calibri" w:hAnsi="Calibri" w:eastAsia="Calibri" w:cs="Calibri"/>
                <w:position w:val="3"/>
                <w:sz w:val="17"/>
                <w:szCs w:val="17"/>
              </w:rPr>
              <w:t>jjcjgcc</w:t>
            </w:r>
            <w:r>
              <w:rPr>
                <w:rFonts w:ascii="Calibri" w:hAnsi="Calibri" w:eastAsia="Calibri" w:cs="Calibri"/>
                <w:spacing w:val="42"/>
                <w:position w:val="3"/>
                <w:sz w:val="17"/>
                <w:szCs w:val="17"/>
              </w:rPr>
              <w:t>.</w:t>
            </w:r>
            <w:r>
              <w:rPr>
                <w:rFonts w:ascii="Calibri" w:hAnsi="Calibri" w:eastAsia="Calibri" w:cs="Calibri"/>
                <w:position w:val="3"/>
                <w:sz w:val="17"/>
                <w:szCs w:val="17"/>
              </w:rPr>
              <w:t>com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2264" w:type="dxa"/>
            <w:gridSpan w:val="2"/>
          </w:tcPr>
          <w:p>
            <w:pPr>
              <w:spacing w:before="207" w:line="232" w:lineRule="auto"/>
              <w:ind w:left="777"/>
              <w:rPr>
                <w:rFonts w:ascii="宋体" w:hAnsi="宋体" w:eastAsia="宋体" w:cs="宋体"/>
                <w:sz w:val="17"/>
                <w:szCs w:val="17"/>
              </w:rPr>
            </w:pPr>
            <w:r>
              <w:rPr>
                <w:rFonts w:ascii="宋体" w:hAnsi="宋体" w:eastAsia="宋体" w:cs="宋体"/>
                <w:spacing w:val="8"/>
                <w:sz w:val="17"/>
                <w:szCs w:val="17"/>
              </w:rPr>
              <w:t>联系地址</w:t>
            </w:r>
          </w:p>
        </w:tc>
        <w:tc>
          <w:tcPr>
            <w:tcW w:w="6563" w:type="dxa"/>
            <w:gridSpan w:val="4"/>
          </w:tcPr>
          <w:p>
            <w:pPr>
              <w:spacing w:before="207" w:line="229" w:lineRule="auto"/>
              <w:ind w:left="1771"/>
              <w:rPr>
                <w:rFonts w:ascii="宋体" w:hAnsi="宋体" w:eastAsia="宋体" w:cs="宋体"/>
                <w:sz w:val="17"/>
                <w:szCs w:val="17"/>
              </w:rPr>
            </w:pPr>
            <w:r>
              <w:rPr>
                <w:rFonts w:ascii="宋体" w:hAnsi="宋体" w:eastAsia="宋体" w:cs="宋体"/>
                <w:spacing w:val="16"/>
                <w:sz w:val="17"/>
                <w:szCs w:val="17"/>
              </w:rPr>
              <w:t>山</w:t>
            </w:r>
            <w:r>
              <w:rPr>
                <w:rFonts w:ascii="宋体" w:hAnsi="宋体" w:eastAsia="宋体" w:cs="宋体"/>
                <w:spacing w:val="10"/>
                <w:sz w:val="17"/>
                <w:szCs w:val="17"/>
              </w:rPr>
              <w:t>西</w:t>
            </w:r>
            <w:r>
              <w:rPr>
                <w:rFonts w:ascii="宋体" w:hAnsi="宋体" w:eastAsia="宋体" w:cs="宋体"/>
                <w:spacing w:val="8"/>
                <w:sz w:val="17"/>
                <w:szCs w:val="17"/>
              </w:rPr>
              <w:t>省晋城市泽州县高都镇东顿村东南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8827" w:type="dxa"/>
            <w:gridSpan w:val="6"/>
          </w:tcPr>
          <w:p>
            <w:pPr>
              <w:spacing w:before="198" w:line="230" w:lineRule="auto"/>
              <w:ind w:left="3520"/>
              <w:rPr>
                <w:rFonts w:ascii="宋体" w:hAnsi="宋体" w:eastAsia="宋体" w:cs="宋体"/>
                <w:sz w:val="17"/>
                <w:szCs w:val="17"/>
              </w:rPr>
            </w:pPr>
            <w:r>
              <w:rPr>
                <w:rFonts w:ascii="宋体" w:hAnsi="宋体" w:eastAsia="宋体" w:cs="宋体"/>
                <w:spacing w:val="9"/>
                <w:sz w:val="17"/>
                <w:szCs w:val="17"/>
              </w:rPr>
              <w:t>必要专利实施许可声明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5" w:hRule="atLeast"/>
        </w:trPr>
        <w:tc>
          <w:tcPr>
            <w:tcW w:w="8827" w:type="dxa"/>
            <w:gridSpan w:val="6"/>
          </w:tcPr>
          <w:p>
            <w:pPr>
              <w:spacing w:line="378" w:lineRule="auto"/>
              <w:ind w:left="115" w:right="115" w:firstLine="10"/>
              <w:rPr>
                <w:rFonts w:ascii="Calibri" w:hAnsi="Calibri" w:eastAsia="Calibri" w:cs="Calibri"/>
                <w:sz w:val="17"/>
                <w:szCs w:val="17"/>
              </w:rPr>
            </w:pPr>
            <w:r>
              <w:rPr>
                <w:rFonts w:ascii="宋体" w:hAnsi="宋体" w:eastAsia="宋体" w:cs="宋体"/>
                <w:spacing w:val="18"/>
                <w:sz w:val="17"/>
                <w:szCs w:val="17"/>
              </w:rPr>
              <w:t>当且</w:t>
            </w:r>
            <w:r>
              <w:rPr>
                <w:rFonts w:ascii="宋体" w:hAnsi="宋体" w:eastAsia="宋体" w:cs="宋体"/>
                <w:spacing w:val="9"/>
                <w:sz w:val="17"/>
                <w:szCs w:val="17"/>
              </w:rPr>
              <w:t>仅当本专利权人</w:t>
            </w:r>
            <w:r>
              <w:rPr>
                <w:rFonts w:ascii="Calibri" w:hAnsi="Calibri" w:eastAsia="Calibri" w:cs="Calibri"/>
                <w:spacing w:val="9"/>
                <w:sz w:val="17"/>
                <w:szCs w:val="17"/>
              </w:rPr>
              <w:t>/</w:t>
            </w:r>
            <w:r>
              <w:rPr>
                <w:rFonts w:ascii="宋体" w:hAnsi="宋体" w:eastAsia="宋体" w:cs="宋体"/>
                <w:spacing w:val="9"/>
                <w:sz w:val="17"/>
                <w:szCs w:val="17"/>
              </w:rPr>
              <w:t>专利申请人专利中的权利要求成为最终发布的国家标准的必要权利要求时，本专利权人</w:t>
            </w:r>
            <w:r>
              <w:rPr>
                <w:rFonts w:ascii="Calibri" w:hAnsi="Calibri" w:eastAsia="Calibri" w:cs="Calibri"/>
                <w:spacing w:val="9"/>
                <w:sz w:val="17"/>
                <w:szCs w:val="17"/>
              </w:rPr>
              <w:t>/</w:t>
            </w:r>
            <w:r>
              <w:rPr>
                <w:rFonts w:ascii="Calibri" w:hAnsi="Calibri" w:eastAsia="Calibri" w:cs="Calibri"/>
                <w:sz w:val="17"/>
                <w:szCs w:val="17"/>
              </w:rPr>
              <w:t xml:space="preserve"> </w:t>
            </w:r>
            <w:r>
              <w:rPr>
                <w:rFonts w:ascii="宋体" w:hAnsi="宋体" w:eastAsia="宋体" w:cs="宋体"/>
                <w:spacing w:val="12"/>
                <w:sz w:val="17"/>
                <w:szCs w:val="17"/>
              </w:rPr>
              <w:t>专</w:t>
            </w:r>
            <w:r>
              <w:rPr>
                <w:rFonts w:ascii="宋体" w:hAnsi="宋体" w:eastAsia="宋体" w:cs="宋体"/>
                <w:spacing w:val="9"/>
                <w:sz w:val="17"/>
                <w:szCs w:val="17"/>
              </w:rPr>
              <w:t>利申请人作出如下实施许可声明</w:t>
            </w:r>
            <w:r>
              <w:rPr>
                <w:rFonts w:ascii="Calibri" w:hAnsi="Calibri" w:eastAsia="Calibri" w:cs="Calibri"/>
                <w:spacing w:val="9"/>
                <w:sz w:val="17"/>
                <w:szCs w:val="17"/>
              </w:rPr>
              <w:t>(</w:t>
            </w:r>
            <w:r>
              <w:rPr>
                <w:rFonts w:ascii="宋体" w:hAnsi="宋体" w:eastAsia="宋体" w:cs="宋体"/>
                <w:spacing w:val="9"/>
                <w:sz w:val="17"/>
                <w:szCs w:val="17"/>
              </w:rPr>
              <w:t>请在以下三种方式中勾选一种</w:t>
            </w:r>
            <w:r>
              <w:rPr>
                <w:rFonts w:ascii="Calibri" w:hAnsi="Calibri" w:eastAsia="Calibri" w:cs="Calibri"/>
                <w:spacing w:val="9"/>
                <w:sz w:val="17"/>
                <w:szCs w:val="17"/>
              </w:rPr>
              <w:t>):</w:t>
            </w:r>
          </w:p>
          <w:p>
            <w:pPr>
              <w:spacing w:line="380" w:lineRule="auto"/>
              <w:ind w:left="122" w:right="108" w:firstLine="9"/>
              <w:rPr>
                <w:rFonts w:ascii="宋体" w:hAnsi="宋体" w:eastAsia="宋体" w:cs="宋体"/>
                <w:sz w:val="17"/>
                <w:szCs w:val="17"/>
              </w:rPr>
            </w:pPr>
            <w:r>
              <w:rPr>
                <w:rFonts w:ascii="宋体" w:hAnsi="宋体" w:eastAsia="宋体" w:cs="宋体"/>
                <w:spacing w:val="14"/>
                <w:sz w:val="17"/>
                <w:szCs w:val="17"/>
              </w:rPr>
              <w:t xml:space="preserve">□ </w:t>
            </w:r>
            <w:r>
              <w:rPr>
                <w:rFonts w:ascii="Calibri" w:hAnsi="Calibri" w:eastAsia="Calibri" w:cs="Calibri"/>
                <w:sz w:val="17"/>
                <w:szCs w:val="17"/>
              </w:rPr>
              <w:t>a</w:t>
            </w:r>
            <w:r>
              <w:rPr>
                <w:rFonts w:ascii="Calibri" w:hAnsi="Calibri" w:eastAsia="Calibri" w:cs="Calibri"/>
                <w:spacing w:val="14"/>
                <w:sz w:val="17"/>
                <w:szCs w:val="17"/>
              </w:rPr>
              <w:t>)</w:t>
            </w:r>
            <w:r>
              <w:rPr>
                <w:rFonts w:ascii="宋体" w:hAnsi="宋体" w:eastAsia="宋体" w:cs="宋体"/>
                <w:spacing w:val="14"/>
                <w:sz w:val="17"/>
                <w:szCs w:val="17"/>
              </w:rPr>
              <w:t>专</w:t>
            </w:r>
            <w:r>
              <w:rPr>
                <w:rFonts w:ascii="宋体" w:hAnsi="宋体" w:eastAsia="宋体" w:cs="宋体"/>
                <w:spacing w:val="9"/>
                <w:sz w:val="17"/>
                <w:szCs w:val="17"/>
              </w:rPr>
              <w:t>利</w:t>
            </w:r>
            <w:r>
              <w:rPr>
                <w:rFonts w:ascii="宋体" w:hAnsi="宋体" w:eastAsia="宋体" w:cs="宋体"/>
                <w:spacing w:val="7"/>
                <w:sz w:val="17"/>
                <w:szCs w:val="17"/>
              </w:rPr>
              <w:t>权人或专利申请人同意在公平、合理、无歧视基础上，免费许可任何组织或者个人在实施该国家标准</w:t>
            </w:r>
            <w:r>
              <w:rPr>
                <w:rFonts w:ascii="宋体" w:hAnsi="宋体" w:eastAsia="宋体" w:cs="宋体"/>
                <w:sz w:val="17"/>
                <w:szCs w:val="17"/>
              </w:rPr>
              <w:t xml:space="preserve"> </w:t>
            </w:r>
            <w:r>
              <w:rPr>
                <w:rFonts w:ascii="宋体" w:hAnsi="宋体" w:eastAsia="宋体" w:cs="宋体"/>
                <w:spacing w:val="9"/>
                <w:sz w:val="17"/>
                <w:szCs w:val="17"/>
              </w:rPr>
              <w:t>时</w:t>
            </w:r>
            <w:r>
              <w:rPr>
                <w:rFonts w:ascii="宋体" w:hAnsi="宋体" w:eastAsia="宋体" w:cs="宋体"/>
                <w:spacing w:val="5"/>
                <w:sz w:val="17"/>
                <w:szCs w:val="17"/>
              </w:rPr>
              <w:t>实施专利；</w:t>
            </w:r>
          </w:p>
          <w:p>
            <w:pPr>
              <w:spacing w:line="240" w:lineRule="exact"/>
              <w:ind w:left="114"/>
              <w:rPr>
                <w:rFonts w:ascii="宋体" w:hAnsi="宋体" w:eastAsia="宋体" w:cs="宋体"/>
                <w:sz w:val="17"/>
                <w:szCs w:val="17"/>
              </w:rPr>
            </w:pPr>
            <w:r>
              <w:rPr>
                <w:rFonts w:ascii="宋体" w:hAnsi="宋体" w:eastAsia="宋体" w:cs="宋体"/>
                <w:spacing w:val="18"/>
                <w:position w:val="1"/>
                <w:sz w:val="17"/>
                <w:szCs w:val="17"/>
              </w:rPr>
              <w:t>注</w:t>
            </w:r>
            <w:r>
              <w:rPr>
                <w:rFonts w:ascii="宋体" w:hAnsi="宋体" w:eastAsia="宋体" w:cs="宋体"/>
                <w:spacing w:val="9"/>
                <w:position w:val="1"/>
                <w:sz w:val="17"/>
                <w:szCs w:val="17"/>
              </w:rPr>
              <w:t>：专利权人</w:t>
            </w:r>
            <w:r>
              <w:rPr>
                <w:rFonts w:ascii="Calibri" w:hAnsi="Calibri" w:eastAsia="Calibri" w:cs="Calibri"/>
                <w:spacing w:val="9"/>
                <w:position w:val="1"/>
                <w:sz w:val="17"/>
                <w:szCs w:val="17"/>
              </w:rPr>
              <w:t>/</w:t>
            </w:r>
            <w:r>
              <w:rPr>
                <w:rFonts w:ascii="宋体" w:hAnsi="宋体" w:eastAsia="宋体" w:cs="宋体"/>
                <w:spacing w:val="9"/>
                <w:position w:val="1"/>
                <w:sz w:val="17"/>
                <w:szCs w:val="17"/>
              </w:rPr>
              <w:t>专利申请人可以在互惠或防御性终止条件下作出上述声明。</w:t>
            </w:r>
          </w:p>
          <w:p>
            <w:pPr>
              <w:spacing w:before="109" w:line="381" w:lineRule="auto"/>
              <w:ind w:left="115" w:right="194" w:firstLine="16"/>
              <w:rPr>
                <w:rFonts w:ascii="宋体" w:hAnsi="宋体" w:eastAsia="宋体" w:cs="宋体"/>
                <w:sz w:val="17"/>
                <w:szCs w:val="17"/>
              </w:rPr>
            </w:pPr>
            <w:r>
              <w:rPr>
                <w:rFonts w:hint="eastAsia" w:ascii="宋体" w:hAnsi="宋体" w:eastAsia="宋体" w:cs="宋体"/>
                <w:spacing w:val="18"/>
                <w:sz w:val="17"/>
                <w:szCs w:val="17"/>
                <w:lang w:eastAsia="zh-CN"/>
              </w:rPr>
              <w:t>☑</w:t>
            </w:r>
            <w:r>
              <w:rPr>
                <w:rFonts w:ascii="宋体" w:hAnsi="宋体" w:eastAsia="宋体" w:cs="宋体"/>
                <w:spacing w:val="16"/>
                <w:sz w:val="17"/>
                <w:szCs w:val="17"/>
              </w:rPr>
              <w:t xml:space="preserve"> </w:t>
            </w:r>
            <w:r>
              <w:rPr>
                <w:rFonts w:ascii="Calibri" w:hAnsi="Calibri" w:eastAsia="Calibri" w:cs="Calibri"/>
                <w:sz w:val="17"/>
                <w:szCs w:val="17"/>
              </w:rPr>
              <w:t>b</w:t>
            </w:r>
            <w:r>
              <w:rPr>
                <w:rFonts w:ascii="Calibri" w:hAnsi="Calibri" w:eastAsia="Calibri" w:cs="Calibri"/>
                <w:spacing w:val="9"/>
                <w:sz w:val="17"/>
                <w:szCs w:val="17"/>
              </w:rPr>
              <w:t>)</w:t>
            </w:r>
            <w:r>
              <w:rPr>
                <w:rFonts w:ascii="宋体" w:hAnsi="宋体" w:eastAsia="宋体" w:cs="宋体"/>
                <w:spacing w:val="9"/>
                <w:sz w:val="17"/>
                <w:szCs w:val="17"/>
              </w:rPr>
              <w:t>专利权人或专利申请人同意在公平、合理、无歧视基础上，收费许可任何组织或者个人在实施该国家标准</w:t>
            </w:r>
            <w:r>
              <w:rPr>
                <w:rFonts w:ascii="宋体" w:hAnsi="宋体" w:eastAsia="宋体" w:cs="宋体"/>
                <w:spacing w:val="7"/>
                <w:sz w:val="17"/>
                <w:szCs w:val="17"/>
              </w:rPr>
              <w:t>时实施专利；</w:t>
            </w:r>
          </w:p>
          <w:p>
            <w:pPr>
              <w:spacing w:line="241" w:lineRule="exact"/>
              <w:ind w:left="114"/>
              <w:rPr>
                <w:rFonts w:ascii="宋体" w:hAnsi="宋体" w:eastAsia="宋体" w:cs="宋体"/>
                <w:sz w:val="17"/>
                <w:szCs w:val="17"/>
              </w:rPr>
            </w:pPr>
            <w:r>
              <w:rPr>
                <w:rFonts w:ascii="宋体" w:hAnsi="宋体" w:eastAsia="宋体" w:cs="宋体"/>
                <w:spacing w:val="18"/>
                <w:position w:val="1"/>
                <w:sz w:val="17"/>
                <w:szCs w:val="17"/>
              </w:rPr>
              <w:t>注</w:t>
            </w:r>
            <w:r>
              <w:rPr>
                <w:rFonts w:ascii="宋体" w:hAnsi="宋体" w:eastAsia="宋体" w:cs="宋体"/>
                <w:spacing w:val="9"/>
                <w:position w:val="1"/>
                <w:sz w:val="17"/>
                <w:szCs w:val="17"/>
              </w:rPr>
              <w:t>：专利权人</w:t>
            </w:r>
            <w:r>
              <w:rPr>
                <w:rFonts w:ascii="Calibri" w:hAnsi="Calibri" w:eastAsia="Calibri" w:cs="Calibri"/>
                <w:spacing w:val="9"/>
                <w:position w:val="1"/>
                <w:sz w:val="17"/>
                <w:szCs w:val="17"/>
              </w:rPr>
              <w:t>/</w:t>
            </w:r>
            <w:r>
              <w:rPr>
                <w:rFonts w:ascii="宋体" w:hAnsi="宋体" w:eastAsia="宋体" w:cs="宋体"/>
                <w:spacing w:val="9"/>
                <w:position w:val="1"/>
                <w:sz w:val="17"/>
                <w:szCs w:val="17"/>
              </w:rPr>
              <w:t>专利申请人可以在互惠或防御性终止条件下作出上述声明。</w:t>
            </w:r>
          </w:p>
          <w:p>
            <w:pPr>
              <w:spacing w:before="112" w:line="241" w:lineRule="exact"/>
              <w:ind w:left="121"/>
              <w:rPr>
                <w:rFonts w:ascii="宋体" w:hAnsi="宋体" w:eastAsia="宋体" w:cs="宋体"/>
                <w:sz w:val="17"/>
                <w:szCs w:val="17"/>
              </w:rPr>
            </w:pPr>
            <w:r>
              <w:rPr>
                <w:rFonts w:hint="eastAsia" w:ascii="MS Gothic" w:hAnsi="MS Gothic" w:eastAsia="宋体" w:cs="MS Gothic"/>
                <w:spacing w:val="10"/>
                <w:position w:val="1"/>
                <w:sz w:val="17"/>
                <w:szCs w:val="17"/>
                <w:lang w:eastAsia="zh-CN"/>
              </w:rPr>
              <w:t>□</w:t>
            </w:r>
            <w:r>
              <w:rPr>
                <w:rFonts w:ascii="MS Gothic" w:hAnsi="MS Gothic" w:eastAsia="MS Gothic" w:cs="MS Gothic"/>
                <w:spacing w:val="9"/>
                <w:position w:val="1"/>
                <w:sz w:val="17"/>
                <w:szCs w:val="17"/>
              </w:rPr>
              <w:t xml:space="preserve"> </w:t>
            </w:r>
            <w:r>
              <w:rPr>
                <w:rFonts w:ascii="Calibri" w:hAnsi="Calibri" w:eastAsia="Calibri" w:cs="Calibri"/>
                <w:position w:val="1"/>
                <w:sz w:val="17"/>
                <w:szCs w:val="17"/>
              </w:rPr>
              <w:t>c</w:t>
            </w:r>
            <w:r>
              <w:rPr>
                <w:rFonts w:ascii="Calibri" w:hAnsi="Calibri" w:eastAsia="Calibri" w:cs="Calibri"/>
                <w:spacing w:val="9"/>
                <w:position w:val="1"/>
                <w:sz w:val="17"/>
                <w:szCs w:val="17"/>
              </w:rPr>
              <w:t>)</w:t>
            </w:r>
            <w:r>
              <w:rPr>
                <w:rFonts w:ascii="宋体" w:hAnsi="宋体" w:eastAsia="宋体" w:cs="宋体"/>
                <w:spacing w:val="9"/>
                <w:position w:val="1"/>
                <w:sz w:val="17"/>
                <w:szCs w:val="17"/>
              </w:rPr>
              <w:t>专利权人或专利申请人不同意按照以上两种方式进行专利实施许可。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2208" w:type="dxa"/>
          </w:tcPr>
          <w:p>
            <w:pPr>
              <w:spacing w:before="204" w:line="230" w:lineRule="auto"/>
              <w:ind w:left="345"/>
              <w:rPr>
                <w:rFonts w:ascii="宋体" w:hAnsi="宋体" w:eastAsia="宋体" w:cs="宋体"/>
                <w:sz w:val="17"/>
                <w:szCs w:val="17"/>
              </w:rPr>
            </w:pPr>
            <w:r>
              <w:rPr>
                <w:rFonts w:ascii="宋体" w:hAnsi="宋体" w:eastAsia="宋体" w:cs="宋体"/>
                <w:spacing w:val="12"/>
                <w:sz w:val="17"/>
                <w:szCs w:val="17"/>
              </w:rPr>
              <w:t>专</w:t>
            </w:r>
            <w:r>
              <w:rPr>
                <w:rFonts w:ascii="宋体" w:hAnsi="宋体" w:eastAsia="宋体" w:cs="宋体"/>
                <w:spacing w:val="8"/>
                <w:sz w:val="17"/>
                <w:szCs w:val="17"/>
              </w:rPr>
              <w:t>利号/专利申请号</w:t>
            </w:r>
          </w:p>
        </w:tc>
        <w:tc>
          <w:tcPr>
            <w:tcW w:w="1814" w:type="dxa"/>
            <w:gridSpan w:val="2"/>
          </w:tcPr>
          <w:p>
            <w:pPr>
              <w:spacing w:before="204" w:line="231" w:lineRule="auto"/>
              <w:ind w:left="746"/>
              <w:rPr>
                <w:rFonts w:ascii="宋体" w:hAnsi="宋体" w:eastAsia="宋体" w:cs="宋体"/>
                <w:sz w:val="17"/>
                <w:szCs w:val="17"/>
              </w:rPr>
            </w:pPr>
            <w:r>
              <w:rPr>
                <w:rFonts w:ascii="宋体" w:hAnsi="宋体" w:eastAsia="宋体" w:cs="宋体"/>
                <w:spacing w:val="8"/>
                <w:sz w:val="17"/>
                <w:szCs w:val="17"/>
              </w:rPr>
              <w:t>专利名称</w:t>
            </w:r>
          </w:p>
        </w:tc>
        <w:tc>
          <w:tcPr>
            <w:tcW w:w="2594" w:type="dxa"/>
            <w:gridSpan w:val="2"/>
          </w:tcPr>
          <w:p>
            <w:pPr>
              <w:spacing w:before="204" w:line="230" w:lineRule="auto"/>
              <w:ind w:left="570"/>
              <w:rPr>
                <w:rFonts w:ascii="宋体" w:hAnsi="宋体" w:eastAsia="宋体" w:cs="宋体"/>
                <w:sz w:val="17"/>
                <w:szCs w:val="17"/>
              </w:rPr>
            </w:pPr>
            <w:r>
              <w:rPr>
                <w:rFonts w:ascii="宋体" w:hAnsi="宋体" w:eastAsia="宋体" w:cs="宋体"/>
                <w:spacing w:val="10"/>
                <w:sz w:val="17"/>
                <w:szCs w:val="17"/>
              </w:rPr>
              <w:t>必</w:t>
            </w:r>
            <w:r>
              <w:rPr>
                <w:rFonts w:ascii="宋体" w:hAnsi="宋体" w:eastAsia="宋体" w:cs="宋体"/>
                <w:spacing w:val="8"/>
                <w:sz w:val="17"/>
                <w:szCs w:val="17"/>
              </w:rPr>
              <w:t>要权力要求</w:t>
            </w:r>
          </w:p>
        </w:tc>
        <w:tc>
          <w:tcPr>
            <w:tcW w:w="2211" w:type="dxa"/>
          </w:tcPr>
          <w:p>
            <w:pPr>
              <w:spacing w:before="31" w:line="351" w:lineRule="exact"/>
              <w:ind w:left="393"/>
              <w:rPr>
                <w:rFonts w:ascii="宋体" w:hAnsi="宋体" w:eastAsia="宋体" w:cs="宋体"/>
                <w:sz w:val="17"/>
                <w:szCs w:val="17"/>
              </w:rPr>
            </w:pPr>
            <w:r>
              <w:rPr>
                <w:rFonts w:ascii="宋体" w:hAnsi="宋体" w:eastAsia="宋体" w:cs="宋体"/>
                <w:spacing w:val="12"/>
                <w:position w:val="13"/>
                <w:sz w:val="17"/>
                <w:szCs w:val="17"/>
              </w:rPr>
              <w:t>实</w:t>
            </w:r>
            <w:r>
              <w:rPr>
                <w:rFonts w:ascii="宋体" w:hAnsi="宋体" w:eastAsia="宋体" w:cs="宋体"/>
                <w:spacing w:val="8"/>
                <w:position w:val="13"/>
                <w:sz w:val="17"/>
                <w:szCs w:val="17"/>
              </w:rPr>
              <w:t>施许可声明方式</w:t>
            </w:r>
          </w:p>
          <w:p>
            <w:pPr>
              <w:spacing w:line="233" w:lineRule="auto"/>
              <w:ind w:left="522"/>
              <w:rPr>
                <w:rFonts w:ascii="宋体" w:hAnsi="宋体" w:eastAsia="宋体" w:cs="宋体"/>
                <w:sz w:val="17"/>
                <w:szCs w:val="17"/>
              </w:rPr>
            </w:pPr>
            <w:r>
              <w:rPr>
                <w:rFonts w:ascii="宋体" w:hAnsi="宋体" w:eastAsia="宋体" w:cs="宋体"/>
                <w:spacing w:val="-1"/>
                <w:sz w:val="17"/>
                <w:szCs w:val="17"/>
              </w:rPr>
              <w:t>【a.b 或 c)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208" w:type="dxa"/>
          </w:tcPr>
          <w:p>
            <w:pPr>
              <w:spacing w:before="231" w:line="193" w:lineRule="auto"/>
              <w:ind w:left="386"/>
              <w:rPr>
                <w:rFonts w:ascii="宋体" w:hAnsi="宋体" w:eastAsia="宋体" w:cs="宋体"/>
                <w:sz w:val="17"/>
                <w:szCs w:val="17"/>
              </w:rPr>
            </w:pPr>
            <w:r>
              <w:rPr>
                <w:rFonts w:ascii="宋体" w:hAnsi="宋体" w:eastAsia="宋体" w:cs="宋体"/>
                <w:sz w:val="17"/>
                <w:szCs w:val="17"/>
              </w:rPr>
              <w:t>CN</w:t>
            </w:r>
            <w:r>
              <w:rPr>
                <w:rFonts w:ascii="宋体" w:hAnsi="宋体" w:eastAsia="宋体" w:cs="宋体"/>
                <w:spacing w:val="10"/>
                <w:sz w:val="17"/>
                <w:szCs w:val="17"/>
              </w:rPr>
              <w:t>2</w:t>
            </w:r>
            <w:r>
              <w:rPr>
                <w:rFonts w:ascii="宋体" w:hAnsi="宋体" w:eastAsia="宋体" w:cs="宋体"/>
                <w:spacing w:val="6"/>
                <w:sz w:val="17"/>
                <w:szCs w:val="17"/>
              </w:rPr>
              <w:t>0</w:t>
            </w:r>
            <w:r>
              <w:rPr>
                <w:rFonts w:ascii="宋体" w:hAnsi="宋体" w:eastAsia="宋体" w:cs="宋体"/>
                <w:spacing w:val="5"/>
                <w:sz w:val="17"/>
                <w:szCs w:val="17"/>
              </w:rPr>
              <w:t>1921839242.4</w:t>
            </w:r>
          </w:p>
        </w:tc>
        <w:tc>
          <w:tcPr>
            <w:tcW w:w="1814" w:type="dxa"/>
            <w:gridSpan w:val="2"/>
          </w:tcPr>
          <w:p>
            <w:pPr>
              <w:spacing w:before="31" w:line="348" w:lineRule="exact"/>
              <w:ind w:left="116"/>
              <w:rPr>
                <w:rFonts w:ascii="宋体" w:hAnsi="宋体" w:eastAsia="宋体" w:cs="宋体"/>
                <w:spacing w:val="10"/>
                <w:position w:val="13"/>
                <w:sz w:val="17"/>
                <w:szCs w:val="17"/>
              </w:rPr>
            </w:pPr>
            <w:r>
              <w:rPr>
                <w:rFonts w:ascii="宋体" w:hAnsi="宋体" w:eastAsia="宋体" w:cs="宋体"/>
                <w:spacing w:val="10"/>
                <w:position w:val="13"/>
                <w:sz w:val="17"/>
                <w:szCs w:val="17"/>
              </w:rPr>
              <w:t>具有耐磨结构的搅拌臂和搅拌设备</w:t>
            </w:r>
          </w:p>
        </w:tc>
        <w:tc>
          <w:tcPr>
            <w:tcW w:w="2594" w:type="dxa"/>
            <w:gridSpan w:val="2"/>
          </w:tcPr>
          <w:p>
            <w:pPr>
              <w:spacing w:line="230" w:lineRule="auto"/>
              <w:ind w:left="112"/>
              <w:rPr>
                <w:rFonts w:ascii="宋体" w:hAnsi="宋体" w:eastAsia="宋体" w:cs="宋体"/>
                <w:sz w:val="17"/>
                <w:szCs w:val="17"/>
              </w:rPr>
            </w:pPr>
            <w:r>
              <w:rPr>
                <w:rFonts w:ascii="宋体" w:hAnsi="宋体" w:eastAsia="宋体" w:cs="宋体"/>
                <w:spacing w:val="9"/>
                <w:sz w:val="17"/>
                <w:szCs w:val="17"/>
              </w:rPr>
              <w:t>收费许可任何组织或者个人在实施该国家标准</w:t>
            </w:r>
            <w:r>
              <w:rPr>
                <w:rFonts w:ascii="宋体" w:hAnsi="宋体" w:eastAsia="宋体" w:cs="宋体"/>
                <w:spacing w:val="7"/>
                <w:sz w:val="17"/>
                <w:szCs w:val="17"/>
              </w:rPr>
              <w:t>时实施专利；</w:t>
            </w:r>
          </w:p>
        </w:tc>
        <w:tc>
          <w:tcPr>
            <w:tcW w:w="2211" w:type="dxa"/>
          </w:tcPr>
          <w:p>
            <w:pPr>
              <w:spacing w:before="204" w:line="230" w:lineRule="exact"/>
              <w:ind w:left="1069"/>
              <w:rPr>
                <w:rFonts w:hint="eastAsia" w:ascii="宋体" w:hAnsi="宋体" w:eastAsia="宋体" w:cs="宋体"/>
                <w:sz w:val="17"/>
                <w:szCs w:val="17"/>
                <w:lang w:eastAsia="zh-CN"/>
              </w:rPr>
            </w:pPr>
            <w:r>
              <w:rPr>
                <w:rFonts w:hint="eastAsia" w:ascii="宋体" w:hAnsi="宋体" w:eastAsia="宋体" w:cs="宋体"/>
                <w:position w:val="3"/>
                <w:sz w:val="17"/>
                <w:szCs w:val="17"/>
                <w:lang w:val="en-US" w:eastAsia="zh-CN"/>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208" w:type="dxa"/>
          </w:tcPr>
          <w:p>
            <w:pPr>
              <w:spacing w:before="232" w:line="192" w:lineRule="auto"/>
              <w:ind w:left="386"/>
              <w:rPr>
                <w:rFonts w:ascii="宋体" w:hAnsi="宋体" w:eastAsia="宋体" w:cs="宋体"/>
                <w:sz w:val="17"/>
                <w:szCs w:val="17"/>
              </w:rPr>
            </w:pPr>
            <w:r>
              <w:fldChar w:fldCharType="begin"/>
            </w:r>
            <w:r>
              <w:instrText xml:space="preserve"> HYPERLINK "https://patents.qizhidao.com/search/result?from='advance&amp;resultForm='%E8%AF%A6%E6%83%85'&amp;statement=AN:" </w:instrText>
            </w:r>
            <w:r>
              <w:fldChar w:fldCharType="separate"/>
            </w:r>
            <w:r>
              <w:rPr>
                <w:rFonts w:ascii="宋体" w:hAnsi="宋体" w:eastAsia="宋体" w:cs="宋体"/>
                <w:sz w:val="17"/>
                <w:szCs w:val="17"/>
              </w:rPr>
              <w:t>CN</w:t>
            </w:r>
            <w:r>
              <w:rPr>
                <w:rFonts w:ascii="宋体" w:hAnsi="宋体" w:eastAsia="宋体" w:cs="宋体"/>
                <w:spacing w:val="10"/>
                <w:sz w:val="17"/>
                <w:szCs w:val="17"/>
              </w:rPr>
              <w:t>2</w:t>
            </w:r>
            <w:r>
              <w:rPr>
                <w:rFonts w:ascii="宋体" w:hAnsi="宋体" w:eastAsia="宋体" w:cs="宋体"/>
                <w:spacing w:val="5"/>
                <w:sz w:val="17"/>
                <w:szCs w:val="17"/>
              </w:rPr>
              <w:t>01911035474.9</w:t>
            </w:r>
            <w:r>
              <w:rPr>
                <w:rFonts w:ascii="宋体" w:hAnsi="宋体" w:eastAsia="宋体" w:cs="宋体"/>
                <w:spacing w:val="5"/>
                <w:sz w:val="17"/>
                <w:szCs w:val="17"/>
              </w:rPr>
              <w:fldChar w:fldCharType="end"/>
            </w:r>
          </w:p>
        </w:tc>
        <w:tc>
          <w:tcPr>
            <w:tcW w:w="1814" w:type="dxa"/>
            <w:gridSpan w:val="2"/>
          </w:tcPr>
          <w:p>
            <w:pPr>
              <w:spacing w:before="31" w:line="348" w:lineRule="exact"/>
              <w:ind w:left="116"/>
              <w:rPr>
                <w:rFonts w:ascii="宋体" w:hAnsi="宋体" w:eastAsia="宋体" w:cs="宋体"/>
                <w:spacing w:val="10"/>
                <w:position w:val="13"/>
                <w:sz w:val="17"/>
                <w:szCs w:val="17"/>
              </w:rPr>
            </w:pPr>
            <w:r>
              <w:rPr>
                <w:rFonts w:ascii="宋体" w:hAnsi="宋体" w:eastAsia="宋体" w:cs="宋体"/>
                <w:spacing w:val="10"/>
                <w:position w:val="13"/>
                <w:sz w:val="17"/>
                <w:szCs w:val="17"/>
              </w:rPr>
              <w:t>具有耐磨结构的搅拌臂、及其制造方法和搅拌设备</w:t>
            </w:r>
          </w:p>
        </w:tc>
        <w:tc>
          <w:tcPr>
            <w:tcW w:w="2594" w:type="dxa"/>
            <w:gridSpan w:val="2"/>
          </w:tcPr>
          <w:p>
            <w:pPr>
              <w:spacing w:line="230" w:lineRule="auto"/>
              <w:ind w:left="115"/>
              <w:rPr>
                <w:rFonts w:ascii="宋体" w:hAnsi="宋体" w:eastAsia="宋体" w:cs="宋体"/>
                <w:sz w:val="17"/>
                <w:szCs w:val="17"/>
              </w:rPr>
            </w:pPr>
            <w:r>
              <w:rPr>
                <w:rFonts w:ascii="宋体" w:hAnsi="宋体" w:eastAsia="宋体" w:cs="宋体"/>
                <w:spacing w:val="9"/>
                <w:sz w:val="17"/>
                <w:szCs w:val="17"/>
              </w:rPr>
              <w:t>收费许可任何组织或者个人在实施该国家标准</w:t>
            </w:r>
            <w:r>
              <w:rPr>
                <w:rFonts w:ascii="宋体" w:hAnsi="宋体" w:eastAsia="宋体" w:cs="宋体"/>
                <w:spacing w:val="7"/>
                <w:sz w:val="17"/>
                <w:szCs w:val="17"/>
              </w:rPr>
              <w:t>时实施专利；</w:t>
            </w:r>
          </w:p>
        </w:tc>
        <w:tc>
          <w:tcPr>
            <w:tcW w:w="2211" w:type="dxa"/>
          </w:tcPr>
          <w:p>
            <w:pPr>
              <w:spacing w:before="204" w:line="231" w:lineRule="exact"/>
              <w:ind w:left="1069"/>
              <w:rPr>
                <w:rFonts w:hint="eastAsia" w:ascii="宋体" w:hAnsi="宋体" w:eastAsia="宋体" w:cs="宋体"/>
                <w:sz w:val="17"/>
                <w:szCs w:val="17"/>
                <w:lang w:eastAsia="zh-CN"/>
              </w:rPr>
            </w:pPr>
            <w:r>
              <w:rPr>
                <w:rFonts w:hint="eastAsia" w:ascii="宋体" w:hAnsi="宋体" w:eastAsia="宋体" w:cs="宋体"/>
                <w:position w:val="3"/>
                <w:sz w:val="17"/>
                <w:szCs w:val="17"/>
                <w:lang w:val="en-US" w:eastAsia="zh-CN"/>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208" w:type="dxa"/>
          </w:tcPr>
          <w:p>
            <w:pPr>
              <w:spacing w:before="232" w:line="193" w:lineRule="auto"/>
              <w:ind w:left="386"/>
              <w:rPr>
                <w:rFonts w:ascii="宋体" w:hAnsi="宋体" w:eastAsia="宋体" w:cs="宋体"/>
                <w:sz w:val="17"/>
                <w:szCs w:val="17"/>
              </w:rPr>
            </w:pPr>
            <w:r>
              <w:rPr>
                <w:rFonts w:ascii="宋体" w:hAnsi="宋体" w:eastAsia="宋体" w:cs="宋体"/>
                <w:sz w:val="17"/>
                <w:szCs w:val="17"/>
              </w:rPr>
              <w:t>CN</w:t>
            </w:r>
            <w:r>
              <w:rPr>
                <w:rFonts w:ascii="宋体" w:hAnsi="宋体" w:eastAsia="宋体" w:cs="宋体"/>
                <w:spacing w:val="12"/>
                <w:sz w:val="17"/>
                <w:szCs w:val="17"/>
              </w:rPr>
              <w:t>2</w:t>
            </w:r>
            <w:r>
              <w:rPr>
                <w:rFonts w:ascii="宋体" w:hAnsi="宋体" w:eastAsia="宋体" w:cs="宋体"/>
                <w:spacing w:val="6"/>
                <w:sz w:val="17"/>
                <w:szCs w:val="17"/>
              </w:rPr>
              <w:t>01921984510.1</w:t>
            </w:r>
          </w:p>
        </w:tc>
        <w:tc>
          <w:tcPr>
            <w:tcW w:w="1814" w:type="dxa"/>
            <w:gridSpan w:val="2"/>
          </w:tcPr>
          <w:p>
            <w:pPr>
              <w:spacing w:before="31" w:line="348" w:lineRule="exact"/>
              <w:ind w:left="116"/>
              <w:rPr>
                <w:rFonts w:ascii="宋体" w:hAnsi="宋体" w:eastAsia="宋体" w:cs="宋体"/>
                <w:spacing w:val="10"/>
                <w:position w:val="13"/>
                <w:sz w:val="17"/>
                <w:szCs w:val="17"/>
              </w:rPr>
            </w:pPr>
            <w:r>
              <w:rPr>
                <w:rFonts w:ascii="宋体" w:hAnsi="宋体" w:eastAsia="宋体" w:cs="宋体"/>
                <w:spacing w:val="10"/>
                <w:position w:val="13"/>
                <w:sz w:val="17"/>
                <w:szCs w:val="17"/>
              </w:rPr>
              <w:t>一种高耐磨性铸造合金点搅拌臂</w:t>
            </w:r>
          </w:p>
        </w:tc>
        <w:tc>
          <w:tcPr>
            <w:tcW w:w="2594" w:type="dxa"/>
            <w:gridSpan w:val="2"/>
          </w:tcPr>
          <w:p>
            <w:pPr>
              <w:spacing w:line="230" w:lineRule="auto"/>
              <w:ind w:left="115"/>
              <w:rPr>
                <w:rFonts w:ascii="宋体" w:hAnsi="宋体" w:eastAsia="宋体" w:cs="宋体"/>
                <w:sz w:val="17"/>
                <w:szCs w:val="17"/>
              </w:rPr>
            </w:pPr>
            <w:r>
              <w:rPr>
                <w:rFonts w:ascii="宋体" w:hAnsi="宋体" w:eastAsia="宋体" w:cs="宋体"/>
                <w:spacing w:val="9"/>
                <w:sz w:val="17"/>
                <w:szCs w:val="17"/>
              </w:rPr>
              <w:t>收费许可任何组织或者个人在实施该国家标准</w:t>
            </w:r>
            <w:r>
              <w:rPr>
                <w:rFonts w:ascii="宋体" w:hAnsi="宋体" w:eastAsia="宋体" w:cs="宋体"/>
                <w:spacing w:val="7"/>
                <w:sz w:val="17"/>
                <w:szCs w:val="17"/>
              </w:rPr>
              <w:t>时实施专利；</w:t>
            </w:r>
          </w:p>
        </w:tc>
        <w:tc>
          <w:tcPr>
            <w:tcW w:w="2211" w:type="dxa"/>
          </w:tcPr>
          <w:p>
            <w:pPr>
              <w:spacing w:before="204" w:line="231" w:lineRule="exact"/>
              <w:ind w:left="1069"/>
              <w:rPr>
                <w:rFonts w:hint="eastAsia" w:ascii="宋体" w:hAnsi="宋体" w:eastAsia="宋体" w:cs="宋体"/>
                <w:sz w:val="17"/>
                <w:szCs w:val="17"/>
                <w:lang w:eastAsia="zh-CN"/>
              </w:rPr>
            </w:pPr>
            <w:r>
              <w:rPr>
                <w:rFonts w:hint="eastAsia" w:ascii="宋体" w:hAnsi="宋体" w:eastAsia="宋体" w:cs="宋体"/>
                <w:position w:val="3"/>
                <w:sz w:val="17"/>
                <w:szCs w:val="17"/>
                <w:lang w:val="en-US" w:eastAsia="zh-CN"/>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7" w:hRule="atLeast"/>
        </w:trPr>
        <w:tc>
          <w:tcPr>
            <w:tcW w:w="8827" w:type="dxa"/>
            <w:gridSpan w:val="6"/>
          </w:tcPr>
          <w:p>
            <w:pPr>
              <w:spacing w:line="288" w:lineRule="auto"/>
            </w:pPr>
          </w:p>
          <w:p>
            <w:pPr>
              <w:spacing w:before="55" w:line="241" w:lineRule="exact"/>
              <w:ind w:firstLine="396" w:firstLineChars="200"/>
              <w:rPr>
                <w:rFonts w:ascii="Calibri" w:hAnsi="Calibri" w:eastAsia="Calibri" w:cs="Calibri"/>
                <w:sz w:val="17"/>
                <w:szCs w:val="17"/>
              </w:rPr>
            </w:pPr>
            <w:r>
              <w:rPr>
                <w:rFonts w:ascii="宋体" w:hAnsi="宋体" w:eastAsia="宋体" w:cs="宋体"/>
                <w:spacing w:val="14"/>
                <w:position w:val="2"/>
                <w:sz w:val="17"/>
                <w:szCs w:val="17"/>
              </w:rPr>
              <w:t>专利</w:t>
            </w:r>
            <w:r>
              <w:rPr>
                <w:rFonts w:ascii="宋体" w:hAnsi="宋体" w:eastAsia="宋体" w:cs="宋体"/>
                <w:spacing w:val="7"/>
                <w:position w:val="2"/>
                <w:sz w:val="17"/>
                <w:szCs w:val="17"/>
              </w:rPr>
              <w:t>权人</w:t>
            </w:r>
            <w:r>
              <w:rPr>
                <w:rFonts w:ascii="Calibri" w:hAnsi="Calibri" w:eastAsia="Calibri" w:cs="Calibri"/>
                <w:spacing w:val="7"/>
                <w:position w:val="2"/>
                <w:sz w:val="17"/>
                <w:szCs w:val="17"/>
              </w:rPr>
              <w:t>/</w:t>
            </w:r>
            <w:r>
              <w:rPr>
                <w:rFonts w:ascii="宋体" w:hAnsi="宋体" w:eastAsia="宋体" w:cs="宋体"/>
                <w:spacing w:val="7"/>
                <w:position w:val="2"/>
                <w:sz w:val="17"/>
                <w:szCs w:val="17"/>
              </w:rPr>
              <w:t>专利申请人</w:t>
            </w:r>
            <w:r>
              <w:rPr>
                <w:rFonts w:ascii="Calibri" w:hAnsi="Calibri" w:eastAsia="Calibri" w:cs="Calibri"/>
                <w:spacing w:val="7"/>
                <w:position w:val="2"/>
                <w:sz w:val="17"/>
                <w:szCs w:val="17"/>
              </w:rPr>
              <w:t>(</w:t>
            </w:r>
            <w:r>
              <w:rPr>
                <w:rFonts w:ascii="宋体" w:hAnsi="宋体" w:eastAsia="宋体" w:cs="宋体"/>
                <w:spacing w:val="7"/>
                <w:position w:val="2"/>
                <w:sz w:val="17"/>
                <w:szCs w:val="17"/>
              </w:rPr>
              <w:t>签字</w:t>
            </w:r>
            <w:r>
              <w:rPr>
                <w:rFonts w:ascii="Calibri" w:hAnsi="Calibri" w:eastAsia="Calibri" w:cs="Calibri"/>
                <w:spacing w:val="7"/>
                <w:position w:val="2"/>
                <w:sz w:val="17"/>
                <w:szCs w:val="17"/>
              </w:rPr>
              <w:t>/</w:t>
            </w:r>
            <w:r>
              <w:rPr>
                <w:rFonts w:ascii="宋体" w:hAnsi="宋体" w:eastAsia="宋体" w:cs="宋体"/>
                <w:spacing w:val="7"/>
                <w:position w:val="2"/>
                <w:sz w:val="17"/>
                <w:szCs w:val="17"/>
              </w:rPr>
              <w:t>盖章</w:t>
            </w:r>
            <w:r>
              <w:rPr>
                <w:rFonts w:ascii="Calibri" w:hAnsi="Calibri" w:eastAsia="Calibri" w:cs="Calibri"/>
                <w:spacing w:val="7"/>
                <w:position w:val="2"/>
                <w:sz w:val="17"/>
                <w:szCs w:val="17"/>
              </w:rPr>
              <w:t>):</w:t>
            </w:r>
          </w:p>
          <w:p>
            <w:pPr>
              <w:spacing w:line="434" w:lineRule="auto"/>
            </w:pPr>
          </w:p>
          <w:p>
            <w:pPr>
              <w:spacing w:before="55" w:line="230" w:lineRule="auto"/>
              <w:ind w:left="4976" w:firstLine="1680" w:firstLineChars="1000"/>
              <w:rPr>
                <w:rFonts w:ascii="宋体" w:hAnsi="宋体" w:eastAsia="宋体" w:cs="宋体"/>
                <w:sz w:val="17"/>
                <w:szCs w:val="17"/>
              </w:rPr>
            </w:pPr>
            <w:r>
              <w:rPr>
                <w:rFonts w:ascii="宋体" w:hAnsi="宋体" w:eastAsia="宋体" w:cs="宋体"/>
                <w:spacing w:val="-1"/>
                <w:sz w:val="17"/>
                <w:szCs w:val="17"/>
              </w:rPr>
              <w:t>20</w:t>
            </w:r>
            <w:r>
              <w:rPr>
                <w:rFonts w:ascii="宋体" w:hAnsi="宋体" w:eastAsia="宋体" w:cs="宋体"/>
                <w:sz w:val="17"/>
                <w:szCs w:val="17"/>
              </w:rPr>
              <w:t>2</w:t>
            </w:r>
            <w:r>
              <w:rPr>
                <w:rFonts w:hint="eastAsia" w:ascii="宋体" w:hAnsi="宋体" w:eastAsia="宋体" w:cs="宋体"/>
                <w:sz w:val="17"/>
                <w:szCs w:val="17"/>
              </w:rPr>
              <w:t>3</w:t>
            </w:r>
            <w:r>
              <w:rPr>
                <w:rFonts w:ascii="宋体" w:hAnsi="宋体" w:eastAsia="宋体" w:cs="宋体"/>
                <w:sz w:val="17"/>
                <w:szCs w:val="17"/>
              </w:rPr>
              <w:t xml:space="preserve">年   </w:t>
            </w:r>
            <w:r>
              <w:rPr>
                <w:rFonts w:hint="eastAsia" w:ascii="宋体" w:hAnsi="宋体" w:eastAsia="宋体" w:cs="宋体"/>
                <w:sz w:val="17"/>
                <w:szCs w:val="17"/>
              </w:rPr>
              <w:t>5</w:t>
            </w:r>
            <w:r>
              <w:rPr>
                <w:rFonts w:ascii="宋体" w:hAnsi="宋体" w:eastAsia="宋体" w:cs="宋体"/>
                <w:sz w:val="17"/>
                <w:szCs w:val="17"/>
              </w:rPr>
              <w:t xml:space="preserve">月   </w:t>
            </w:r>
            <w:r>
              <w:rPr>
                <w:rFonts w:hint="eastAsia" w:ascii="宋体" w:hAnsi="宋体" w:eastAsia="宋体" w:cs="宋体"/>
                <w:sz w:val="17"/>
                <w:szCs w:val="17"/>
              </w:rPr>
              <w:t>25</w:t>
            </w:r>
            <w:r>
              <w:rPr>
                <w:rFonts w:ascii="宋体" w:hAnsi="宋体" w:eastAsia="宋体" w:cs="宋体"/>
                <w:sz w:val="17"/>
                <w:szCs w:val="17"/>
              </w:rPr>
              <w:t xml:space="preserve"> 日</w:t>
            </w:r>
          </w:p>
        </w:tc>
      </w:tr>
    </w:tbl>
    <w:p>
      <w:pPr>
        <w:pStyle w:val="2"/>
        <w:sectPr>
          <w:pgSz w:w="11907" w:h="16840"/>
          <w:pgMar w:top="1440" w:right="1080" w:bottom="1440" w:left="1080" w:header="1020" w:footer="964" w:gutter="0"/>
          <w:cols w:space="720" w:num="1"/>
        </w:sectPr>
      </w:pPr>
    </w:p>
    <w:p>
      <w:pPr>
        <w:pStyle w:val="2"/>
        <w:spacing w:line="360" w:lineRule="auto"/>
        <w:ind w:firstLine="0" w:firstLineChars="0"/>
        <w:rPr>
          <w:rFonts w:ascii="黑体" w:hAnsi="黑体" w:eastAsia="黑体" w:cs="黑体"/>
          <w:spacing w:val="3"/>
          <w:sz w:val="28"/>
          <w:szCs w:val="28"/>
        </w:rPr>
      </w:pPr>
      <w:r>
        <w:rPr>
          <w:rFonts w:hint="eastAsia" w:ascii="黑体" w:hAnsi="黑体" w:eastAsia="黑体" w:cs="黑体"/>
          <w:spacing w:val="3"/>
          <w:sz w:val="28"/>
          <w:szCs w:val="28"/>
        </w:rPr>
        <w:t>附件 5</w:t>
      </w:r>
    </w:p>
    <w:p>
      <w:pPr>
        <w:spacing w:before="200" w:line="220" w:lineRule="auto"/>
        <w:ind w:left="3014"/>
        <w:rPr>
          <w:rFonts w:ascii="宋体" w:hAnsi="宋体" w:eastAsia="宋体" w:cs="宋体"/>
          <w:sz w:val="28"/>
          <w:szCs w:val="28"/>
        </w:rPr>
      </w:pPr>
      <w:r>
        <w:rPr>
          <w:rFonts w:ascii="宋体" w:hAnsi="宋体" w:eastAsia="宋体" w:cs="宋体"/>
          <w:spacing w:val="-10"/>
          <w:sz w:val="28"/>
          <w:szCs w:val="28"/>
        </w:rPr>
        <w:t>表</w:t>
      </w:r>
      <w:r>
        <w:rPr>
          <w:rFonts w:ascii="宋体" w:hAnsi="宋体" w:eastAsia="宋体" w:cs="宋体"/>
          <w:spacing w:val="-8"/>
          <w:sz w:val="28"/>
          <w:szCs w:val="28"/>
        </w:rPr>
        <w:t xml:space="preserve"> </w:t>
      </w:r>
      <w:r>
        <w:rPr>
          <w:rFonts w:ascii="Times New Roman" w:hAnsi="Times New Roman" w:eastAsia="Times New Roman" w:cs="Times New Roman"/>
          <w:spacing w:val="-5"/>
          <w:sz w:val="28"/>
          <w:szCs w:val="28"/>
        </w:rPr>
        <w:t xml:space="preserve">A1 </w:t>
      </w:r>
      <w:r>
        <w:rPr>
          <w:rFonts w:ascii="宋体" w:hAnsi="宋体" w:eastAsia="宋体" w:cs="宋体"/>
          <w:spacing w:val="-5"/>
          <w:sz w:val="28"/>
          <w:szCs w:val="28"/>
        </w:rPr>
        <w:t>必要专利信息披露表</w:t>
      </w:r>
    </w:p>
    <w:tbl>
      <w:tblPr>
        <w:tblStyle w:val="15"/>
        <w:tblpPr w:leftFromText="180" w:rightFromText="180" w:vertAnchor="text" w:horzAnchor="page" w:tblpX="1566" w:tblpY="155"/>
        <w:tblOverlap w:val="never"/>
        <w:tblW w:w="892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8"/>
        <w:gridCol w:w="1629"/>
        <w:gridCol w:w="1386"/>
        <w:gridCol w:w="1341"/>
        <w:gridCol w:w="1532"/>
        <w:gridCol w:w="17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8920" w:type="dxa"/>
            <w:gridSpan w:val="6"/>
          </w:tcPr>
          <w:p>
            <w:pPr>
              <w:spacing w:before="115" w:line="230" w:lineRule="auto"/>
              <w:ind w:left="3862"/>
              <w:rPr>
                <w:rFonts w:ascii="宋体" w:hAnsi="宋体" w:eastAsia="宋体" w:cs="宋体"/>
                <w:sz w:val="17"/>
                <w:szCs w:val="17"/>
              </w:rPr>
            </w:pPr>
            <w:r>
              <w:rPr>
                <w:rFonts w:ascii="宋体" w:hAnsi="宋体" w:eastAsia="宋体" w:cs="宋体"/>
                <w:spacing w:val="8"/>
                <w:sz w:val="17"/>
                <w:szCs w:val="17"/>
              </w:rPr>
              <w:t>标准信息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2947" w:type="dxa"/>
            <w:gridSpan w:val="2"/>
          </w:tcPr>
          <w:p>
            <w:pPr>
              <w:spacing w:line="320" w:lineRule="auto"/>
            </w:pPr>
          </w:p>
          <w:p>
            <w:pPr>
              <w:spacing w:before="55" w:line="230" w:lineRule="auto"/>
              <w:ind w:left="224"/>
              <w:rPr>
                <w:rFonts w:ascii="宋体" w:hAnsi="宋体" w:eastAsia="宋体" w:cs="宋体"/>
                <w:sz w:val="17"/>
                <w:szCs w:val="17"/>
              </w:rPr>
            </w:pPr>
            <w:r>
              <w:rPr>
                <w:rFonts w:ascii="宋体" w:hAnsi="宋体" w:eastAsia="宋体" w:cs="宋体"/>
                <w:spacing w:val="8"/>
                <w:sz w:val="17"/>
                <w:szCs w:val="17"/>
              </w:rPr>
              <w:t>国家标准计划编号/国家标准</w:t>
            </w:r>
            <w:r>
              <w:rPr>
                <w:rFonts w:ascii="宋体" w:hAnsi="宋体" w:eastAsia="宋体" w:cs="宋体"/>
                <w:spacing w:val="7"/>
                <w:sz w:val="17"/>
                <w:szCs w:val="17"/>
              </w:rPr>
              <w:t>号</w:t>
            </w:r>
          </w:p>
        </w:tc>
        <w:tc>
          <w:tcPr>
            <w:tcW w:w="1386" w:type="dxa"/>
          </w:tcPr>
          <w:p/>
        </w:tc>
        <w:tc>
          <w:tcPr>
            <w:tcW w:w="1341" w:type="dxa"/>
          </w:tcPr>
          <w:p>
            <w:pPr>
              <w:spacing w:before="26" w:line="231" w:lineRule="auto"/>
              <w:ind w:left="190"/>
              <w:rPr>
                <w:rFonts w:ascii="宋体" w:hAnsi="宋体" w:eastAsia="宋体" w:cs="宋体"/>
                <w:sz w:val="17"/>
                <w:szCs w:val="17"/>
              </w:rPr>
            </w:pPr>
            <w:r>
              <w:rPr>
                <w:rFonts w:ascii="宋体" w:hAnsi="宋体" w:eastAsia="宋体" w:cs="宋体"/>
                <w:spacing w:val="7"/>
                <w:sz w:val="17"/>
                <w:szCs w:val="17"/>
              </w:rPr>
              <w:t>项目名称/</w:t>
            </w:r>
          </w:p>
          <w:p>
            <w:pPr>
              <w:spacing w:before="137" w:line="231" w:lineRule="auto"/>
              <w:ind w:left="160"/>
              <w:rPr>
                <w:rFonts w:ascii="宋体" w:hAnsi="宋体" w:eastAsia="宋体" w:cs="宋体"/>
                <w:sz w:val="17"/>
                <w:szCs w:val="17"/>
              </w:rPr>
            </w:pPr>
            <w:r>
              <w:rPr>
                <w:rFonts w:ascii="宋体" w:hAnsi="宋体" w:eastAsia="宋体" w:cs="宋体"/>
                <w:spacing w:val="5"/>
                <w:sz w:val="17"/>
                <w:szCs w:val="17"/>
              </w:rPr>
              <w:t>国家标准名</w:t>
            </w:r>
            <w:r>
              <w:rPr>
                <w:rFonts w:ascii="宋体" w:hAnsi="宋体" w:eastAsia="宋体" w:cs="宋体"/>
                <w:spacing w:val="3"/>
                <w:sz w:val="17"/>
                <w:szCs w:val="17"/>
              </w:rPr>
              <w:t>称</w:t>
            </w:r>
          </w:p>
        </w:tc>
        <w:tc>
          <w:tcPr>
            <w:tcW w:w="3246" w:type="dxa"/>
            <w:gridSpan w:val="2"/>
          </w:tcPr>
          <w:p>
            <w:pPr>
              <w:spacing w:before="202" w:line="230" w:lineRule="auto"/>
              <w:ind w:left="210" w:leftChars="100"/>
              <w:rPr>
                <w:rFonts w:ascii="宋体" w:hAnsi="宋体" w:eastAsia="宋体" w:cs="宋体"/>
                <w:sz w:val="17"/>
                <w:szCs w:val="17"/>
              </w:rPr>
            </w:pPr>
            <w:r>
              <w:rPr>
                <w:rFonts w:hint="eastAsia" w:ascii="宋体" w:hAnsi="宋体" w:eastAsia="宋体" w:cs="宋体"/>
                <w:spacing w:val="17"/>
                <w:sz w:val="17"/>
                <w:szCs w:val="17"/>
              </w:rPr>
              <w:t>《工程机械搅拌臂铸件第3 部分： 镶铸复合件》</w:t>
            </w:r>
            <w:r>
              <w:rPr>
                <w:rFonts w:ascii="宋体" w:hAnsi="宋体" w:eastAsia="宋体" w:cs="宋体"/>
                <w:spacing w:val="17"/>
                <w:sz w:val="17"/>
                <w:szCs w:val="17"/>
              </w:rPr>
              <w:t>团体标准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920" w:type="dxa"/>
            <w:gridSpan w:val="6"/>
          </w:tcPr>
          <w:p>
            <w:pPr>
              <w:spacing w:before="138" w:line="230" w:lineRule="auto"/>
              <w:ind w:left="3593"/>
              <w:rPr>
                <w:rFonts w:ascii="宋体" w:hAnsi="宋体" w:eastAsia="宋体" w:cs="宋体"/>
                <w:sz w:val="17"/>
                <w:szCs w:val="17"/>
              </w:rPr>
            </w:pPr>
            <w:r>
              <w:rPr>
                <w:rFonts w:ascii="宋体" w:hAnsi="宋体" w:eastAsia="宋体" w:cs="宋体"/>
                <w:spacing w:val="9"/>
                <w:sz w:val="17"/>
                <w:szCs w:val="17"/>
              </w:rPr>
              <w:t>专利披露者信</w:t>
            </w:r>
            <w:r>
              <w:rPr>
                <w:rFonts w:ascii="宋体" w:hAnsi="宋体" w:eastAsia="宋体" w:cs="宋体"/>
                <w:spacing w:val="8"/>
                <w:sz w:val="17"/>
                <w:szCs w:val="17"/>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318" w:type="dxa"/>
          </w:tcPr>
          <w:p>
            <w:pPr>
              <w:spacing w:before="197" w:line="230" w:lineRule="auto"/>
              <w:ind w:left="342"/>
              <w:rPr>
                <w:rFonts w:ascii="宋体" w:hAnsi="宋体" w:eastAsia="宋体" w:cs="宋体"/>
                <w:sz w:val="17"/>
                <w:szCs w:val="17"/>
              </w:rPr>
            </w:pPr>
            <w:r>
              <w:rPr>
                <w:rFonts w:ascii="宋体" w:hAnsi="宋体" w:eastAsia="宋体" w:cs="宋体"/>
                <w:spacing w:val="2"/>
                <w:sz w:val="17"/>
                <w:szCs w:val="17"/>
              </w:rPr>
              <w:t>□</w:t>
            </w:r>
            <w:r>
              <w:rPr>
                <w:rFonts w:ascii="宋体" w:hAnsi="宋体" w:eastAsia="宋体" w:cs="宋体"/>
                <w:spacing w:val="1"/>
                <w:sz w:val="17"/>
                <w:szCs w:val="17"/>
              </w:rPr>
              <w:t>个人</w:t>
            </w:r>
          </w:p>
        </w:tc>
        <w:tc>
          <w:tcPr>
            <w:tcW w:w="1629" w:type="dxa"/>
          </w:tcPr>
          <w:p>
            <w:pPr>
              <w:spacing w:before="197" w:line="230" w:lineRule="auto"/>
              <w:ind w:left="650"/>
              <w:rPr>
                <w:rFonts w:ascii="宋体" w:hAnsi="宋体" w:eastAsia="宋体" w:cs="宋体"/>
                <w:sz w:val="17"/>
                <w:szCs w:val="17"/>
              </w:rPr>
            </w:pPr>
            <w:r>
              <w:rPr>
                <w:rFonts w:ascii="宋体" w:hAnsi="宋体" w:eastAsia="宋体" w:cs="宋体"/>
                <w:spacing w:val="6"/>
                <w:sz w:val="17"/>
                <w:szCs w:val="17"/>
              </w:rPr>
              <w:t>姓名</w:t>
            </w:r>
          </w:p>
        </w:tc>
        <w:tc>
          <w:tcPr>
            <w:tcW w:w="1386" w:type="dxa"/>
          </w:tcPr>
          <w:p/>
          <w:p>
            <w:pPr>
              <w:pStyle w:val="2"/>
            </w:pPr>
          </w:p>
        </w:tc>
        <w:tc>
          <w:tcPr>
            <w:tcW w:w="1341" w:type="dxa"/>
          </w:tcPr>
          <w:p>
            <w:pPr>
              <w:spacing w:before="197" w:line="231" w:lineRule="auto"/>
              <w:ind w:left="235"/>
              <w:rPr>
                <w:rFonts w:ascii="宋体" w:hAnsi="宋体" w:eastAsia="宋体" w:cs="宋体"/>
                <w:sz w:val="17"/>
                <w:szCs w:val="17"/>
              </w:rPr>
            </w:pPr>
            <w:r>
              <w:rPr>
                <w:rFonts w:ascii="宋体" w:hAnsi="宋体" w:eastAsia="宋体" w:cs="宋体"/>
                <w:spacing w:val="9"/>
                <w:sz w:val="17"/>
                <w:szCs w:val="17"/>
              </w:rPr>
              <w:t>工</w:t>
            </w:r>
            <w:r>
              <w:rPr>
                <w:rFonts w:ascii="宋体" w:hAnsi="宋体" w:eastAsia="宋体" w:cs="宋体"/>
                <w:spacing w:val="7"/>
                <w:sz w:val="17"/>
                <w:szCs w:val="17"/>
              </w:rPr>
              <w:t>作单位</w:t>
            </w:r>
          </w:p>
        </w:tc>
        <w:tc>
          <w:tcPr>
            <w:tcW w:w="3246" w:type="dxa"/>
            <w:gridSpan w:val="2"/>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318" w:type="dxa"/>
          </w:tcPr>
          <w:p>
            <w:pPr>
              <w:spacing w:before="130" w:line="231" w:lineRule="auto"/>
              <w:ind w:left="331"/>
              <w:rPr>
                <w:rFonts w:ascii="宋体" w:hAnsi="宋体" w:eastAsia="宋体" w:cs="宋体"/>
                <w:sz w:val="17"/>
                <w:szCs w:val="17"/>
              </w:rPr>
            </w:pPr>
            <w:r>
              <w:rPr>
                <w:rFonts w:ascii="MS Gothic" w:hAnsi="MS Gothic" w:eastAsia="MS Gothic" w:cs="MS Gothic"/>
                <w:spacing w:val="5"/>
                <w:sz w:val="17"/>
                <w:szCs w:val="17"/>
              </w:rPr>
              <w:t>☑</w:t>
            </w:r>
            <w:r>
              <w:rPr>
                <w:rFonts w:ascii="宋体" w:hAnsi="宋体" w:eastAsia="宋体" w:cs="宋体"/>
                <w:spacing w:val="5"/>
                <w:sz w:val="17"/>
                <w:szCs w:val="17"/>
              </w:rPr>
              <w:t>单位</w:t>
            </w:r>
          </w:p>
        </w:tc>
        <w:tc>
          <w:tcPr>
            <w:tcW w:w="1629" w:type="dxa"/>
          </w:tcPr>
          <w:p>
            <w:pPr>
              <w:spacing w:before="130" w:line="231" w:lineRule="auto"/>
              <w:ind w:left="472"/>
              <w:rPr>
                <w:rFonts w:ascii="宋体" w:hAnsi="宋体" w:eastAsia="宋体" w:cs="宋体"/>
                <w:sz w:val="17"/>
                <w:szCs w:val="17"/>
              </w:rPr>
            </w:pPr>
            <w:r>
              <w:rPr>
                <w:rFonts w:ascii="宋体" w:hAnsi="宋体" w:eastAsia="宋体" w:cs="宋体"/>
                <w:spacing w:val="8"/>
                <w:sz w:val="17"/>
                <w:szCs w:val="17"/>
              </w:rPr>
              <w:t>单位名</w:t>
            </w:r>
            <w:r>
              <w:rPr>
                <w:rFonts w:ascii="宋体" w:hAnsi="宋体" w:eastAsia="宋体" w:cs="宋体"/>
                <w:spacing w:val="7"/>
                <w:sz w:val="17"/>
                <w:szCs w:val="17"/>
              </w:rPr>
              <w:t>称</w:t>
            </w:r>
          </w:p>
        </w:tc>
        <w:tc>
          <w:tcPr>
            <w:tcW w:w="2727" w:type="dxa"/>
            <w:gridSpan w:val="2"/>
          </w:tcPr>
          <w:p>
            <w:pPr>
              <w:spacing w:before="131" w:line="230" w:lineRule="auto"/>
              <w:ind w:left="191"/>
              <w:rPr>
                <w:rFonts w:ascii="宋体" w:hAnsi="宋体" w:eastAsia="宋体" w:cs="宋体"/>
                <w:sz w:val="17"/>
                <w:szCs w:val="17"/>
              </w:rPr>
            </w:pPr>
            <w:r>
              <w:rPr>
                <w:rFonts w:ascii="宋体" w:hAnsi="宋体" w:eastAsia="宋体" w:cs="宋体"/>
                <w:spacing w:val="12"/>
                <w:sz w:val="17"/>
                <w:szCs w:val="17"/>
              </w:rPr>
              <w:t>晋</w:t>
            </w:r>
            <w:r>
              <w:rPr>
                <w:rFonts w:ascii="宋体" w:hAnsi="宋体" w:eastAsia="宋体" w:cs="宋体"/>
                <w:spacing w:val="9"/>
                <w:sz w:val="17"/>
                <w:szCs w:val="17"/>
              </w:rPr>
              <w:t>城市金工铸业有限公司</w:t>
            </w:r>
          </w:p>
        </w:tc>
        <w:tc>
          <w:tcPr>
            <w:tcW w:w="1532" w:type="dxa"/>
          </w:tcPr>
          <w:p>
            <w:pPr>
              <w:spacing w:before="131" w:line="232" w:lineRule="auto"/>
              <w:ind w:left="503"/>
              <w:rPr>
                <w:rFonts w:ascii="宋体" w:hAnsi="宋体" w:eastAsia="宋体" w:cs="宋体"/>
                <w:sz w:val="17"/>
                <w:szCs w:val="17"/>
              </w:rPr>
            </w:pPr>
            <w:r>
              <w:rPr>
                <w:rFonts w:ascii="宋体" w:hAnsi="宋体" w:eastAsia="宋体" w:cs="宋体"/>
                <w:spacing w:val="8"/>
                <w:sz w:val="17"/>
                <w:szCs w:val="17"/>
              </w:rPr>
              <w:t>联</w:t>
            </w:r>
            <w:r>
              <w:rPr>
                <w:rFonts w:ascii="宋体" w:hAnsi="宋体" w:eastAsia="宋体" w:cs="宋体"/>
                <w:spacing w:val="7"/>
                <w:sz w:val="17"/>
                <w:szCs w:val="17"/>
              </w:rPr>
              <w:t>系人</w:t>
            </w:r>
          </w:p>
        </w:tc>
        <w:tc>
          <w:tcPr>
            <w:tcW w:w="1714" w:type="dxa"/>
          </w:tcPr>
          <w:p>
            <w:pPr>
              <w:spacing w:before="158" w:line="193" w:lineRule="auto"/>
              <w:ind w:left="380"/>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3"/>
                <w:sz w:val="17"/>
                <w:szCs w:val="17"/>
              </w:rPr>
              <w:t>5802682277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318" w:type="dxa"/>
          </w:tcPr>
          <w:p>
            <w:pPr>
              <w:spacing w:before="104" w:line="232" w:lineRule="auto"/>
              <w:ind w:left="233"/>
              <w:rPr>
                <w:rFonts w:ascii="宋体" w:hAnsi="宋体" w:eastAsia="宋体" w:cs="宋体"/>
                <w:sz w:val="17"/>
                <w:szCs w:val="17"/>
              </w:rPr>
            </w:pPr>
            <w:r>
              <w:rPr>
                <w:rFonts w:ascii="宋体" w:hAnsi="宋体" w:eastAsia="宋体" w:cs="宋体"/>
                <w:spacing w:val="8"/>
                <w:sz w:val="17"/>
                <w:szCs w:val="17"/>
              </w:rPr>
              <w:t>联系地址</w:t>
            </w:r>
          </w:p>
        </w:tc>
        <w:tc>
          <w:tcPr>
            <w:tcW w:w="7602" w:type="dxa"/>
            <w:gridSpan w:val="5"/>
          </w:tcPr>
          <w:p>
            <w:pPr>
              <w:spacing w:before="104" w:line="229" w:lineRule="auto"/>
              <w:ind w:left="2116"/>
              <w:rPr>
                <w:rFonts w:ascii="宋体" w:hAnsi="宋体" w:eastAsia="宋体" w:cs="宋体"/>
                <w:sz w:val="17"/>
                <w:szCs w:val="17"/>
              </w:rPr>
            </w:pPr>
            <w:r>
              <w:rPr>
                <w:rFonts w:ascii="宋体" w:hAnsi="宋体" w:eastAsia="宋体" w:cs="宋体"/>
                <w:spacing w:val="16"/>
                <w:sz w:val="17"/>
                <w:szCs w:val="17"/>
              </w:rPr>
              <w:t>山</w:t>
            </w:r>
            <w:r>
              <w:rPr>
                <w:rFonts w:ascii="宋体" w:hAnsi="宋体" w:eastAsia="宋体" w:cs="宋体"/>
                <w:spacing w:val="10"/>
                <w:sz w:val="17"/>
                <w:szCs w:val="17"/>
              </w:rPr>
              <w:t>西</w:t>
            </w:r>
            <w:r>
              <w:rPr>
                <w:rFonts w:ascii="宋体" w:hAnsi="宋体" w:eastAsia="宋体" w:cs="宋体"/>
                <w:spacing w:val="8"/>
                <w:sz w:val="17"/>
                <w:szCs w:val="17"/>
              </w:rPr>
              <w:t>省晋城市泽州县高都镇东顿村东南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318" w:type="dxa"/>
          </w:tcPr>
          <w:p>
            <w:pPr>
              <w:spacing w:before="123" w:line="230" w:lineRule="auto"/>
              <w:ind w:left="246"/>
              <w:rPr>
                <w:rFonts w:ascii="宋体" w:hAnsi="宋体" w:eastAsia="宋体" w:cs="宋体"/>
                <w:sz w:val="17"/>
                <w:szCs w:val="17"/>
              </w:rPr>
            </w:pPr>
            <w:r>
              <w:rPr>
                <w:rFonts w:ascii="宋体" w:hAnsi="宋体" w:eastAsia="宋体" w:cs="宋体"/>
                <w:spacing w:val="5"/>
                <w:sz w:val="17"/>
                <w:szCs w:val="17"/>
              </w:rPr>
              <w:t>邮政编</w:t>
            </w:r>
            <w:r>
              <w:rPr>
                <w:rFonts w:ascii="宋体" w:hAnsi="宋体" w:eastAsia="宋体" w:cs="宋体"/>
                <w:spacing w:val="4"/>
                <w:sz w:val="17"/>
                <w:szCs w:val="17"/>
              </w:rPr>
              <w:t>码</w:t>
            </w:r>
          </w:p>
        </w:tc>
        <w:tc>
          <w:tcPr>
            <w:tcW w:w="1629" w:type="dxa"/>
          </w:tcPr>
          <w:p>
            <w:pPr>
              <w:spacing w:before="152" w:line="192" w:lineRule="auto"/>
              <w:ind w:left="561"/>
              <w:rPr>
                <w:rFonts w:ascii="宋体" w:hAnsi="宋体" w:eastAsia="宋体" w:cs="宋体"/>
                <w:sz w:val="17"/>
                <w:szCs w:val="17"/>
              </w:rPr>
            </w:pPr>
            <w:r>
              <w:rPr>
                <w:rFonts w:ascii="宋体" w:hAnsi="宋体" w:eastAsia="宋体" w:cs="宋体"/>
                <w:spacing w:val="6"/>
                <w:sz w:val="17"/>
                <w:szCs w:val="17"/>
              </w:rPr>
              <w:t>0</w:t>
            </w:r>
            <w:r>
              <w:rPr>
                <w:rFonts w:ascii="宋体" w:hAnsi="宋体" w:eastAsia="宋体" w:cs="宋体"/>
                <w:spacing w:val="4"/>
                <w:sz w:val="17"/>
                <w:szCs w:val="17"/>
              </w:rPr>
              <w:t>4</w:t>
            </w:r>
            <w:r>
              <w:rPr>
                <w:rFonts w:ascii="宋体" w:hAnsi="宋体" w:eastAsia="宋体" w:cs="宋体"/>
                <w:spacing w:val="3"/>
                <w:sz w:val="17"/>
                <w:szCs w:val="17"/>
              </w:rPr>
              <w:t>8000</w:t>
            </w:r>
          </w:p>
        </w:tc>
        <w:tc>
          <w:tcPr>
            <w:tcW w:w="1386" w:type="dxa"/>
          </w:tcPr>
          <w:p>
            <w:pPr>
              <w:spacing w:before="124" w:line="232" w:lineRule="auto"/>
              <w:ind w:left="435"/>
              <w:rPr>
                <w:rFonts w:ascii="宋体" w:hAnsi="宋体" w:eastAsia="宋体" w:cs="宋体"/>
                <w:sz w:val="17"/>
                <w:szCs w:val="17"/>
              </w:rPr>
            </w:pPr>
            <w:r>
              <w:rPr>
                <w:rFonts w:ascii="宋体" w:hAnsi="宋体" w:eastAsia="宋体" w:cs="宋体"/>
                <w:spacing w:val="-5"/>
                <w:sz w:val="17"/>
                <w:szCs w:val="17"/>
              </w:rPr>
              <w:t>电</w:t>
            </w:r>
            <w:r>
              <w:rPr>
                <w:rFonts w:ascii="宋体" w:hAnsi="宋体" w:eastAsia="宋体" w:cs="宋体"/>
                <w:spacing w:val="-4"/>
                <w:sz w:val="17"/>
                <w:szCs w:val="17"/>
              </w:rPr>
              <w:t>话</w:t>
            </w:r>
          </w:p>
        </w:tc>
        <w:tc>
          <w:tcPr>
            <w:tcW w:w="1341" w:type="dxa"/>
          </w:tcPr>
          <w:p>
            <w:pPr>
              <w:spacing w:before="152" w:line="192" w:lineRule="auto"/>
              <w:ind w:left="280"/>
              <w:rPr>
                <w:rFonts w:ascii="宋体" w:hAnsi="宋体" w:eastAsia="宋体" w:cs="宋体"/>
                <w:sz w:val="17"/>
                <w:szCs w:val="17"/>
              </w:rPr>
            </w:pPr>
            <w:r>
              <w:rPr>
                <w:rFonts w:ascii="宋体" w:hAnsi="宋体" w:eastAsia="宋体" w:cs="宋体"/>
                <w:spacing w:val="6"/>
                <w:sz w:val="17"/>
                <w:szCs w:val="17"/>
              </w:rPr>
              <w:t>3</w:t>
            </w:r>
            <w:r>
              <w:rPr>
                <w:rFonts w:ascii="宋体" w:hAnsi="宋体" w:eastAsia="宋体" w:cs="宋体"/>
                <w:spacing w:val="3"/>
                <w:sz w:val="17"/>
                <w:szCs w:val="17"/>
              </w:rPr>
              <w:t>956429</w:t>
            </w:r>
          </w:p>
        </w:tc>
        <w:tc>
          <w:tcPr>
            <w:tcW w:w="1532" w:type="dxa"/>
          </w:tcPr>
          <w:p>
            <w:pPr>
              <w:spacing w:before="123" w:line="231" w:lineRule="auto"/>
              <w:ind w:left="432"/>
              <w:rPr>
                <w:rFonts w:ascii="宋体" w:hAnsi="宋体" w:eastAsia="宋体" w:cs="宋体"/>
                <w:sz w:val="17"/>
                <w:szCs w:val="17"/>
              </w:rPr>
            </w:pPr>
            <w:r>
              <w:rPr>
                <w:rFonts w:ascii="宋体" w:hAnsi="宋体" w:eastAsia="宋体" w:cs="宋体"/>
                <w:spacing w:val="3"/>
                <w:sz w:val="17"/>
                <w:szCs w:val="17"/>
              </w:rPr>
              <w:t>电子邮</w:t>
            </w:r>
            <w:r>
              <w:rPr>
                <w:rFonts w:ascii="宋体" w:hAnsi="宋体" w:eastAsia="宋体" w:cs="宋体"/>
                <w:spacing w:val="2"/>
                <w:sz w:val="17"/>
                <w:szCs w:val="17"/>
              </w:rPr>
              <w:t>箱</w:t>
            </w:r>
          </w:p>
        </w:tc>
        <w:tc>
          <w:tcPr>
            <w:tcW w:w="1714" w:type="dxa"/>
          </w:tcPr>
          <w:p>
            <w:pPr>
              <w:spacing w:before="93" w:line="241" w:lineRule="exact"/>
              <w:ind w:left="104"/>
              <w:rPr>
                <w:rFonts w:ascii="Calibri" w:hAnsi="Calibri" w:eastAsia="Calibri" w:cs="Calibri"/>
                <w:sz w:val="17"/>
                <w:szCs w:val="17"/>
              </w:rPr>
            </w:pPr>
            <w:r>
              <w:rPr>
                <w:rFonts w:ascii="Calibri" w:hAnsi="Calibri" w:eastAsia="Calibri" w:cs="Calibri"/>
                <w:position w:val="3"/>
                <w:sz w:val="17"/>
                <w:szCs w:val="17"/>
              </w:rPr>
              <w:t>jishubu</w:t>
            </w:r>
            <w:r>
              <w:rPr>
                <w:rFonts w:ascii="Calibri" w:hAnsi="Calibri" w:eastAsia="Calibri" w:cs="Calibri"/>
                <w:spacing w:val="42"/>
                <w:position w:val="3"/>
                <w:sz w:val="17"/>
                <w:szCs w:val="17"/>
              </w:rPr>
              <w:t>@</w:t>
            </w:r>
            <w:r>
              <w:rPr>
                <w:rFonts w:ascii="Calibri" w:hAnsi="Calibri" w:eastAsia="Calibri" w:cs="Calibri"/>
                <w:position w:val="3"/>
                <w:sz w:val="17"/>
                <w:szCs w:val="17"/>
              </w:rPr>
              <w:t>jjcjgcc</w:t>
            </w:r>
            <w:r>
              <w:rPr>
                <w:rFonts w:ascii="Calibri" w:hAnsi="Calibri" w:eastAsia="Calibri" w:cs="Calibri"/>
                <w:spacing w:val="42"/>
                <w:position w:val="3"/>
                <w:sz w:val="17"/>
                <w:szCs w:val="17"/>
              </w:rPr>
              <w:t>.</w:t>
            </w:r>
            <w:r>
              <w:rPr>
                <w:rFonts w:ascii="Calibri" w:hAnsi="Calibri" w:eastAsia="Calibri" w:cs="Calibri"/>
                <w:position w:val="3"/>
                <w:sz w:val="17"/>
                <w:szCs w:val="17"/>
              </w:rPr>
              <w:t>com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920" w:type="dxa"/>
            <w:gridSpan w:val="6"/>
          </w:tcPr>
          <w:p>
            <w:pPr>
              <w:spacing w:before="152" w:line="230" w:lineRule="auto"/>
              <w:ind w:left="3142"/>
              <w:rPr>
                <w:rFonts w:ascii="宋体" w:hAnsi="宋体" w:eastAsia="宋体" w:cs="宋体"/>
                <w:sz w:val="17"/>
                <w:szCs w:val="17"/>
              </w:rPr>
            </w:pPr>
            <w:r>
              <w:rPr>
                <w:rFonts w:ascii="宋体" w:hAnsi="宋体" w:eastAsia="宋体" w:cs="宋体"/>
                <w:spacing w:val="13"/>
                <w:sz w:val="17"/>
                <w:szCs w:val="17"/>
              </w:rPr>
              <w:t>标</w:t>
            </w:r>
            <w:r>
              <w:rPr>
                <w:rFonts w:ascii="宋体" w:hAnsi="宋体" w:eastAsia="宋体" w:cs="宋体"/>
                <w:spacing w:val="9"/>
                <w:sz w:val="17"/>
                <w:szCs w:val="17"/>
              </w:rPr>
              <w:t>准中涉及的必要专利信息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1318" w:type="dxa"/>
          </w:tcPr>
          <w:p>
            <w:pPr>
              <w:spacing w:line="318" w:lineRule="auto"/>
            </w:pPr>
          </w:p>
          <w:p>
            <w:pPr>
              <w:spacing w:before="55" w:line="232" w:lineRule="auto"/>
              <w:ind w:left="412"/>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629" w:type="dxa"/>
          </w:tcPr>
          <w:p>
            <w:pPr>
              <w:spacing w:before="201" w:line="389" w:lineRule="auto"/>
              <w:ind w:left="743" w:right="151" w:hanging="586"/>
              <w:rPr>
                <w:rFonts w:ascii="宋体" w:hAnsi="宋体" w:eastAsia="宋体" w:cs="宋体"/>
                <w:sz w:val="17"/>
                <w:szCs w:val="17"/>
              </w:rPr>
            </w:pPr>
            <w:r>
              <w:rPr>
                <w:rFonts w:ascii="宋体" w:hAnsi="宋体" w:eastAsia="宋体" w:cs="宋体"/>
                <w:spacing w:val="10"/>
                <w:sz w:val="17"/>
                <w:szCs w:val="17"/>
              </w:rPr>
              <w:t>专</w:t>
            </w:r>
            <w:r>
              <w:rPr>
                <w:rFonts w:ascii="宋体" w:hAnsi="宋体" w:eastAsia="宋体" w:cs="宋体"/>
                <w:spacing w:val="8"/>
                <w:sz w:val="17"/>
                <w:szCs w:val="17"/>
              </w:rPr>
              <w:t>利申请号/专利</w:t>
            </w:r>
            <w:r>
              <w:rPr>
                <w:rFonts w:ascii="宋体" w:hAnsi="宋体" w:eastAsia="宋体" w:cs="宋体"/>
                <w:sz w:val="17"/>
                <w:szCs w:val="17"/>
              </w:rPr>
              <w:t xml:space="preserve"> 号</w:t>
            </w:r>
          </w:p>
        </w:tc>
        <w:tc>
          <w:tcPr>
            <w:tcW w:w="1386" w:type="dxa"/>
          </w:tcPr>
          <w:p>
            <w:pPr>
              <w:spacing w:line="318" w:lineRule="auto"/>
            </w:pPr>
          </w:p>
          <w:p>
            <w:pPr>
              <w:spacing w:before="55" w:line="231" w:lineRule="auto"/>
              <w:ind w:left="234"/>
              <w:rPr>
                <w:rFonts w:ascii="宋体" w:hAnsi="宋体" w:eastAsia="宋体" w:cs="宋体"/>
                <w:sz w:val="17"/>
                <w:szCs w:val="17"/>
              </w:rPr>
            </w:pPr>
            <w:r>
              <w:rPr>
                <w:rFonts w:ascii="宋体" w:hAnsi="宋体" w:eastAsia="宋体" w:cs="宋体"/>
                <w:spacing w:val="8"/>
                <w:sz w:val="17"/>
                <w:szCs w:val="17"/>
              </w:rPr>
              <w:t>专利名称</w:t>
            </w:r>
          </w:p>
        </w:tc>
        <w:tc>
          <w:tcPr>
            <w:tcW w:w="1341" w:type="dxa"/>
          </w:tcPr>
          <w:p>
            <w:pPr>
              <w:spacing w:before="200" w:line="389" w:lineRule="auto"/>
              <w:ind w:left="187" w:right="135" w:hanging="44"/>
              <w:rPr>
                <w:rFonts w:ascii="宋体" w:hAnsi="宋体" w:eastAsia="宋体" w:cs="宋体"/>
                <w:sz w:val="17"/>
                <w:szCs w:val="17"/>
              </w:rPr>
            </w:pPr>
            <w:r>
              <w:rPr>
                <w:rFonts w:ascii="宋体" w:hAnsi="宋体" w:eastAsia="宋体" w:cs="宋体"/>
                <w:spacing w:val="10"/>
                <w:sz w:val="17"/>
                <w:szCs w:val="17"/>
              </w:rPr>
              <w:t>专</w:t>
            </w:r>
            <w:r>
              <w:rPr>
                <w:rFonts w:ascii="宋体" w:hAnsi="宋体" w:eastAsia="宋体" w:cs="宋体"/>
                <w:spacing w:val="8"/>
                <w:sz w:val="17"/>
                <w:szCs w:val="17"/>
              </w:rPr>
              <w:t>利申请人</w:t>
            </w:r>
            <w:r>
              <w:rPr>
                <w:rFonts w:ascii="宋体" w:hAnsi="宋体" w:eastAsia="宋体" w:cs="宋体"/>
                <w:sz w:val="17"/>
                <w:szCs w:val="17"/>
              </w:rPr>
              <w:t xml:space="preserve"> </w:t>
            </w:r>
            <w:r>
              <w:rPr>
                <w:rFonts w:ascii="宋体" w:hAnsi="宋体" w:eastAsia="宋体" w:cs="宋体"/>
                <w:spacing w:val="9"/>
                <w:sz w:val="17"/>
                <w:szCs w:val="17"/>
              </w:rPr>
              <w:t>/</w:t>
            </w:r>
            <w:r>
              <w:rPr>
                <w:rFonts w:ascii="宋体" w:hAnsi="宋体" w:eastAsia="宋体" w:cs="宋体"/>
                <w:spacing w:val="7"/>
                <w:sz w:val="17"/>
                <w:szCs w:val="17"/>
              </w:rPr>
              <w:t>专利权人</w:t>
            </w:r>
          </w:p>
        </w:tc>
        <w:tc>
          <w:tcPr>
            <w:tcW w:w="1532" w:type="dxa"/>
          </w:tcPr>
          <w:p>
            <w:pPr>
              <w:spacing w:before="27" w:line="231" w:lineRule="auto"/>
              <w:ind w:left="143"/>
              <w:rPr>
                <w:rFonts w:ascii="宋体" w:hAnsi="宋体" w:eastAsia="宋体" w:cs="宋体"/>
                <w:sz w:val="17"/>
                <w:szCs w:val="17"/>
              </w:rPr>
            </w:pPr>
            <w:r>
              <w:rPr>
                <w:rFonts w:ascii="宋体" w:hAnsi="宋体" w:eastAsia="宋体" w:cs="宋体"/>
                <w:spacing w:val="13"/>
                <w:sz w:val="17"/>
                <w:szCs w:val="17"/>
              </w:rPr>
              <w:t>涉</w:t>
            </w:r>
            <w:r>
              <w:rPr>
                <w:rFonts w:ascii="宋体" w:hAnsi="宋体" w:eastAsia="宋体" w:cs="宋体"/>
                <w:spacing w:val="8"/>
                <w:sz w:val="17"/>
                <w:szCs w:val="17"/>
              </w:rPr>
              <w:t>及专利的标准</w:t>
            </w:r>
          </w:p>
          <w:p>
            <w:pPr>
              <w:spacing w:before="138" w:line="229" w:lineRule="auto"/>
              <w:ind w:left="187"/>
              <w:rPr>
                <w:rFonts w:ascii="宋体" w:hAnsi="宋体" w:eastAsia="宋体" w:cs="宋体"/>
                <w:sz w:val="17"/>
                <w:szCs w:val="17"/>
              </w:rPr>
            </w:pPr>
            <w:r>
              <w:rPr>
                <w:rFonts w:ascii="宋体" w:hAnsi="宋体" w:eastAsia="宋体" w:cs="宋体"/>
                <w:spacing w:val="9"/>
                <w:sz w:val="17"/>
                <w:szCs w:val="17"/>
              </w:rPr>
              <w:t>条</w:t>
            </w:r>
            <w:r>
              <w:rPr>
                <w:rFonts w:ascii="宋体" w:hAnsi="宋体" w:eastAsia="宋体" w:cs="宋体"/>
                <w:spacing w:val="8"/>
                <w:sz w:val="17"/>
                <w:szCs w:val="17"/>
              </w:rPr>
              <w:t>款(章、条编</w:t>
            </w:r>
          </w:p>
          <w:p>
            <w:pPr>
              <w:spacing w:before="136" w:line="232" w:lineRule="auto"/>
              <w:ind w:left="641"/>
              <w:rPr>
                <w:rFonts w:ascii="宋体" w:hAnsi="宋体" w:eastAsia="宋体" w:cs="宋体"/>
                <w:sz w:val="17"/>
                <w:szCs w:val="17"/>
              </w:rPr>
            </w:pPr>
            <w:r>
              <w:rPr>
                <w:rFonts w:ascii="宋体" w:hAnsi="宋体" w:eastAsia="宋体" w:cs="宋体"/>
                <w:spacing w:val="2"/>
                <w:sz w:val="17"/>
                <w:szCs w:val="17"/>
              </w:rPr>
              <w:t>号</w:t>
            </w:r>
            <w:r>
              <w:rPr>
                <w:rFonts w:ascii="宋体" w:hAnsi="宋体" w:eastAsia="宋体" w:cs="宋体"/>
                <w:spacing w:val="1"/>
                <w:sz w:val="17"/>
                <w:szCs w:val="17"/>
              </w:rPr>
              <w:t>)</w:t>
            </w:r>
          </w:p>
        </w:tc>
        <w:tc>
          <w:tcPr>
            <w:tcW w:w="1714" w:type="dxa"/>
          </w:tcPr>
          <w:p>
            <w:pPr>
              <w:spacing w:before="200" w:line="389" w:lineRule="auto"/>
              <w:ind w:left="501" w:right="134" w:hanging="357"/>
              <w:rPr>
                <w:rFonts w:ascii="宋体" w:hAnsi="宋体" w:eastAsia="宋体" w:cs="宋体"/>
                <w:sz w:val="17"/>
                <w:szCs w:val="17"/>
              </w:rPr>
            </w:pPr>
            <w:r>
              <w:rPr>
                <w:rFonts w:ascii="宋体" w:hAnsi="宋体" w:eastAsia="宋体" w:cs="宋体"/>
                <w:spacing w:val="14"/>
                <w:sz w:val="17"/>
                <w:szCs w:val="17"/>
              </w:rPr>
              <w:t>是</w:t>
            </w:r>
            <w:r>
              <w:rPr>
                <w:rFonts w:ascii="宋体" w:hAnsi="宋体" w:eastAsia="宋体" w:cs="宋体"/>
                <w:spacing w:val="8"/>
                <w:sz w:val="17"/>
                <w:szCs w:val="17"/>
              </w:rPr>
              <w:t>否同意作出实施许可声明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5" w:hRule="atLeast"/>
        </w:trPr>
        <w:tc>
          <w:tcPr>
            <w:tcW w:w="1318" w:type="dxa"/>
          </w:tcPr>
          <w:p>
            <w:pPr>
              <w:spacing w:line="348" w:lineRule="auto"/>
            </w:pPr>
          </w:p>
          <w:p>
            <w:pPr>
              <w:spacing w:line="348" w:lineRule="auto"/>
            </w:pPr>
          </w:p>
          <w:p>
            <w:pPr>
              <w:spacing w:before="55" w:line="194" w:lineRule="auto"/>
              <w:ind w:left="562"/>
              <w:rPr>
                <w:rFonts w:ascii="宋体" w:hAnsi="宋体" w:eastAsia="宋体" w:cs="宋体"/>
                <w:sz w:val="17"/>
                <w:szCs w:val="17"/>
              </w:rPr>
            </w:pPr>
            <w:r>
              <w:rPr>
                <w:rFonts w:ascii="宋体" w:hAnsi="宋体" w:eastAsia="宋体" w:cs="宋体"/>
                <w:sz w:val="17"/>
                <w:szCs w:val="17"/>
              </w:rPr>
              <w:t>1</w:t>
            </w:r>
          </w:p>
        </w:tc>
        <w:tc>
          <w:tcPr>
            <w:tcW w:w="1629" w:type="dxa"/>
          </w:tcPr>
          <w:p>
            <w:pPr>
              <w:spacing w:line="348" w:lineRule="auto"/>
            </w:pPr>
          </w:p>
          <w:p>
            <w:pPr>
              <w:spacing w:line="348" w:lineRule="auto"/>
            </w:pPr>
          </w:p>
          <w:p>
            <w:pPr>
              <w:spacing w:before="55" w:line="193" w:lineRule="auto"/>
              <w:ind w:left="109"/>
              <w:rPr>
                <w:rFonts w:ascii="宋体" w:hAnsi="宋体" w:eastAsia="宋体" w:cs="宋体"/>
                <w:sz w:val="17"/>
                <w:szCs w:val="17"/>
              </w:rPr>
            </w:pPr>
            <w:r>
              <w:rPr>
                <w:rFonts w:ascii="宋体" w:hAnsi="宋体" w:eastAsia="宋体" w:cs="宋体"/>
                <w:sz w:val="17"/>
                <w:szCs w:val="17"/>
              </w:rPr>
              <w:t>CN</w:t>
            </w:r>
            <w:r>
              <w:rPr>
                <w:rFonts w:ascii="宋体" w:hAnsi="宋体" w:eastAsia="宋体" w:cs="宋体"/>
                <w:spacing w:val="10"/>
                <w:sz w:val="17"/>
                <w:szCs w:val="17"/>
              </w:rPr>
              <w:t>2</w:t>
            </w:r>
            <w:r>
              <w:rPr>
                <w:rFonts w:ascii="宋体" w:hAnsi="宋体" w:eastAsia="宋体" w:cs="宋体"/>
                <w:spacing w:val="6"/>
                <w:sz w:val="17"/>
                <w:szCs w:val="17"/>
              </w:rPr>
              <w:t>0</w:t>
            </w:r>
            <w:r>
              <w:rPr>
                <w:rFonts w:ascii="宋体" w:hAnsi="宋体" w:eastAsia="宋体" w:cs="宋体"/>
                <w:spacing w:val="5"/>
                <w:sz w:val="17"/>
                <w:szCs w:val="17"/>
              </w:rPr>
              <w:t>1921839242.4</w:t>
            </w:r>
          </w:p>
        </w:tc>
        <w:tc>
          <w:tcPr>
            <w:tcW w:w="1386" w:type="dxa"/>
          </w:tcPr>
          <w:p>
            <w:pPr>
              <w:spacing w:before="31" w:line="231" w:lineRule="auto"/>
              <w:ind w:left="146"/>
              <w:rPr>
                <w:rFonts w:ascii="宋体" w:hAnsi="宋体" w:eastAsia="宋体" w:cs="宋体"/>
                <w:sz w:val="17"/>
                <w:szCs w:val="17"/>
              </w:rPr>
            </w:pPr>
            <w:r>
              <w:rPr>
                <w:rFonts w:ascii="宋体" w:hAnsi="宋体" w:eastAsia="宋体" w:cs="宋体"/>
                <w:spacing w:val="8"/>
                <w:sz w:val="17"/>
                <w:szCs w:val="17"/>
              </w:rPr>
              <w:t>具有耐磨</w:t>
            </w:r>
            <w:r>
              <w:rPr>
                <w:rFonts w:ascii="宋体" w:hAnsi="宋体" w:eastAsia="宋体" w:cs="宋体"/>
                <w:spacing w:val="7"/>
                <w:sz w:val="17"/>
                <w:szCs w:val="17"/>
              </w:rPr>
              <w:t>结</w:t>
            </w:r>
            <w:r>
              <w:rPr>
                <w:rFonts w:ascii="宋体" w:hAnsi="宋体" w:eastAsia="宋体" w:cs="宋体"/>
                <w:spacing w:val="9"/>
                <w:sz w:val="17"/>
                <w:szCs w:val="17"/>
              </w:rPr>
              <w:t>构</w:t>
            </w:r>
            <w:r>
              <w:rPr>
                <w:rFonts w:ascii="宋体" w:hAnsi="宋体" w:eastAsia="宋体" w:cs="宋体"/>
                <w:spacing w:val="7"/>
                <w:sz w:val="17"/>
                <w:szCs w:val="17"/>
              </w:rPr>
              <w:t>的搅拌</w:t>
            </w:r>
            <w:r>
              <w:rPr>
                <w:rFonts w:ascii="宋体" w:hAnsi="宋体" w:eastAsia="宋体" w:cs="宋体"/>
                <w:spacing w:val="8"/>
                <w:sz w:val="17"/>
                <w:szCs w:val="17"/>
              </w:rPr>
              <w:t>臂、及其</w:t>
            </w:r>
            <w:r>
              <w:rPr>
                <w:rFonts w:ascii="宋体" w:hAnsi="宋体" w:eastAsia="宋体" w:cs="宋体"/>
                <w:spacing w:val="7"/>
                <w:sz w:val="17"/>
                <w:szCs w:val="17"/>
              </w:rPr>
              <w:t>制</w:t>
            </w:r>
            <w:r>
              <w:rPr>
                <w:rFonts w:ascii="宋体" w:hAnsi="宋体" w:eastAsia="宋体" w:cs="宋体"/>
                <w:spacing w:val="11"/>
                <w:sz w:val="17"/>
                <w:szCs w:val="17"/>
              </w:rPr>
              <w:t>造</w:t>
            </w:r>
            <w:r>
              <w:rPr>
                <w:rFonts w:ascii="宋体" w:hAnsi="宋体" w:eastAsia="宋体" w:cs="宋体"/>
                <w:spacing w:val="8"/>
                <w:sz w:val="17"/>
                <w:szCs w:val="17"/>
              </w:rPr>
              <w:t>方法和搅</w:t>
            </w:r>
            <w:r>
              <w:rPr>
                <w:rFonts w:ascii="宋体" w:hAnsi="宋体" w:eastAsia="宋体" w:cs="宋体"/>
                <w:spacing w:val="7"/>
                <w:sz w:val="17"/>
                <w:szCs w:val="17"/>
              </w:rPr>
              <w:t>拌设备</w:t>
            </w:r>
          </w:p>
        </w:tc>
        <w:tc>
          <w:tcPr>
            <w:tcW w:w="1341" w:type="dxa"/>
          </w:tcPr>
          <w:p>
            <w:pPr>
              <w:spacing w:before="30" w:line="380" w:lineRule="auto"/>
              <w:ind w:left="141" w:right="135" w:firstLine="1"/>
              <w:rPr>
                <w:rFonts w:ascii="宋体" w:hAnsi="宋体" w:eastAsia="宋体" w:cs="宋体"/>
                <w:sz w:val="17"/>
                <w:szCs w:val="17"/>
              </w:rPr>
            </w:pPr>
            <w:r>
              <w:rPr>
                <w:rFonts w:ascii="宋体" w:hAnsi="宋体" w:eastAsia="宋体" w:cs="宋体"/>
                <w:spacing w:val="10"/>
                <w:sz w:val="17"/>
                <w:szCs w:val="17"/>
              </w:rPr>
              <w:t>晋</w:t>
            </w:r>
            <w:r>
              <w:rPr>
                <w:rFonts w:ascii="宋体" w:hAnsi="宋体" w:eastAsia="宋体" w:cs="宋体"/>
                <w:spacing w:val="8"/>
                <w:sz w:val="17"/>
                <w:szCs w:val="17"/>
              </w:rPr>
              <w:t>城市金工</w:t>
            </w:r>
            <w:r>
              <w:rPr>
                <w:rFonts w:ascii="宋体" w:hAnsi="宋体" w:eastAsia="宋体" w:cs="宋体"/>
                <w:sz w:val="17"/>
                <w:szCs w:val="17"/>
              </w:rPr>
              <w:t xml:space="preserve"> </w:t>
            </w:r>
            <w:r>
              <w:rPr>
                <w:rFonts w:ascii="宋体" w:hAnsi="宋体" w:eastAsia="宋体" w:cs="宋体"/>
                <w:spacing w:val="11"/>
                <w:sz w:val="17"/>
                <w:szCs w:val="17"/>
              </w:rPr>
              <w:t>铸</w:t>
            </w:r>
            <w:r>
              <w:rPr>
                <w:rFonts w:ascii="宋体" w:hAnsi="宋体" w:eastAsia="宋体" w:cs="宋体"/>
                <w:spacing w:val="8"/>
                <w:sz w:val="17"/>
                <w:szCs w:val="17"/>
              </w:rPr>
              <w:t>业有限公</w:t>
            </w:r>
            <w:r>
              <w:rPr>
                <w:rFonts w:ascii="宋体" w:hAnsi="宋体" w:eastAsia="宋体" w:cs="宋体"/>
                <w:sz w:val="17"/>
                <w:szCs w:val="17"/>
              </w:rPr>
              <w:t xml:space="preserve"> </w:t>
            </w:r>
            <w:r>
              <w:rPr>
                <w:rFonts w:ascii="宋体" w:hAnsi="宋体" w:eastAsia="宋体" w:cs="宋体"/>
                <w:spacing w:val="11"/>
                <w:sz w:val="17"/>
                <w:szCs w:val="17"/>
              </w:rPr>
              <w:t>司</w:t>
            </w:r>
            <w:r>
              <w:rPr>
                <w:rFonts w:ascii="宋体" w:hAnsi="宋体" w:eastAsia="宋体" w:cs="宋体"/>
                <w:spacing w:val="8"/>
                <w:sz w:val="17"/>
                <w:szCs w:val="17"/>
              </w:rPr>
              <w:t>、珠海仕</w:t>
            </w:r>
            <w:r>
              <w:rPr>
                <w:rFonts w:ascii="宋体" w:hAnsi="宋体" w:eastAsia="宋体" w:cs="宋体"/>
                <w:sz w:val="17"/>
                <w:szCs w:val="17"/>
              </w:rPr>
              <w:t xml:space="preserve"> </w:t>
            </w:r>
            <w:r>
              <w:rPr>
                <w:rFonts w:ascii="宋体" w:hAnsi="宋体" w:eastAsia="宋体" w:cs="宋体"/>
                <w:spacing w:val="11"/>
                <w:sz w:val="17"/>
                <w:szCs w:val="17"/>
              </w:rPr>
              <w:t>高</w:t>
            </w:r>
            <w:r>
              <w:rPr>
                <w:rFonts w:ascii="宋体" w:hAnsi="宋体" w:eastAsia="宋体" w:cs="宋体"/>
                <w:spacing w:val="8"/>
                <w:sz w:val="17"/>
                <w:szCs w:val="17"/>
              </w:rPr>
              <w:t>玛机械设</w:t>
            </w:r>
          </w:p>
          <w:p>
            <w:pPr>
              <w:spacing w:line="230" w:lineRule="auto"/>
              <w:ind w:left="144"/>
              <w:rPr>
                <w:rFonts w:ascii="宋体" w:hAnsi="宋体" w:eastAsia="宋体" w:cs="宋体"/>
                <w:sz w:val="17"/>
                <w:szCs w:val="17"/>
              </w:rPr>
            </w:pPr>
            <w:r>
              <w:rPr>
                <w:rFonts w:ascii="宋体" w:hAnsi="宋体" w:eastAsia="宋体" w:cs="宋体"/>
                <w:spacing w:val="8"/>
                <w:sz w:val="17"/>
                <w:szCs w:val="17"/>
              </w:rPr>
              <w:t>备有限公司</w:t>
            </w:r>
          </w:p>
        </w:tc>
        <w:tc>
          <w:tcPr>
            <w:tcW w:w="1532" w:type="dxa"/>
          </w:tcPr>
          <w:p>
            <w:pPr>
              <w:spacing w:before="138" w:line="230" w:lineRule="auto"/>
              <w:ind w:left="343"/>
              <w:rPr>
                <w:rFonts w:ascii="宋体" w:hAnsi="宋体" w:eastAsia="宋体" w:cs="宋体"/>
                <w:sz w:val="17"/>
                <w:szCs w:val="17"/>
              </w:rPr>
            </w:pPr>
            <w:r>
              <w:rPr>
                <w:rFonts w:hint="eastAsia" w:ascii="宋体" w:hAnsi="宋体" w:eastAsia="宋体" w:cs="宋体"/>
                <w:spacing w:val="17"/>
                <w:sz w:val="17"/>
                <w:szCs w:val="17"/>
              </w:rPr>
              <w:t>工程机械搅拌臂铸件第3 部分： 镶铸复合件</w:t>
            </w:r>
            <w:r>
              <w:rPr>
                <w:rFonts w:ascii="宋体" w:hAnsi="宋体" w:eastAsia="宋体" w:cs="宋体"/>
                <w:spacing w:val="-9"/>
                <w:sz w:val="17"/>
                <w:szCs w:val="17"/>
              </w:rPr>
              <w:t>4</w:t>
            </w:r>
          </w:p>
        </w:tc>
        <w:tc>
          <w:tcPr>
            <w:tcW w:w="1714" w:type="dxa"/>
          </w:tcPr>
          <w:p>
            <w:pPr>
              <w:spacing w:line="334" w:lineRule="auto"/>
            </w:pPr>
          </w:p>
          <w:p>
            <w:pPr>
              <w:spacing w:line="334" w:lineRule="auto"/>
            </w:pPr>
          </w:p>
          <w:p>
            <w:pPr>
              <w:spacing w:before="55" w:line="234" w:lineRule="auto"/>
              <w:ind w:left="775"/>
              <w:rPr>
                <w:rFonts w:ascii="宋体" w:hAnsi="宋体" w:eastAsia="宋体" w:cs="宋体"/>
                <w:sz w:val="17"/>
                <w:szCs w:val="17"/>
              </w:rPr>
            </w:pPr>
            <w:r>
              <w:rPr>
                <w:rFonts w:ascii="宋体" w:hAnsi="宋体" w:eastAsia="宋体" w:cs="宋体"/>
                <w:sz w:val="17"/>
                <w:szCs w:val="17"/>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5" w:hRule="atLeast"/>
        </w:trPr>
        <w:tc>
          <w:tcPr>
            <w:tcW w:w="1318" w:type="dxa"/>
          </w:tcPr>
          <w:p>
            <w:pPr>
              <w:spacing w:line="349" w:lineRule="auto"/>
            </w:pPr>
          </w:p>
          <w:p>
            <w:pPr>
              <w:spacing w:line="349" w:lineRule="auto"/>
            </w:pPr>
          </w:p>
          <w:p>
            <w:pPr>
              <w:spacing w:before="55" w:line="194" w:lineRule="auto"/>
              <w:ind w:left="551"/>
              <w:rPr>
                <w:rFonts w:ascii="宋体" w:hAnsi="宋体" w:eastAsia="宋体" w:cs="宋体"/>
                <w:sz w:val="17"/>
                <w:szCs w:val="17"/>
              </w:rPr>
            </w:pPr>
            <w:r>
              <w:rPr>
                <w:rFonts w:ascii="宋体" w:hAnsi="宋体" w:eastAsia="宋体" w:cs="宋体"/>
                <w:sz w:val="17"/>
                <w:szCs w:val="17"/>
              </w:rPr>
              <w:t>2</w:t>
            </w:r>
          </w:p>
        </w:tc>
        <w:tc>
          <w:tcPr>
            <w:tcW w:w="1629" w:type="dxa"/>
          </w:tcPr>
          <w:p>
            <w:pPr>
              <w:spacing w:line="348" w:lineRule="auto"/>
            </w:pPr>
          </w:p>
          <w:p>
            <w:pPr>
              <w:spacing w:line="349" w:lineRule="auto"/>
            </w:pPr>
          </w:p>
          <w:p>
            <w:pPr>
              <w:spacing w:before="56" w:line="192" w:lineRule="auto"/>
              <w:ind w:left="109"/>
              <w:rPr>
                <w:rFonts w:ascii="宋体" w:hAnsi="宋体" w:eastAsia="宋体" w:cs="宋体"/>
                <w:sz w:val="17"/>
                <w:szCs w:val="17"/>
              </w:rPr>
            </w:pPr>
            <w:r>
              <w:fldChar w:fldCharType="begin"/>
            </w:r>
            <w:r>
              <w:instrText xml:space="preserve"> HYPERLINK "https://patents.qizhidao.com/search/result?from='advance&amp;resultForm='%E8%AF%A6%E6%83%85'&amp;statement=AN:" </w:instrText>
            </w:r>
            <w:r>
              <w:fldChar w:fldCharType="separate"/>
            </w:r>
            <w:r>
              <w:rPr>
                <w:rFonts w:ascii="宋体" w:hAnsi="宋体" w:eastAsia="宋体" w:cs="宋体"/>
                <w:sz w:val="17"/>
                <w:szCs w:val="17"/>
              </w:rPr>
              <w:t>CN</w:t>
            </w:r>
            <w:r>
              <w:rPr>
                <w:rFonts w:ascii="宋体" w:hAnsi="宋体" w:eastAsia="宋体" w:cs="宋体"/>
                <w:spacing w:val="10"/>
                <w:sz w:val="17"/>
                <w:szCs w:val="17"/>
              </w:rPr>
              <w:t>2</w:t>
            </w:r>
            <w:r>
              <w:rPr>
                <w:rFonts w:ascii="宋体" w:hAnsi="宋体" w:eastAsia="宋体" w:cs="宋体"/>
                <w:spacing w:val="5"/>
                <w:sz w:val="17"/>
                <w:szCs w:val="17"/>
              </w:rPr>
              <w:t>01911035474.9</w:t>
            </w:r>
            <w:r>
              <w:rPr>
                <w:rFonts w:ascii="宋体" w:hAnsi="宋体" w:eastAsia="宋体" w:cs="宋体"/>
                <w:spacing w:val="5"/>
                <w:sz w:val="17"/>
                <w:szCs w:val="17"/>
              </w:rPr>
              <w:fldChar w:fldCharType="end"/>
            </w:r>
          </w:p>
        </w:tc>
        <w:tc>
          <w:tcPr>
            <w:tcW w:w="1386" w:type="dxa"/>
          </w:tcPr>
          <w:p>
            <w:pPr>
              <w:spacing w:before="31" w:line="231" w:lineRule="auto"/>
              <w:ind w:left="146"/>
              <w:rPr>
                <w:rFonts w:ascii="宋体" w:hAnsi="宋体" w:eastAsia="宋体" w:cs="宋体"/>
                <w:sz w:val="17"/>
                <w:szCs w:val="17"/>
              </w:rPr>
            </w:pPr>
            <w:r>
              <w:rPr>
                <w:rFonts w:ascii="宋体" w:hAnsi="宋体" w:eastAsia="宋体" w:cs="宋体"/>
                <w:spacing w:val="8"/>
                <w:sz w:val="17"/>
                <w:szCs w:val="17"/>
              </w:rPr>
              <w:t>具有耐磨</w:t>
            </w:r>
            <w:r>
              <w:rPr>
                <w:rFonts w:ascii="宋体" w:hAnsi="宋体" w:eastAsia="宋体" w:cs="宋体"/>
                <w:spacing w:val="7"/>
                <w:sz w:val="17"/>
                <w:szCs w:val="17"/>
              </w:rPr>
              <w:t>结</w:t>
            </w:r>
            <w:r>
              <w:rPr>
                <w:rFonts w:ascii="宋体" w:hAnsi="宋体" w:eastAsia="宋体" w:cs="宋体"/>
                <w:spacing w:val="9"/>
                <w:sz w:val="17"/>
                <w:szCs w:val="17"/>
              </w:rPr>
              <w:t>构</w:t>
            </w:r>
            <w:r>
              <w:rPr>
                <w:rFonts w:ascii="宋体" w:hAnsi="宋体" w:eastAsia="宋体" w:cs="宋体"/>
                <w:spacing w:val="7"/>
                <w:sz w:val="17"/>
                <w:szCs w:val="17"/>
              </w:rPr>
              <w:t>的搅拌</w:t>
            </w:r>
            <w:r>
              <w:rPr>
                <w:rFonts w:ascii="宋体" w:hAnsi="宋体" w:eastAsia="宋体" w:cs="宋体"/>
                <w:spacing w:val="8"/>
                <w:sz w:val="17"/>
                <w:szCs w:val="17"/>
              </w:rPr>
              <w:t>臂、及其</w:t>
            </w:r>
            <w:r>
              <w:rPr>
                <w:rFonts w:ascii="宋体" w:hAnsi="宋体" w:eastAsia="宋体" w:cs="宋体"/>
                <w:spacing w:val="7"/>
                <w:sz w:val="17"/>
                <w:szCs w:val="17"/>
              </w:rPr>
              <w:t>制</w:t>
            </w:r>
            <w:r>
              <w:rPr>
                <w:rFonts w:ascii="宋体" w:hAnsi="宋体" w:eastAsia="宋体" w:cs="宋体"/>
                <w:spacing w:val="11"/>
                <w:sz w:val="17"/>
                <w:szCs w:val="17"/>
              </w:rPr>
              <w:t>造</w:t>
            </w:r>
            <w:r>
              <w:rPr>
                <w:rFonts w:ascii="宋体" w:hAnsi="宋体" w:eastAsia="宋体" w:cs="宋体"/>
                <w:spacing w:val="8"/>
                <w:sz w:val="17"/>
                <w:szCs w:val="17"/>
              </w:rPr>
              <w:t>方法和搅</w:t>
            </w:r>
            <w:r>
              <w:rPr>
                <w:rFonts w:ascii="宋体" w:hAnsi="宋体" w:eastAsia="宋体" w:cs="宋体"/>
                <w:spacing w:val="7"/>
                <w:sz w:val="17"/>
                <w:szCs w:val="17"/>
              </w:rPr>
              <w:t>拌设备</w:t>
            </w:r>
          </w:p>
        </w:tc>
        <w:tc>
          <w:tcPr>
            <w:tcW w:w="1341" w:type="dxa"/>
          </w:tcPr>
          <w:p>
            <w:pPr>
              <w:spacing w:before="30" w:line="380" w:lineRule="auto"/>
              <w:ind w:left="141" w:right="135" w:firstLine="1"/>
              <w:rPr>
                <w:rFonts w:ascii="宋体" w:hAnsi="宋体" w:eastAsia="宋体" w:cs="宋体"/>
                <w:sz w:val="17"/>
                <w:szCs w:val="17"/>
              </w:rPr>
            </w:pPr>
            <w:r>
              <w:rPr>
                <w:rFonts w:ascii="宋体" w:hAnsi="宋体" w:eastAsia="宋体" w:cs="宋体"/>
                <w:spacing w:val="10"/>
                <w:sz w:val="17"/>
                <w:szCs w:val="17"/>
              </w:rPr>
              <w:t>晋</w:t>
            </w:r>
            <w:r>
              <w:rPr>
                <w:rFonts w:ascii="宋体" w:hAnsi="宋体" w:eastAsia="宋体" w:cs="宋体"/>
                <w:spacing w:val="8"/>
                <w:sz w:val="17"/>
                <w:szCs w:val="17"/>
              </w:rPr>
              <w:t>城市金工</w:t>
            </w:r>
            <w:r>
              <w:rPr>
                <w:rFonts w:ascii="宋体" w:hAnsi="宋体" w:eastAsia="宋体" w:cs="宋体"/>
                <w:sz w:val="17"/>
                <w:szCs w:val="17"/>
              </w:rPr>
              <w:t xml:space="preserve"> </w:t>
            </w:r>
            <w:r>
              <w:rPr>
                <w:rFonts w:ascii="宋体" w:hAnsi="宋体" w:eastAsia="宋体" w:cs="宋体"/>
                <w:spacing w:val="11"/>
                <w:sz w:val="17"/>
                <w:szCs w:val="17"/>
              </w:rPr>
              <w:t>铸</w:t>
            </w:r>
            <w:r>
              <w:rPr>
                <w:rFonts w:ascii="宋体" w:hAnsi="宋体" w:eastAsia="宋体" w:cs="宋体"/>
                <w:spacing w:val="8"/>
                <w:sz w:val="17"/>
                <w:szCs w:val="17"/>
              </w:rPr>
              <w:t>业有限公</w:t>
            </w:r>
            <w:r>
              <w:rPr>
                <w:rFonts w:ascii="宋体" w:hAnsi="宋体" w:eastAsia="宋体" w:cs="宋体"/>
                <w:sz w:val="17"/>
                <w:szCs w:val="17"/>
              </w:rPr>
              <w:t xml:space="preserve"> </w:t>
            </w:r>
            <w:r>
              <w:rPr>
                <w:rFonts w:ascii="宋体" w:hAnsi="宋体" w:eastAsia="宋体" w:cs="宋体"/>
                <w:spacing w:val="11"/>
                <w:sz w:val="17"/>
                <w:szCs w:val="17"/>
              </w:rPr>
              <w:t>司</w:t>
            </w:r>
            <w:r>
              <w:rPr>
                <w:rFonts w:ascii="宋体" w:hAnsi="宋体" w:eastAsia="宋体" w:cs="宋体"/>
                <w:spacing w:val="8"/>
                <w:sz w:val="17"/>
                <w:szCs w:val="17"/>
              </w:rPr>
              <w:t>、珠海仕</w:t>
            </w:r>
            <w:r>
              <w:rPr>
                <w:rFonts w:ascii="宋体" w:hAnsi="宋体" w:eastAsia="宋体" w:cs="宋体"/>
                <w:sz w:val="17"/>
                <w:szCs w:val="17"/>
              </w:rPr>
              <w:t xml:space="preserve"> </w:t>
            </w:r>
            <w:r>
              <w:rPr>
                <w:rFonts w:ascii="宋体" w:hAnsi="宋体" w:eastAsia="宋体" w:cs="宋体"/>
                <w:spacing w:val="11"/>
                <w:sz w:val="17"/>
                <w:szCs w:val="17"/>
              </w:rPr>
              <w:t>高</w:t>
            </w:r>
            <w:r>
              <w:rPr>
                <w:rFonts w:ascii="宋体" w:hAnsi="宋体" w:eastAsia="宋体" w:cs="宋体"/>
                <w:spacing w:val="8"/>
                <w:sz w:val="17"/>
                <w:szCs w:val="17"/>
              </w:rPr>
              <w:t>玛机械设</w:t>
            </w:r>
          </w:p>
          <w:p>
            <w:pPr>
              <w:spacing w:line="230" w:lineRule="auto"/>
              <w:ind w:left="144"/>
              <w:rPr>
                <w:rFonts w:ascii="宋体" w:hAnsi="宋体" w:eastAsia="宋体" w:cs="宋体"/>
                <w:sz w:val="17"/>
                <w:szCs w:val="17"/>
              </w:rPr>
            </w:pPr>
            <w:r>
              <w:rPr>
                <w:rFonts w:ascii="宋体" w:hAnsi="宋体" w:eastAsia="宋体" w:cs="宋体"/>
                <w:spacing w:val="8"/>
                <w:sz w:val="17"/>
                <w:szCs w:val="17"/>
              </w:rPr>
              <w:t>备有限公司</w:t>
            </w:r>
          </w:p>
        </w:tc>
        <w:tc>
          <w:tcPr>
            <w:tcW w:w="1532" w:type="dxa"/>
          </w:tcPr>
          <w:p>
            <w:pPr>
              <w:spacing w:before="138" w:line="230" w:lineRule="auto"/>
              <w:ind w:left="343"/>
              <w:rPr>
                <w:rFonts w:ascii="宋体" w:hAnsi="宋体" w:eastAsia="宋体" w:cs="宋体"/>
                <w:sz w:val="17"/>
                <w:szCs w:val="17"/>
              </w:rPr>
            </w:pPr>
            <w:r>
              <w:rPr>
                <w:rFonts w:hint="eastAsia" w:ascii="宋体" w:hAnsi="宋体" w:eastAsia="宋体" w:cs="宋体"/>
                <w:spacing w:val="17"/>
                <w:sz w:val="17"/>
                <w:szCs w:val="17"/>
              </w:rPr>
              <w:t>工程机械搅拌臂铸件第3 部分： 镶铸复合件</w:t>
            </w:r>
            <w:r>
              <w:rPr>
                <w:rFonts w:ascii="宋体" w:hAnsi="宋体" w:eastAsia="宋体" w:cs="宋体"/>
                <w:spacing w:val="-9"/>
                <w:sz w:val="17"/>
                <w:szCs w:val="17"/>
              </w:rPr>
              <w:t>4</w:t>
            </w:r>
          </w:p>
        </w:tc>
        <w:tc>
          <w:tcPr>
            <w:tcW w:w="1714" w:type="dxa"/>
          </w:tcPr>
          <w:p>
            <w:pPr>
              <w:spacing w:line="334" w:lineRule="auto"/>
            </w:pPr>
          </w:p>
          <w:p>
            <w:pPr>
              <w:spacing w:line="335" w:lineRule="auto"/>
            </w:pPr>
          </w:p>
          <w:p>
            <w:pPr>
              <w:spacing w:before="56" w:line="234" w:lineRule="auto"/>
              <w:ind w:left="775"/>
              <w:rPr>
                <w:rFonts w:ascii="宋体" w:hAnsi="宋体" w:eastAsia="宋体" w:cs="宋体"/>
                <w:sz w:val="17"/>
                <w:szCs w:val="17"/>
              </w:rPr>
            </w:pPr>
            <w:r>
              <w:rPr>
                <w:rFonts w:ascii="宋体" w:hAnsi="宋体" w:eastAsia="宋体" w:cs="宋体"/>
                <w:sz w:val="17"/>
                <w:szCs w:val="17"/>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1318" w:type="dxa"/>
          </w:tcPr>
          <w:p>
            <w:pPr>
              <w:spacing w:line="349" w:lineRule="auto"/>
            </w:pPr>
          </w:p>
          <w:p>
            <w:pPr>
              <w:spacing w:before="55" w:line="192" w:lineRule="auto"/>
              <w:ind w:left="553"/>
              <w:rPr>
                <w:rFonts w:ascii="宋体" w:hAnsi="宋体" w:eastAsia="宋体" w:cs="宋体"/>
                <w:sz w:val="17"/>
                <w:szCs w:val="17"/>
              </w:rPr>
            </w:pPr>
            <w:r>
              <w:rPr>
                <w:rFonts w:ascii="宋体" w:hAnsi="宋体" w:eastAsia="宋体" w:cs="宋体"/>
                <w:sz w:val="17"/>
                <w:szCs w:val="17"/>
              </w:rPr>
              <w:t>3</w:t>
            </w:r>
          </w:p>
        </w:tc>
        <w:tc>
          <w:tcPr>
            <w:tcW w:w="1629" w:type="dxa"/>
          </w:tcPr>
          <w:p>
            <w:pPr>
              <w:spacing w:line="348" w:lineRule="auto"/>
            </w:pPr>
          </w:p>
          <w:p>
            <w:pPr>
              <w:spacing w:before="55" w:line="193" w:lineRule="auto"/>
              <w:ind w:left="109"/>
              <w:rPr>
                <w:rFonts w:ascii="宋体" w:hAnsi="宋体" w:eastAsia="宋体" w:cs="宋体"/>
                <w:sz w:val="17"/>
                <w:szCs w:val="17"/>
              </w:rPr>
            </w:pPr>
            <w:r>
              <w:rPr>
                <w:rFonts w:ascii="宋体" w:hAnsi="宋体" w:eastAsia="宋体" w:cs="宋体"/>
                <w:sz w:val="17"/>
                <w:szCs w:val="17"/>
              </w:rPr>
              <w:t>CN</w:t>
            </w:r>
            <w:r>
              <w:rPr>
                <w:rFonts w:ascii="宋体" w:hAnsi="宋体" w:eastAsia="宋体" w:cs="宋体"/>
                <w:spacing w:val="12"/>
                <w:sz w:val="17"/>
                <w:szCs w:val="17"/>
              </w:rPr>
              <w:t>2</w:t>
            </w:r>
            <w:r>
              <w:rPr>
                <w:rFonts w:ascii="宋体" w:hAnsi="宋体" w:eastAsia="宋体" w:cs="宋体"/>
                <w:spacing w:val="6"/>
                <w:sz w:val="17"/>
                <w:szCs w:val="17"/>
              </w:rPr>
              <w:t>01921984510.1</w:t>
            </w:r>
          </w:p>
        </w:tc>
        <w:tc>
          <w:tcPr>
            <w:tcW w:w="1386" w:type="dxa"/>
          </w:tcPr>
          <w:p>
            <w:pPr>
              <w:spacing w:before="30" w:line="230" w:lineRule="auto"/>
              <w:ind w:left="145"/>
              <w:rPr>
                <w:rFonts w:ascii="宋体" w:hAnsi="宋体" w:eastAsia="宋体" w:cs="宋体"/>
                <w:sz w:val="17"/>
                <w:szCs w:val="17"/>
              </w:rPr>
            </w:pPr>
            <w:r>
              <w:rPr>
                <w:rFonts w:ascii="宋体" w:hAnsi="宋体" w:eastAsia="宋体" w:cs="宋体"/>
                <w:spacing w:val="8"/>
                <w:sz w:val="17"/>
                <w:szCs w:val="17"/>
              </w:rPr>
              <w:t>一种高耐磨性铸造合金</w:t>
            </w:r>
            <w:r>
              <w:rPr>
                <w:rFonts w:ascii="宋体" w:hAnsi="宋体" w:eastAsia="宋体" w:cs="宋体"/>
                <w:spacing w:val="6"/>
                <w:sz w:val="17"/>
                <w:szCs w:val="17"/>
              </w:rPr>
              <w:t>点搅拌</w:t>
            </w:r>
            <w:r>
              <w:rPr>
                <w:rFonts w:ascii="宋体" w:hAnsi="宋体" w:eastAsia="宋体" w:cs="宋体"/>
                <w:spacing w:val="5"/>
                <w:sz w:val="17"/>
                <w:szCs w:val="17"/>
              </w:rPr>
              <w:t>臂</w:t>
            </w:r>
          </w:p>
        </w:tc>
        <w:tc>
          <w:tcPr>
            <w:tcW w:w="1341" w:type="dxa"/>
          </w:tcPr>
          <w:p>
            <w:pPr>
              <w:spacing w:before="30" w:line="230" w:lineRule="auto"/>
              <w:ind w:left="143"/>
              <w:rPr>
                <w:rFonts w:ascii="宋体" w:hAnsi="宋体" w:eastAsia="宋体" w:cs="宋体"/>
                <w:sz w:val="17"/>
                <w:szCs w:val="17"/>
              </w:rPr>
            </w:pPr>
            <w:r>
              <w:rPr>
                <w:rFonts w:ascii="宋体" w:hAnsi="宋体" w:eastAsia="宋体" w:cs="宋体"/>
                <w:spacing w:val="10"/>
                <w:sz w:val="17"/>
                <w:szCs w:val="17"/>
              </w:rPr>
              <w:t>珠</w:t>
            </w:r>
            <w:r>
              <w:rPr>
                <w:rFonts w:ascii="宋体" w:hAnsi="宋体" w:eastAsia="宋体" w:cs="宋体"/>
                <w:spacing w:val="8"/>
                <w:sz w:val="17"/>
                <w:szCs w:val="17"/>
              </w:rPr>
              <w:t>海仕高玛</w:t>
            </w:r>
          </w:p>
          <w:p>
            <w:pPr>
              <w:spacing w:before="138" w:line="229" w:lineRule="auto"/>
              <w:ind w:left="141"/>
              <w:rPr>
                <w:rFonts w:ascii="宋体" w:hAnsi="宋体" w:eastAsia="宋体" w:cs="宋体"/>
                <w:sz w:val="17"/>
                <w:szCs w:val="17"/>
              </w:rPr>
            </w:pPr>
            <w:r>
              <w:rPr>
                <w:rFonts w:ascii="宋体" w:hAnsi="宋体" w:eastAsia="宋体" w:cs="宋体"/>
                <w:spacing w:val="11"/>
                <w:sz w:val="17"/>
                <w:szCs w:val="17"/>
              </w:rPr>
              <w:t>机</w:t>
            </w:r>
            <w:r>
              <w:rPr>
                <w:rFonts w:ascii="宋体" w:hAnsi="宋体" w:eastAsia="宋体" w:cs="宋体"/>
                <w:spacing w:val="8"/>
                <w:sz w:val="17"/>
                <w:szCs w:val="17"/>
              </w:rPr>
              <w:t>械设备有</w:t>
            </w:r>
          </w:p>
          <w:p>
            <w:pPr>
              <w:spacing w:before="139" w:line="231" w:lineRule="auto"/>
              <w:ind w:left="335"/>
              <w:rPr>
                <w:rFonts w:ascii="宋体" w:hAnsi="宋体" w:eastAsia="宋体" w:cs="宋体"/>
                <w:sz w:val="17"/>
                <w:szCs w:val="17"/>
              </w:rPr>
            </w:pPr>
            <w:r>
              <w:drawing>
                <wp:anchor distT="0" distB="0" distL="0" distR="0" simplePos="0" relativeHeight="251664384" behindDoc="1" locked="0" layoutInCell="1" allowOverlap="1">
                  <wp:simplePos x="0" y="0"/>
                  <wp:positionH relativeFrom="column">
                    <wp:posOffset>846455</wp:posOffset>
                  </wp:positionH>
                  <wp:positionV relativeFrom="page">
                    <wp:posOffset>415925</wp:posOffset>
                  </wp:positionV>
                  <wp:extent cx="1479550" cy="1485900"/>
                  <wp:effectExtent l="0" t="0" r="6350" b="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6">
                            <a:lum bright="-12000"/>
                          </a:blip>
                          <a:stretch>
                            <a:fillRect/>
                          </a:stretch>
                        </pic:blipFill>
                        <pic:spPr>
                          <a:xfrm>
                            <a:off x="0" y="0"/>
                            <a:ext cx="1479550" cy="1485900"/>
                          </a:xfrm>
                          <a:prstGeom prst="rect">
                            <a:avLst/>
                          </a:prstGeom>
                        </pic:spPr>
                      </pic:pic>
                    </a:graphicData>
                  </a:graphic>
                </wp:anchor>
              </w:drawing>
            </w:r>
            <w:r>
              <w:rPr>
                <w:rFonts w:ascii="宋体" w:hAnsi="宋体" w:eastAsia="宋体" w:cs="宋体"/>
                <w:spacing w:val="4"/>
                <w:sz w:val="17"/>
                <w:szCs w:val="17"/>
              </w:rPr>
              <w:t>限</w:t>
            </w:r>
            <w:r>
              <w:rPr>
                <w:rFonts w:ascii="宋体" w:hAnsi="宋体" w:eastAsia="宋体" w:cs="宋体"/>
                <w:spacing w:val="3"/>
                <w:sz w:val="17"/>
                <w:szCs w:val="17"/>
              </w:rPr>
              <w:t>公司</w:t>
            </w:r>
          </w:p>
        </w:tc>
        <w:tc>
          <w:tcPr>
            <w:tcW w:w="1532" w:type="dxa"/>
          </w:tcPr>
          <w:p>
            <w:pPr>
              <w:spacing w:before="138" w:line="230" w:lineRule="auto"/>
              <w:ind w:left="343"/>
              <w:rPr>
                <w:rFonts w:ascii="宋体" w:hAnsi="宋体" w:eastAsia="宋体" w:cs="宋体"/>
                <w:spacing w:val="17"/>
                <w:sz w:val="17"/>
                <w:szCs w:val="17"/>
              </w:rPr>
            </w:pPr>
            <w:r>
              <w:rPr>
                <w:rFonts w:hint="eastAsia" w:ascii="宋体" w:hAnsi="宋体" w:eastAsia="宋体" w:cs="宋体"/>
                <w:spacing w:val="17"/>
                <w:sz w:val="17"/>
                <w:szCs w:val="17"/>
              </w:rPr>
              <w:t>工程机械搅拌臂铸件第3 部分： 镶铸复合件4</w:t>
            </w:r>
          </w:p>
        </w:tc>
        <w:tc>
          <w:tcPr>
            <w:tcW w:w="1714" w:type="dxa"/>
          </w:tcPr>
          <w:p>
            <w:pPr>
              <w:spacing w:before="138" w:line="230" w:lineRule="auto"/>
              <w:ind w:left="343"/>
              <w:rPr>
                <w:rFonts w:ascii="宋体" w:hAnsi="宋体" w:eastAsia="宋体" w:cs="宋体"/>
                <w:spacing w:val="17"/>
                <w:sz w:val="17"/>
                <w:szCs w:val="17"/>
              </w:rPr>
            </w:pPr>
          </w:p>
          <w:p>
            <w:pPr>
              <w:spacing w:before="138" w:line="230" w:lineRule="auto"/>
              <w:ind w:left="343" w:firstLine="408" w:firstLineChars="200"/>
              <w:rPr>
                <w:rFonts w:ascii="宋体" w:hAnsi="宋体" w:eastAsia="宋体" w:cs="宋体"/>
                <w:spacing w:val="17"/>
                <w:sz w:val="17"/>
                <w:szCs w:val="17"/>
              </w:rPr>
            </w:pPr>
            <w:r>
              <w:rPr>
                <w:rFonts w:hint="eastAsia" w:ascii="宋体" w:hAnsi="宋体" w:eastAsia="宋体" w:cs="宋体"/>
                <w:spacing w:val="17"/>
                <w:sz w:val="17"/>
                <w:szCs w:val="17"/>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9" w:hRule="atLeast"/>
        </w:trPr>
        <w:tc>
          <w:tcPr>
            <w:tcW w:w="8920" w:type="dxa"/>
            <w:gridSpan w:val="6"/>
          </w:tcPr>
          <w:p>
            <w:pPr>
              <w:spacing w:line="432" w:lineRule="auto"/>
            </w:pPr>
          </w:p>
          <w:p>
            <w:pPr>
              <w:spacing w:before="55" w:line="229" w:lineRule="auto"/>
              <w:ind w:left="4817"/>
              <w:rPr>
                <w:rFonts w:ascii="宋体" w:hAnsi="宋体" w:eastAsia="宋体" w:cs="宋体"/>
                <w:sz w:val="17"/>
                <w:szCs w:val="17"/>
              </w:rPr>
            </w:pPr>
            <w:r>
              <w:rPr>
                <w:rFonts w:ascii="宋体" w:hAnsi="宋体" w:eastAsia="宋体" w:cs="宋体"/>
                <w:spacing w:val="8"/>
                <w:sz w:val="17"/>
                <w:szCs w:val="17"/>
              </w:rPr>
              <w:t>专利披露者(签字/盖章)</w:t>
            </w:r>
            <w:r>
              <w:rPr>
                <w:rFonts w:ascii="宋体" w:hAnsi="宋体" w:eastAsia="宋体" w:cs="宋体"/>
                <w:spacing w:val="7"/>
                <w:sz w:val="17"/>
                <w:szCs w:val="17"/>
              </w:rPr>
              <w:t>:</w:t>
            </w:r>
          </w:p>
          <w:p>
            <w:pPr>
              <w:spacing w:before="139" w:line="230" w:lineRule="auto"/>
              <w:ind w:left="6136"/>
              <w:rPr>
                <w:rFonts w:ascii="宋体" w:hAnsi="宋体" w:eastAsia="宋体" w:cs="宋体"/>
                <w:sz w:val="17"/>
                <w:szCs w:val="17"/>
              </w:rPr>
            </w:pPr>
            <w:r>
              <w:rPr>
                <w:rFonts w:ascii="宋体" w:hAnsi="宋体" w:eastAsia="宋体" w:cs="宋体"/>
                <w:spacing w:val="-1"/>
                <w:sz w:val="17"/>
                <w:szCs w:val="17"/>
              </w:rPr>
              <w:t>2022 年  10 月</w:t>
            </w:r>
            <w:r>
              <w:rPr>
                <w:rFonts w:ascii="宋体" w:hAnsi="宋体" w:eastAsia="宋体" w:cs="宋体"/>
                <w:sz w:val="17"/>
                <w:szCs w:val="17"/>
              </w:rPr>
              <w:t xml:space="preserve">  31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8920" w:type="dxa"/>
            <w:gridSpan w:val="6"/>
          </w:tcPr>
          <w:p>
            <w:pPr>
              <w:spacing w:before="187" w:line="230" w:lineRule="auto"/>
              <w:ind w:left="116"/>
              <w:rPr>
                <w:rFonts w:ascii="宋体" w:hAnsi="宋体" w:eastAsia="宋体" w:cs="宋体"/>
                <w:sz w:val="17"/>
                <w:szCs w:val="17"/>
              </w:rPr>
            </w:pPr>
            <w:r>
              <w:rPr>
                <w:rFonts w:ascii="宋体" w:hAnsi="宋体" w:eastAsia="宋体" w:cs="宋体"/>
                <w:spacing w:val="18"/>
                <w:sz w:val="17"/>
                <w:szCs w:val="17"/>
              </w:rPr>
              <w:t>填</w:t>
            </w:r>
            <w:r>
              <w:rPr>
                <w:rFonts w:ascii="宋体" w:hAnsi="宋体" w:eastAsia="宋体" w:cs="宋体"/>
                <w:spacing w:val="11"/>
                <w:sz w:val="17"/>
                <w:szCs w:val="17"/>
              </w:rPr>
              <w:t>表</w:t>
            </w:r>
            <w:r>
              <w:rPr>
                <w:rFonts w:ascii="宋体" w:hAnsi="宋体" w:eastAsia="宋体" w:cs="宋体"/>
                <w:spacing w:val="9"/>
                <w:sz w:val="17"/>
                <w:szCs w:val="17"/>
              </w:rPr>
              <w:t>说明：专利信息的披露者可为个人或单位，请在表中选择填写。</w:t>
            </w:r>
          </w:p>
        </w:tc>
      </w:tr>
    </w:tbl>
    <w:p>
      <w:pPr>
        <w:spacing w:line="170" w:lineRule="exact"/>
      </w:pPr>
    </w:p>
    <w:p>
      <w:pPr>
        <w:pStyle w:val="2"/>
        <w:spacing w:line="360" w:lineRule="auto"/>
        <w:ind w:firstLine="0" w:firstLineChars="0"/>
        <w:rPr>
          <w:rFonts w:hint="eastAsia" w:ascii="黑体" w:hAnsi="黑体" w:eastAsia="黑体" w:cs="黑体"/>
          <w:spacing w:val="3"/>
          <w:sz w:val="21"/>
          <w:szCs w:val="21"/>
        </w:rPr>
      </w:pPr>
    </w:p>
    <w:p>
      <w:pPr>
        <w:pStyle w:val="2"/>
        <w:spacing w:line="360" w:lineRule="auto"/>
        <w:ind w:firstLine="0" w:firstLineChars="0"/>
        <w:rPr>
          <w:rFonts w:ascii="黑体" w:hAnsi="黑体" w:eastAsia="黑体" w:cs="黑体"/>
          <w:spacing w:val="3"/>
          <w:sz w:val="21"/>
          <w:szCs w:val="21"/>
        </w:rPr>
      </w:pPr>
      <w:r>
        <w:rPr>
          <w:rFonts w:hint="eastAsia" w:ascii="黑体" w:hAnsi="黑体" w:eastAsia="黑体" w:cs="黑体"/>
          <w:spacing w:val="3"/>
          <w:sz w:val="21"/>
          <w:szCs w:val="21"/>
        </w:rPr>
        <w:t>附件 6</w:t>
      </w:r>
    </w:p>
    <w:p>
      <w:pPr>
        <w:pStyle w:val="2"/>
        <w:spacing w:line="360" w:lineRule="auto"/>
        <w:ind w:firstLine="0" w:firstLineChars="0"/>
        <w:jc w:val="center"/>
        <w:rPr>
          <w:rFonts w:ascii="宋体" w:hAnsi="宋体" w:eastAsia="宋体" w:cs="宋体"/>
          <w:spacing w:val="3"/>
          <w:sz w:val="21"/>
          <w:szCs w:val="21"/>
        </w:rPr>
      </w:pPr>
      <w:r>
        <w:rPr>
          <w:rFonts w:ascii="宋体" w:hAnsi="宋体" w:eastAsia="宋体" w:cs="宋体"/>
          <w:spacing w:val="3"/>
          <w:sz w:val="21"/>
          <w:szCs w:val="21"/>
        </w:rPr>
        <w:t>《</w:t>
      </w:r>
      <w:r>
        <w:rPr>
          <w:rFonts w:hint="eastAsia" w:ascii="宋体" w:hAnsi="宋体" w:eastAsia="宋体" w:cs="宋体"/>
          <w:spacing w:val="3"/>
          <w:sz w:val="21"/>
          <w:szCs w:val="21"/>
        </w:rPr>
        <w:t>工程机械搅拌臂铸件第3 部分： 镶铸复合件</w:t>
      </w:r>
      <w:r>
        <w:rPr>
          <w:rFonts w:ascii="宋体" w:hAnsi="宋体" w:eastAsia="宋体" w:cs="宋体"/>
          <w:spacing w:val="3"/>
          <w:sz w:val="21"/>
          <w:szCs w:val="21"/>
        </w:rPr>
        <w:t xml:space="preserve">》说明 </w:t>
      </w:r>
    </w:p>
    <w:p>
      <w:pPr>
        <w:pStyle w:val="2"/>
        <w:spacing w:line="360" w:lineRule="auto"/>
        <w:ind w:firstLine="0" w:firstLineChars="0"/>
        <w:rPr>
          <w:rFonts w:ascii="黑体" w:hAnsi="黑体" w:eastAsia="黑体" w:cs="黑体"/>
          <w:spacing w:val="3"/>
          <w:sz w:val="21"/>
          <w:szCs w:val="21"/>
        </w:rPr>
      </w:pPr>
      <w:r>
        <w:rPr>
          <w:rFonts w:hint="eastAsia" w:ascii="黑体" w:hAnsi="黑体" w:eastAsia="黑体" w:cs="黑体"/>
          <w:spacing w:val="3"/>
          <w:sz w:val="21"/>
          <w:szCs w:val="21"/>
        </w:rPr>
        <w:t>一、前言</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本文件提供了一种具有耐磨结构的混凝土搅拌臂的制造方法，所述搅 拌臂包括：铸造低合金钢本体； 以及在所述低合金钢本体上镶铸的高合金 材料耐磨结构 (高合金点) 。其中：所述耐磨结构 (合金点) 包括从本体 伸出的合金点，所述多个合金点镶铸于所述的本体表面上，实现其物理结 构耐磨特性、桩柱效应耐磨特性、合金点耐磨特性、熔融扩散区域耐磨特 性， 以延长使用寿命的方式，实现节能增效作用，达到实现“碳中和、碳 达峰”战略目标之目的。</w:t>
      </w:r>
    </w:p>
    <w:p>
      <w:pPr>
        <w:pStyle w:val="2"/>
        <w:spacing w:line="360" w:lineRule="auto"/>
        <w:ind w:firstLine="0" w:firstLineChars="0"/>
        <w:rPr>
          <w:rFonts w:ascii="黑体" w:hAnsi="黑体" w:eastAsia="黑体" w:cs="黑体"/>
          <w:spacing w:val="3"/>
          <w:sz w:val="21"/>
          <w:szCs w:val="21"/>
        </w:rPr>
      </w:pPr>
      <w:r>
        <w:rPr>
          <w:rFonts w:hint="eastAsia" w:ascii="黑体" w:hAnsi="黑体" w:eastAsia="黑体" w:cs="黑体"/>
          <w:spacing w:val="3"/>
          <w:sz w:val="21"/>
          <w:szCs w:val="21"/>
        </w:rPr>
        <w:t>二、工程项目的研究背景与现状</w:t>
      </w:r>
    </w:p>
    <w:p>
      <w:pPr>
        <w:pStyle w:val="2"/>
        <w:spacing w:line="360" w:lineRule="auto"/>
        <w:ind w:firstLine="0" w:firstLineChars="0"/>
        <w:rPr>
          <w:rFonts w:ascii="黑体" w:hAnsi="黑体" w:eastAsia="黑体" w:cs="黑体"/>
          <w:spacing w:val="3"/>
          <w:sz w:val="21"/>
          <w:szCs w:val="21"/>
        </w:rPr>
      </w:pPr>
      <w:r>
        <w:rPr>
          <w:rFonts w:hint="eastAsia" w:ascii="黑体" w:hAnsi="黑体" w:eastAsia="黑体" w:cs="黑体"/>
          <w:spacing w:val="3"/>
          <w:sz w:val="21"/>
          <w:szCs w:val="21"/>
        </w:rPr>
        <w:t>1、项目工程的研究背景</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混凝土搅拌机使用条件非常恶劣，搅拌臂及搅拌叶片不仅需承受巨大 的冲击载荷，更为严重的是连续承受砂石、水泥的强力磨损，尤其是近年 以来河沙禁采，取而代之的是机制砂，机制砂棱角分明，更加剧了搅拌臂 的磨损。搅拌臂失效报废的主要原因为磨损严重或断裂 。</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为提高低合金钢搅拌臂、扣及搅拌叶片的耐磨性能，常规方法是：用焊接机 器人堆焊耐磨合金材料，即在其工作面堆焊网格状耐磨层，这种工艺生产 效率很低、成本高并存在如下缺点；</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1.1 堆焊后低合金钢搅拌臂本体材料因受热的影响而导致金相组织改变，力学性能恶化，最终使低合金钢搅拌臂整体机械性能下降，导致搅拌 臂超载荷时弯曲变形，严重时会出现机械运转干涉，卡断搅拌臂，卡弯搅 拌机主轴，卡断搅拌叶片，导致混凝土搅拌机报废。</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1.2 堆焊后低合金钢搅拌臂本体材料与堆焊的网格状耐磨层因材料化 学成分差异过大，经常发生堆焊的网格状耐磨层脱落，致使脱落的部分提 前磨损报废。</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1.3 堆焊工艺产生的烟雾对环保影响极大，因操作空间的限制,不能有 效地回收重金属粉尘及焊接时产生的有害气体，致使环保排放不达标。</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1.4 堆焊网格状耐磨层工艺生产的低合金钢搅拌臂使用寿命仅为搅拌 混凝土 40 万 m³左右 (见图 1) 。</w:t>
      </w:r>
    </w:p>
    <w:p>
      <w:pPr>
        <w:spacing w:before="91" w:line="221" w:lineRule="auto"/>
        <w:jc w:val="center"/>
      </w:pPr>
      <w:r>
        <w:drawing>
          <wp:anchor distT="0" distB="0" distL="0" distR="0" simplePos="0" relativeHeight="251661312" behindDoc="0" locked="0" layoutInCell="1" allowOverlap="1">
            <wp:simplePos x="0" y="0"/>
            <wp:positionH relativeFrom="column">
              <wp:posOffset>908685</wp:posOffset>
            </wp:positionH>
            <wp:positionV relativeFrom="paragraph">
              <wp:posOffset>410210</wp:posOffset>
            </wp:positionV>
            <wp:extent cx="4029710" cy="2618105"/>
            <wp:effectExtent l="0" t="0" r="8890" b="10795"/>
            <wp:wrapTopAndBottom/>
            <wp:docPr id="2" name="IM 1"/>
            <wp:cNvGraphicFramePr/>
            <a:graphic xmlns:a="http://schemas.openxmlformats.org/drawingml/2006/main">
              <a:graphicData uri="http://schemas.openxmlformats.org/drawingml/2006/picture">
                <pic:pic xmlns:pic="http://schemas.openxmlformats.org/drawingml/2006/picture">
                  <pic:nvPicPr>
                    <pic:cNvPr id="2" name="IM 1"/>
                    <pic:cNvPicPr/>
                  </pic:nvPicPr>
                  <pic:blipFill>
                    <a:blip r:embed="rId7"/>
                    <a:stretch>
                      <a:fillRect/>
                    </a:stretch>
                  </pic:blipFill>
                  <pic:spPr>
                    <a:xfrm>
                      <a:off x="0" y="0"/>
                      <a:ext cx="4029710" cy="2618105"/>
                    </a:xfrm>
                    <a:prstGeom prst="rect">
                      <a:avLst/>
                    </a:prstGeom>
                  </pic:spPr>
                </pic:pic>
              </a:graphicData>
            </a:graphic>
          </wp:anchor>
        </w:drawing>
      </w:r>
      <w:r>
        <w:rPr>
          <w:rFonts w:ascii="宋体" w:hAnsi="宋体" w:eastAsia="宋体" w:cs="宋体"/>
          <w:spacing w:val="10"/>
          <w:sz w:val="21"/>
          <w:szCs w:val="21"/>
        </w:rPr>
        <w:t xml:space="preserve">图 </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rPr>
        <w:t>、搅拌臂堆焊耐磨合金后照片</w:t>
      </w:r>
    </w:p>
    <w:p>
      <w:pPr>
        <w:pStyle w:val="2"/>
        <w:spacing w:line="360" w:lineRule="auto"/>
        <w:ind w:firstLine="572"/>
        <w:rPr>
          <w:rFonts w:ascii="黑体" w:hAnsi="黑体" w:eastAsia="黑体" w:cs="黑体"/>
          <w:spacing w:val="3"/>
          <w:sz w:val="21"/>
          <w:szCs w:val="21"/>
        </w:rPr>
      </w:pPr>
      <w:r>
        <w:rPr>
          <w:rFonts w:hint="eastAsia" w:ascii="黑体" w:hAnsi="黑体" w:eastAsia="黑体" w:cs="黑体"/>
          <w:spacing w:val="3"/>
          <w:sz w:val="21"/>
          <w:szCs w:val="21"/>
        </w:rPr>
        <w:t>2、工程项目的研究意义</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基于混凝土搅拌机等工程机械设备使用，低合金钢搅拌臂堆焊网格状 耐磨层工艺存在上述缺点，为了提高搅拌臂的使用寿命，降低生产成本， 节约资源，减排增效，提高企业的竞争力，发挥企业在行业中的引领作用， 也为更好的实现“碳达峰”“碳中和”的伟大战略目标，本项 目提出一种 改进型搅拌臂及其制造方法，从而确保此方法制造出的搅拌臂能够具有提 高使用寿命，减少资源浪费，并且制造过程中对环境污染影响最小化。</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3、项目达到的技术指标</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3.1本体低合金材</w:t>
      </w:r>
      <w:r>
        <w:rPr>
          <w:rFonts w:hint="eastAsia" w:ascii="宋体" w:hAnsi="宋体" w:eastAsia="宋体" w:cs="宋体"/>
          <w:spacing w:val="3"/>
          <w:sz w:val="21"/>
          <w:szCs w:val="21"/>
        </w:rPr>
        <w:t>的</w:t>
      </w:r>
      <w:r>
        <w:rPr>
          <w:rFonts w:ascii="宋体" w:hAnsi="宋体" w:eastAsia="宋体" w:cs="宋体"/>
          <w:spacing w:val="3"/>
          <w:sz w:val="21"/>
          <w:szCs w:val="21"/>
        </w:rPr>
        <w:t>料材料牌号 ZG35Mn 、ZG40Mn 应符合 B/T5000.6 重型机械通用技术条件之技术规范。</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3.2 耐磨合金点材料 ； 材料牌号为 BTMCr20 ，符合国家标准 GB/T 8263-2010 之技术规范。</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3.3  点状阵列排序间距与合金点的尺寸规格 ，执行本项 目标准，合金 点的研发尺寸为∅ 18mm (外露部分∅ 18mm，嵌入部分∅ 14mm) *22mm (外露 部分 7mm 总长度 22mm) 。</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3.4  合金点与本体之间呈熔融扩散 ，在无缝熔合的状态下合金扩散， 形成以合金点为中心的过硬区域，实现耐磨特性。</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4、项目的理化指标分析结果</w:t>
      </w:r>
    </w:p>
    <w:p>
      <w:pPr>
        <w:pStyle w:val="2"/>
        <w:spacing w:line="360" w:lineRule="auto"/>
        <w:ind w:firstLine="572"/>
        <w:rPr>
          <w:rFonts w:ascii="宋体" w:hAnsi="宋体" w:eastAsia="宋体" w:cs="宋体"/>
          <w:spacing w:val="3"/>
          <w:sz w:val="21"/>
          <w:szCs w:val="21"/>
        </w:rPr>
      </w:pPr>
      <w:r>
        <w:rPr>
          <w:rFonts w:ascii="宋体" w:hAnsi="宋体" w:eastAsia="宋体" w:cs="宋体"/>
          <w:spacing w:val="3"/>
          <w:sz w:val="21"/>
          <w:szCs w:val="21"/>
        </w:rPr>
        <w:t>4. 1  化学成分： 该项 目材料经只读式光谱仪检测，试样的化学成分均 符合 JB/T 5000.6</w:t>
      </w:r>
      <w:r>
        <w:rPr>
          <w:rFonts w:hint="eastAsia" w:ascii="宋体" w:hAnsi="宋体" w:eastAsia="宋体" w:cs="宋体"/>
          <w:spacing w:val="3"/>
          <w:sz w:val="21"/>
          <w:szCs w:val="21"/>
        </w:rPr>
        <w:t xml:space="preserve"> </w:t>
      </w:r>
      <w:r>
        <w:rPr>
          <w:rFonts w:ascii="宋体" w:hAnsi="宋体" w:eastAsia="宋体" w:cs="宋体"/>
          <w:spacing w:val="3"/>
          <w:sz w:val="21"/>
          <w:szCs w:val="21"/>
        </w:rPr>
        <w:t>重型机械通用技术条件之技术规范 见表 1。</w:t>
      </w:r>
    </w:p>
    <w:p>
      <w:pPr>
        <w:pStyle w:val="2"/>
        <w:spacing w:line="360" w:lineRule="auto"/>
        <w:ind w:firstLine="572"/>
        <w:jc w:val="center"/>
        <w:rPr>
          <w:rFonts w:ascii="宋体" w:hAnsi="宋体" w:eastAsia="宋体" w:cs="宋体"/>
          <w:spacing w:val="3"/>
          <w:sz w:val="21"/>
          <w:szCs w:val="21"/>
        </w:rPr>
      </w:pPr>
      <w:r>
        <w:rPr>
          <w:rFonts w:ascii="宋体" w:hAnsi="宋体" w:eastAsia="宋体" w:cs="宋体"/>
          <w:spacing w:val="3"/>
          <w:sz w:val="21"/>
          <w:szCs w:val="21"/>
        </w:rPr>
        <w:t>表 1 、搅拌臂材料化学成分分析结果 (牌号 ZG40Mn+Cr20)</w:t>
      </w:r>
    </w:p>
    <w:tbl>
      <w:tblPr>
        <w:tblStyle w:val="15"/>
        <w:tblpPr w:leftFromText="180" w:rightFromText="180" w:vertAnchor="text" w:horzAnchor="page" w:tblpX="1742" w:tblpY="131"/>
        <w:tblOverlap w:val="never"/>
        <w:tblW w:w="904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3"/>
        <w:gridCol w:w="1019"/>
        <w:gridCol w:w="1019"/>
        <w:gridCol w:w="882"/>
        <w:gridCol w:w="943"/>
        <w:gridCol w:w="858"/>
        <w:gridCol w:w="988"/>
        <w:gridCol w:w="685"/>
        <w:gridCol w:w="700"/>
        <w:gridCol w:w="6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7" w:hRule="atLeast"/>
        </w:trPr>
        <w:tc>
          <w:tcPr>
            <w:tcW w:w="1253" w:type="dxa"/>
            <w:vMerge w:val="restart"/>
            <w:tcBorders>
              <w:bottom w:val="nil"/>
            </w:tcBorders>
          </w:tcPr>
          <w:p>
            <w:pPr>
              <w:spacing w:line="399" w:lineRule="auto"/>
            </w:pPr>
          </w:p>
          <w:p>
            <w:pPr>
              <w:spacing w:before="55" w:line="229" w:lineRule="auto"/>
              <w:ind w:left="450"/>
              <w:rPr>
                <w:rFonts w:ascii="宋体" w:hAnsi="宋体" w:eastAsia="宋体" w:cs="宋体"/>
                <w:sz w:val="17"/>
                <w:szCs w:val="17"/>
              </w:rPr>
            </w:pPr>
            <w:r>
              <w:rPr>
                <w:rFonts w:ascii="宋体" w:hAnsi="宋体" w:eastAsia="宋体" w:cs="宋体"/>
                <w:spacing w:val="6"/>
                <w:sz w:val="17"/>
                <w:szCs w:val="17"/>
              </w:rPr>
              <w:t>材料</w:t>
            </w:r>
          </w:p>
        </w:tc>
        <w:tc>
          <w:tcPr>
            <w:tcW w:w="4721" w:type="dxa"/>
            <w:gridSpan w:val="5"/>
          </w:tcPr>
          <w:p>
            <w:pPr>
              <w:spacing w:before="135" w:line="229" w:lineRule="auto"/>
              <w:ind w:left="1284"/>
              <w:rPr>
                <w:rFonts w:ascii="宋体" w:hAnsi="宋体" w:eastAsia="宋体" w:cs="宋体"/>
                <w:sz w:val="17"/>
                <w:szCs w:val="17"/>
              </w:rPr>
            </w:pPr>
            <w:r>
              <w:rPr>
                <w:rFonts w:ascii="宋体" w:hAnsi="宋体" w:eastAsia="宋体" w:cs="宋体"/>
                <w:spacing w:val="8"/>
                <w:sz w:val="17"/>
                <w:szCs w:val="17"/>
              </w:rPr>
              <w:t>铸件本体材料质量分数 (%)</w:t>
            </w:r>
          </w:p>
        </w:tc>
        <w:tc>
          <w:tcPr>
            <w:tcW w:w="3070" w:type="dxa"/>
            <w:gridSpan w:val="4"/>
          </w:tcPr>
          <w:p>
            <w:pPr>
              <w:spacing w:before="135" w:line="229" w:lineRule="auto"/>
              <w:ind w:left="460"/>
              <w:rPr>
                <w:rFonts w:ascii="宋体" w:hAnsi="宋体" w:eastAsia="宋体" w:cs="宋体"/>
                <w:sz w:val="17"/>
                <w:szCs w:val="17"/>
              </w:rPr>
            </w:pPr>
            <w:r>
              <w:rPr>
                <w:rFonts w:ascii="宋体" w:hAnsi="宋体" w:eastAsia="宋体" w:cs="宋体"/>
                <w:spacing w:val="10"/>
                <w:sz w:val="17"/>
                <w:szCs w:val="17"/>
              </w:rPr>
              <w:t>合</w:t>
            </w:r>
            <w:r>
              <w:rPr>
                <w:rFonts w:ascii="宋体" w:hAnsi="宋体" w:eastAsia="宋体" w:cs="宋体"/>
                <w:spacing w:val="7"/>
                <w:sz w:val="17"/>
                <w:szCs w:val="17"/>
              </w:rPr>
              <w:t>金点材料质量分数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8" w:hRule="atLeast"/>
        </w:trPr>
        <w:tc>
          <w:tcPr>
            <w:tcW w:w="1253" w:type="dxa"/>
            <w:vMerge w:val="continue"/>
            <w:tcBorders>
              <w:top w:val="nil"/>
            </w:tcBorders>
          </w:tcPr>
          <w:p/>
        </w:tc>
        <w:tc>
          <w:tcPr>
            <w:tcW w:w="1019" w:type="dxa"/>
          </w:tcPr>
          <w:p>
            <w:pPr>
              <w:spacing w:before="258" w:line="192" w:lineRule="auto"/>
              <w:ind w:left="465"/>
              <w:rPr>
                <w:rFonts w:ascii="宋体" w:hAnsi="宋体" w:eastAsia="宋体" w:cs="宋体"/>
                <w:sz w:val="17"/>
                <w:szCs w:val="17"/>
              </w:rPr>
            </w:pPr>
            <w:r>
              <w:rPr>
                <w:rFonts w:ascii="宋体" w:hAnsi="宋体" w:eastAsia="宋体" w:cs="宋体"/>
                <w:sz w:val="17"/>
                <w:szCs w:val="17"/>
              </w:rPr>
              <w:t>C</w:t>
            </w:r>
          </w:p>
        </w:tc>
        <w:tc>
          <w:tcPr>
            <w:tcW w:w="1019" w:type="dxa"/>
          </w:tcPr>
          <w:p>
            <w:pPr>
              <w:spacing w:before="229" w:line="231" w:lineRule="exact"/>
              <w:ind w:left="423"/>
              <w:rPr>
                <w:rFonts w:ascii="宋体" w:hAnsi="宋体" w:eastAsia="宋体" w:cs="宋体"/>
                <w:sz w:val="17"/>
                <w:szCs w:val="17"/>
              </w:rPr>
            </w:pPr>
            <w:r>
              <w:rPr>
                <w:rFonts w:ascii="宋体" w:hAnsi="宋体" w:eastAsia="宋体" w:cs="宋体"/>
                <w:spacing w:val="2"/>
                <w:position w:val="1"/>
                <w:sz w:val="17"/>
                <w:szCs w:val="17"/>
              </w:rPr>
              <w:t>S</w:t>
            </w:r>
            <w:r>
              <w:rPr>
                <w:rFonts w:ascii="宋体" w:hAnsi="宋体" w:eastAsia="宋体" w:cs="宋体"/>
                <w:spacing w:val="1"/>
                <w:position w:val="1"/>
                <w:sz w:val="17"/>
                <w:szCs w:val="17"/>
              </w:rPr>
              <w:t>i</w:t>
            </w:r>
          </w:p>
        </w:tc>
        <w:tc>
          <w:tcPr>
            <w:tcW w:w="882" w:type="dxa"/>
          </w:tcPr>
          <w:p>
            <w:pPr>
              <w:spacing w:before="229" w:line="232" w:lineRule="exact"/>
              <w:ind w:left="350"/>
              <w:rPr>
                <w:rFonts w:ascii="宋体" w:hAnsi="宋体" w:eastAsia="宋体" w:cs="宋体"/>
                <w:sz w:val="17"/>
                <w:szCs w:val="17"/>
              </w:rPr>
            </w:pPr>
            <w:r>
              <w:rPr>
                <w:rFonts w:ascii="宋体" w:hAnsi="宋体" w:eastAsia="宋体" w:cs="宋体"/>
                <w:spacing w:val="5"/>
                <w:position w:val="1"/>
                <w:sz w:val="17"/>
                <w:szCs w:val="17"/>
              </w:rPr>
              <w:t>M</w:t>
            </w:r>
            <w:r>
              <w:rPr>
                <w:rFonts w:ascii="宋体" w:hAnsi="宋体" w:eastAsia="宋体" w:cs="宋体"/>
                <w:spacing w:val="4"/>
                <w:position w:val="1"/>
                <w:sz w:val="17"/>
                <w:szCs w:val="17"/>
              </w:rPr>
              <w:t>n</w:t>
            </w:r>
          </w:p>
        </w:tc>
        <w:tc>
          <w:tcPr>
            <w:tcW w:w="943" w:type="dxa"/>
          </w:tcPr>
          <w:p>
            <w:pPr>
              <w:spacing w:before="258" w:line="192" w:lineRule="auto"/>
              <w:ind w:left="432"/>
              <w:rPr>
                <w:rFonts w:ascii="宋体" w:hAnsi="宋体" w:eastAsia="宋体" w:cs="宋体"/>
                <w:sz w:val="17"/>
                <w:szCs w:val="17"/>
              </w:rPr>
            </w:pPr>
            <w:r>
              <w:rPr>
                <w:rFonts w:ascii="宋体" w:hAnsi="宋体" w:eastAsia="宋体" w:cs="宋体"/>
                <w:sz w:val="17"/>
                <w:szCs w:val="17"/>
              </w:rPr>
              <w:t>S</w:t>
            </w:r>
          </w:p>
        </w:tc>
        <w:tc>
          <w:tcPr>
            <w:tcW w:w="858" w:type="dxa"/>
          </w:tcPr>
          <w:p>
            <w:pPr>
              <w:spacing w:before="259" w:line="192" w:lineRule="auto"/>
              <w:ind w:left="386"/>
              <w:rPr>
                <w:rFonts w:ascii="宋体" w:hAnsi="宋体" w:eastAsia="宋体" w:cs="宋体"/>
                <w:sz w:val="17"/>
                <w:szCs w:val="17"/>
              </w:rPr>
            </w:pPr>
            <w:r>
              <w:rPr>
                <w:rFonts w:ascii="宋体" w:hAnsi="宋体" w:eastAsia="宋体" w:cs="宋体"/>
                <w:sz w:val="17"/>
                <w:szCs w:val="17"/>
              </w:rPr>
              <w:t>P</w:t>
            </w:r>
          </w:p>
        </w:tc>
        <w:tc>
          <w:tcPr>
            <w:tcW w:w="988" w:type="dxa"/>
          </w:tcPr>
          <w:p>
            <w:pPr>
              <w:spacing w:before="229" w:line="231" w:lineRule="exact"/>
              <w:ind w:left="407"/>
              <w:rPr>
                <w:rFonts w:ascii="宋体" w:hAnsi="宋体" w:eastAsia="宋体" w:cs="宋体"/>
                <w:sz w:val="17"/>
                <w:szCs w:val="17"/>
              </w:rPr>
            </w:pPr>
            <w:r>
              <w:rPr>
                <w:rFonts w:ascii="宋体" w:hAnsi="宋体" w:eastAsia="宋体" w:cs="宋体"/>
                <w:spacing w:val="3"/>
                <w:position w:val="1"/>
                <w:sz w:val="17"/>
                <w:szCs w:val="17"/>
              </w:rPr>
              <w:t>C</w:t>
            </w:r>
            <w:r>
              <w:rPr>
                <w:rFonts w:ascii="宋体" w:hAnsi="宋体" w:eastAsia="宋体" w:cs="宋体"/>
                <w:spacing w:val="2"/>
                <w:position w:val="1"/>
                <w:sz w:val="17"/>
                <w:szCs w:val="17"/>
              </w:rPr>
              <w:t>r</w:t>
            </w:r>
          </w:p>
        </w:tc>
        <w:tc>
          <w:tcPr>
            <w:tcW w:w="685" w:type="dxa"/>
          </w:tcPr>
          <w:p>
            <w:pPr>
              <w:spacing w:before="229" w:line="232" w:lineRule="exact"/>
              <w:ind w:left="253"/>
              <w:rPr>
                <w:rFonts w:ascii="宋体" w:hAnsi="宋体" w:eastAsia="宋体" w:cs="宋体"/>
                <w:sz w:val="17"/>
                <w:szCs w:val="17"/>
              </w:rPr>
            </w:pPr>
            <w:r>
              <w:rPr>
                <w:rFonts w:ascii="宋体" w:hAnsi="宋体" w:eastAsia="宋体" w:cs="宋体"/>
                <w:spacing w:val="5"/>
                <w:position w:val="1"/>
                <w:sz w:val="17"/>
                <w:szCs w:val="17"/>
              </w:rPr>
              <w:t>N</w:t>
            </w:r>
            <w:r>
              <w:rPr>
                <w:rFonts w:ascii="宋体" w:hAnsi="宋体" w:eastAsia="宋体" w:cs="宋体"/>
                <w:spacing w:val="4"/>
                <w:position w:val="1"/>
                <w:sz w:val="17"/>
                <w:szCs w:val="17"/>
              </w:rPr>
              <w:t>i</w:t>
            </w:r>
          </w:p>
        </w:tc>
        <w:tc>
          <w:tcPr>
            <w:tcW w:w="700" w:type="dxa"/>
          </w:tcPr>
          <w:p>
            <w:pPr>
              <w:spacing w:before="229" w:line="231" w:lineRule="exact"/>
              <w:ind w:left="262"/>
              <w:rPr>
                <w:rFonts w:ascii="宋体" w:hAnsi="宋体" w:eastAsia="宋体" w:cs="宋体"/>
                <w:sz w:val="17"/>
                <w:szCs w:val="17"/>
              </w:rPr>
            </w:pPr>
            <w:r>
              <w:rPr>
                <w:rFonts w:ascii="宋体" w:hAnsi="宋体" w:eastAsia="宋体" w:cs="宋体"/>
                <w:spacing w:val="5"/>
                <w:position w:val="1"/>
                <w:sz w:val="17"/>
                <w:szCs w:val="17"/>
              </w:rPr>
              <w:t>M</w:t>
            </w:r>
            <w:r>
              <w:rPr>
                <w:rFonts w:ascii="宋体" w:hAnsi="宋体" w:eastAsia="宋体" w:cs="宋体"/>
                <w:spacing w:val="4"/>
                <w:position w:val="1"/>
                <w:sz w:val="17"/>
                <w:szCs w:val="17"/>
              </w:rPr>
              <w:t>o</w:t>
            </w:r>
          </w:p>
        </w:tc>
        <w:tc>
          <w:tcPr>
            <w:tcW w:w="697" w:type="dxa"/>
          </w:tcPr>
          <w:p>
            <w:pPr>
              <w:spacing w:before="229" w:line="231" w:lineRule="exact"/>
              <w:ind w:left="262"/>
              <w:rPr>
                <w:rFonts w:ascii="宋体" w:hAnsi="宋体" w:eastAsia="宋体" w:cs="宋体"/>
                <w:sz w:val="17"/>
                <w:szCs w:val="17"/>
              </w:rPr>
            </w:pPr>
            <w:r>
              <w:rPr>
                <w:rFonts w:ascii="宋体" w:hAnsi="宋体" w:eastAsia="宋体" w:cs="宋体"/>
                <w:spacing w:val="3"/>
                <w:position w:val="1"/>
                <w:sz w:val="17"/>
                <w:szCs w:val="17"/>
              </w:rPr>
              <w:t>C</w:t>
            </w:r>
            <w:r>
              <w:rPr>
                <w:rFonts w:ascii="宋体" w:hAnsi="宋体" w:eastAsia="宋体" w:cs="宋体"/>
                <w:spacing w:val="2"/>
                <w:position w:val="1"/>
                <w:sz w:val="17"/>
                <w:szCs w:val="17"/>
              </w:rPr>
              <w:t>u</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53" w:type="dxa"/>
          </w:tcPr>
          <w:p>
            <w:pPr>
              <w:spacing w:before="88" w:line="230" w:lineRule="auto"/>
              <w:ind w:left="181"/>
              <w:rPr>
                <w:rFonts w:ascii="宋体" w:hAnsi="宋体" w:eastAsia="宋体" w:cs="宋体"/>
                <w:sz w:val="18"/>
                <w:szCs w:val="18"/>
              </w:rPr>
            </w:pPr>
            <w:r>
              <w:rPr>
                <w:rFonts w:ascii="宋体" w:hAnsi="宋体" w:eastAsia="宋体" w:cs="宋体"/>
                <w:spacing w:val="10"/>
                <w:sz w:val="18"/>
                <w:szCs w:val="18"/>
              </w:rPr>
              <w:t>执</w:t>
            </w:r>
            <w:r>
              <w:rPr>
                <w:rFonts w:ascii="宋体" w:hAnsi="宋体" w:eastAsia="宋体" w:cs="宋体"/>
                <w:spacing w:val="8"/>
                <w:sz w:val="18"/>
                <w:szCs w:val="18"/>
              </w:rPr>
              <w:t>行标准值</w:t>
            </w:r>
          </w:p>
        </w:tc>
        <w:tc>
          <w:tcPr>
            <w:tcW w:w="1019" w:type="dxa"/>
          </w:tcPr>
          <w:p>
            <w:pPr>
              <w:spacing w:before="111" w:line="206" w:lineRule="auto"/>
              <w:ind w:left="131"/>
              <w:rPr>
                <w:rFonts w:hint="eastAsia" w:ascii="宋体" w:hAnsi="宋体" w:eastAsia="宋体" w:cs="宋体"/>
                <w:sz w:val="18"/>
                <w:szCs w:val="18"/>
              </w:rPr>
            </w:pPr>
            <w:r>
              <w:rPr>
                <w:rFonts w:hint="eastAsia" w:ascii="宋体" w:hAnsi="宋体" w:eastAsia="宋体" w:cs="宋体"/>
                <w:spacing w:val="6"/>
                <w:sz w:val="18"/>
                <w:szCs w:val="18"/>
              </w:rPr>
              <w:t>0.</w:t>
            </w:r>
            <w:r>
              <w:rPr>
                <w:rFonts w:hint="eastAsia" w:ascii="宋体" w:hAnsi="宋体" w:eastAsia="宋体" w:cs="宋体"/>
                <w:spacing w:val="4"/>
                <w:sz w:val="18"/>
                <w:szCs w:val="18"/>
              </w:rPr>
              <w:t>3</w:t>
            </w:r>
            <w:r>
              <w:rPr>
                <w:rFonts w:hint="eastAsia" w:ascii="宋体" w:hAnsi="宋体" w:eastAsia="宋体" w:cs="宋体"/>
                <w:spacing w:val="3"/>
                <w:sz w:val="18"/>
                <w:szCs w:val="18"/>
              </w:rPr>
              <w:t>6-0.44</w:t>
            </w:r>
          </w:p>
        </w:tc>
        <w:tc>
          <w:tcPr>
            <w:tcW w:w="1019" w:type="dxa"/>
          </w:tcPr>
          <w:p>
            <w:pPr>
              <w:spacing w:before="112" w:line="205" w:lineRule="auto"/>
              <w:ind w:left="132"/>
              <w:rPr>
                <w:rFonts w:hint="eastAsia" w:ascii="宋体" w:hAnsi="宋体" w:eastAsia="宋体" w:cs="宋体"/>
                <w:sz w:val="18"/>
                <w:szCs w:val="18"/>
              </w:rPr>
            </w:pPr>
            <w:r>
              <w:rPr>
                <w:rFonts w:hint="eastAsia" w:ascii="宋体" w:hAnsi="宋体" w:eastAsia="宋体" w:cs="宋体"/>
                <w:spacing w:val="6"/>
                <w:sz w:val="18"/>
                <w:szCs w:val="18"/>
              </w:rPr>
              <w:t>0.</w:t>
            </w:r>
            <w:r>
              <w:rPr>
                <w:rFonts w:hint="eastAsia" w:ascii="宋体" w:hAnsi="宋体" w:eastAsia="宋体" w:cs="宋体"/>
                <w:spacing w:val="4"/>
                <w:sz w:val="18"/>
                <w:szCs w:val="18"/>
              </w:rPr>
              <w:t>2</w:t>
            </w:r>
            <w:r>
              <w:rPr>
                <w:rFonts w:hint="eastAsia" w:ascii="宋体" w:hAnsi="宋体" w:eastAsia="宋体" w:cs="宋体"/>
                <w:spacing w:val="3"/>
                <w:sz w:val="18"/>
                <w:szCs w:val="18"/>
              </w:rPr>
              <w:t>7-0.40</w:t>
            </w:r>
          </w:p>
        </w:tc>
        <w:tc>
          <w:tcPr>
            <w:tcW w:w="882" w:type="dxa"/>
          </w:tcPr>
          <w:p>
            <w:pPr>
              <w:spacing w:before="112" w:line="205" w:lineRule="auto"/>
              <w:ind w:left="167"/>
              <w:rPr>
                <w:rFonts w:hint="eastAsia" w:ascii="宋体" w:hAnsi="宋体" w:eastAsia="宋体" w:cs="宋体"/>
                <w:sz w:val="18"/>
                <w:szCs w:val="18"/>
              </w:rPr>
            </w:pPr>
            <w:r>
              <w:rPr>
                <w:rFonts w:hint="eastAsia" w:ascii="宋体" w:hAnsi="宋体" w:eastAsia="宋体" w:cs="宋体"/>
                <w:spacing w:val="-9"/>
                <w:sz w:val="18"/>
                <w:szCs w:val="18"/>
              </w:rPr>
              <w:t>0</w:t>
            </w:r>
            <w:r>
              <w:rPr>
                <w:rFonts w:hint="eastAsia" w:ascii="宋体" w:hAnsi="宋体" w:eastAsia="宋体" w:cs="宋体"/>
                <w:spacing w:val="-6"/>
                <w:sz w:val="18"/>
                <w:szCs w:val="18"/>
              </w:rPr>
              <w:t>.8- 1. 1</w:t>
            </w:r>
          </w:p>
        </w:tc>
        <w:tc>
          <w:tcPr>
            <w:tcW w:w="943" w:type="dxa"/>
          </w:tcPr>
          <w:p>
            <w:pPr>
              <w:spacing w:before="56" w:line="245" w:lineRule="exact"/>
              <w:ind w:left="177"/>
              <w:rPr>
                <w:rFonts w:hint="eastAsia" w:ascii="宋体" w:hAnsi="宋体" w:eastAsia="宋体" w:cs="宋体"/>
                <w:sz w:val="18"/>
                <w:szCs w:val="18"/>
              </w:rPr>
            </w:pPr>
            <w:r>
              <w:rPr>
                <w:rFonts w:hint="eastAsia" w:ascii="宋体" w:hAnsi="宋体" w:eastAsia="宋体" w:cs="宋体"/>
                <w:spacing w:val="6"/>
                <w:position w:val="1"/>
                <w:sz w:val="18"/>
                <w:szCs w:val="18"/>
              </w:rPr>
              <w:t>≤</w:t>
            </w:r>
            <w:r>
              <w:rPr>
                <w:rFonts w:hint="eastAsia" w:ascii="宋体" w:hAnsi="宋体" w:eastAsia="宋体" w:cs="宋体"/>
                <w:spacing w:val="3"/>
                <w:position w:val="1"/>
                <w:sz w:val="18"/>
                <w:szCs w:val="18"/>
              </w:rPr>
              <w:t xml:space="preserve"> 0.030</w:t>
            </w:r>
          </w:p>
        </w:tc>
        <w:tc>
          <w:tcPr>
            <w:tcW w:w="858" w:type="dxa"/>
          </w:tcPr>
          <w:p>
            <w:pPr>
              <w:spacing w:before="56" w:line="245" w:lineRule="exact"/>
              <w:ind w:left="134"/>
              <w:rPr>
                <w:rFonts w:hint="eastAsia" w:ascii="宋体" w:hAnsi="宋体" w:eastAsia="宋体" w:cs="宋体"/>
                <w:sz w:val="18"/>
                <w:szCs w:val="18"/>
              </w:rPr>
            </w:pPr>
            <w:r>
              <w:rPr>
                <w:rFonts w:hint="eastAsia" w:ascii="宋体" w:hAnsi="宋体" w:eastAsia="宋体" w:cs="宋体"/>
                <w:spacing w:val="6"/>
                <w:position w:val="1"/>
                <w:sz w:val="18"/>
                <w:szCs w:val="18"/>
              </w:rPr>
              <w:t>≤</w:t>
            </w:r>
            <w:r>
              <w:rPr>
                <w:rFonts w:hint="eastAsia" w:ascii="宋体" w:hAnsi="宋体" w:eastAsia="宋体" w:cs="宋体"/>
                <w:spacing w:val="3"/>
                <w:position w:val="1"/>
                <w:sz w:val="18"/>
                <w:szCs w:val="18"/>
              </w:rPr>
              <w:t>0.025</w:t>
            </w:r>
          </w:p>
        </w:tc>
        <w:tc>
          <w:tcPr>
            <w:tcW w:w="988" w:type="dxa"/>
          </w:tcPr>
          <w:p>
            <w:pPr>
              <w:spacing w:before="119" w:line="197"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w:t>
            </w:r>
            <w:r>
              <w:rPr>
                <w:rFonts w:ascii="Times New Roman" w:hAnsi="Times New Roman" w:eastAsia="Times New Roman" w:cs="Times New Roman"/>
                <w:spacing w:val="3"/>
                <w:sz w:val="18"/>
                <w:szCs w:val="18"/>
              </w:rPr>
              <w:t>9</w:t>
            </w:r>
            <w:r>
              <w:rPr>
                <w:rFonts w:ascii="Times New Roman" w:hAnsi="Times New Roman" w:eastAsia="Times New Roman" w:cs="Times New Roman"/>
                <w:spacing w:val="2"/>
                <w:sz w:val="18"/>
                <w:szCs w:val="18"/>
              </w:rPr>
              <w:t>.0~22.0</w:t>
            </w:r>
          </w:p>
        </w:tc>
        <w:tc>
          <w:tcPr>
            <w:tcW w:w="685" w:type="dxa"/>
          </w:tcPr>
          <w:p>
            <w:pPr>
              <w:spacing w:before="88" w:line="227" w:lineRule="exact"/>
              <w:ind w:left="158"/>
              <w:rPr>
                <w:rFonts w:ascii="Times New Roman" w:hAnsi="Times New Roman" w:eastAsia="Times New Roman" w:cs="Times New Roman"/>
                <w:sz w:val="18"/>
                <w:szCs w:val="18"/>
              </w:rPr>
            </w:pPr>
            <w:r>
              <w:rPr>
                <w:rFonts w:ascii="宋体" w:hAnsi="宋体" w:eastAsia="宋体" w:cs="宋体"/>
                <w:spacing w:val="2"/>
                <w:position w:val="1"/>
                <w:sz w:val="18"/>
                <w:szCs w:val="18"/>
              </w:rPr>
              <w:t>≤</w:t>
            </w:r>
            <w:r>
              <w:rPr>
                <w:rFonts w:ascii="Times New Roman" w:hAnsi="Times New Roman" w:eastAsia="Times New Roman" w:cs="Times New Roman"/>
                <w:spacing w:val="2"/>
                <w:position w:val="1"/>
                <w:sz w:val="18"/>
                <w:szCs w:val="18"/>
              </w:rPr>
              <w:t>2.5</w:t>
            </w:r>
          </w:p>
        </w:tc>
        <w:tc>
          <w:tcPr>
            <w:tcW w:w="700" w:type="dxa"/>
          </w:tcPr>
          <w:p>
            <w:pPr>
              <w:spacing w:before="88" w:line="227" w:lineRule="exact"/>
              <w:ind w:left="167"/>
              <w:rPr>
                <w:rFonts w:ascii="Times New Roman" w:hAnsi="Times New Roman" w:eastAsia="Times New Roman" w:cs="Times New Roman"/>
                <w:sz w:val="18"/>
                <w:szCs w:val="18"/>
              </w:rPr>
            </w:pPr>
            <w:r>
              <w:rPr>
                <w:rFonts w:ascii="宋体" w:hAnsi="宋体" w:eastAsia="宋体" w:cs="宋体"/>
                <w:spacing w:val="1"/>
                <w:position w:val="1"/>
                <w:sz w:val="18"/>
                <w:szCs w:val="18"/>
              </w:rPr>
              <w:t>≤</w:t>
            </w:r>
            <w:r>
              <w:rPr>
                <w:rFonts w:ascii="Times New Roman" w:hAnsi="Times New Roman" w:eastAsia="Times New Roman" w:cs="Times New Roman"/>
                <w:spacing w:val="1"/>
                <w:position w:val="1"/>
                <w:sz w:val="18"/>
                <w:szCs w:val="18"/>
              </w:rPr>
              <w:t>3</w:t>
            </w:r>
            <w:r>
              <w:rPr>
                <w:rFonts w:ascii="Times New Roman" w:hAnsi="Times New Roman" w:eastAsia="Times New Roman" w:cs="Times New Roman"/>
                <w:position w:val="1"/>
                <w:sz w:val="18"/>
                <w:szCs w:val="18"/>
              </w:rPr>
              <w:t>.0</w:t>
            </w:r>
          </w:p>
        </w:tc>
        <w:tc>
          <w:tcPr>
            <w:tcW w:w="697" w:type="dxa"/>
          </w:tcPr>
          <w:p>
            <w:pPr>
              <w:spacing w:before="88" w:line="227" w:lineRule="exact"/>
              <w:ind w:left="163"/>
              <w:rPr>
                <w:rFonts w:ascii="Times New Roman" w:hAnsi="Times New Roman" w:eastAsia="Times New Roman" w:cs="Times New Roman"/>
                <w:sz w:val="18"/>
                <w:szCs w:val="18"/>
              </w:rPr>
            </w:pPr>
            <w:r>
              <w:rPr>
                <w:rFonts w:ascii="宋体" w:hAnsi="宋体" w:eastAsia="宋体" w:cs="宋体"/>
                <w:spacing w:val="1"/>
                <w:position w:val="1"/>
                <w:sz w:val="18"/>
                <w:szCs w:val="18"/>
              </w:rPr>
              <w:t>≤</w:t>
            </w:r>
            <w:r>
              <w:rPr>
                <w:rFonts w:ascii="Times New Roman" w:hAnsi="Times New Roman" w:eastAsia="Times New Roman" w:cs="Times New Roman"/>
                <w:spacing w:val="1"/>
                <w:position w:val="1"/>
                <w:sz w:val="18"/>
                <w:szCs w:val="18"/>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53" w:type="dxa"/>
          </w:tcPr>
          <w:p>
            <w:pPr>
              <w:spacing w:before="44" w:line="216" w:lineRule="exact"/>
              <w:ind w:left="561"/>
              <w:rPr>
                <w:rFonts w:hint="eastAsia" w:ascii="宋体" w:hAnsi="宋体" w:eastAsia="宋体" w:cs="宋体"/>
                <w:b w:val="0"/>
                <w:bCs w:val="0"/>
                <w:sz w:val="18"/>
                <w:szCs w:val="18"/>
              </w:rPr>
            </w:pPr>
            <w:r>
              <w:rPr>
                <w:rFonts w:hint="eastAsia" w:ascii="宋体" w:hAnsi="宋体" w:eastAsia="宋体" w:cs="宋体"/>
                <w:b w:val="0"/>
                <w:bCs w:val="0"/>
                <w:spacing w:val="-6"/>
                <w:sz w:val="18"/>
                <w:szCs w:val="18"/>
              </w:rPr>
              <w:t>1</w:t>
            </w:r>
            <w:r>
              <w:rPr>
                <w:rFonts w:hint="eastAsia" w:ascii="宋体" w:hAnsi="宋体" w:eastAsia="宋体" w:cs="宋体"/>
                <w:b w:val="0"/>
                <w:bCs w:val="0"/>
                <w:spacing w:val="-5"/>
                <w:position w:val="5"/>
                <w:sz w:val="18"/>
                <w:szCs w:val="18"/>
              </w:rPr>
              <w:t>#</w:t>
            </w:r>
          </w:p>
        </w:tc>
        <w:tc>
          <w:tcPr>
            <w:tcW w:w="1019" w:type="dxa"/>
          </w:tcPr>
          <w:p>
            <w:pPr>
              <w:spacing w:before="93" w:line="205" w:lineRule="auto"/>
              <w:ind w:left="287"/>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.405</w:t>
            </w:r>
          </w:p>
        </w:tc>
        <w:tc>
          <w:tcPr>
            <w:tcW w:w="1019" w:type="dxa"/>
          </w:tcPr>
          <w:p>
            <w:pPr>
              <w:spacing w:before="92" w:line="206" w:lineRule="auto"/>
              <w:ind w:left="288"/>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.336</w:t>
            </w:r>
          </w:p>
        </w:tc>
        <w:tc>
          <w:tcPr>
            <w:tcW w:w="882" w:type="dxa"/>
          </w:tcPr>
          <w:p>
            <w:pPr>
              <w:spacing w:before="93" w:line="205" w:lineRule="auto"/>
              <w:ind w:left="220"/>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.905</w:t>
            </w:r>
          </w:p>
        </w:tc>
        <w:tc>
          <w:tcPr>
            <w:tcW w:w="943" w:type="dxa"/>
          </w:tcPr>
          <w:p>
            <w:pPr>
              <w:spacing w:before="93" w:line="205" w:lineRule="auto"/>
              <w:ind w:left="252"/>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.026</w:t>
            </w:r>
          </w:p>
        </w:tc>
        <w:tc>
          <w:tcPr>
            <w:tcW w:w="858" w:type="dxa"/>
          </w:tcPr>
          <w:p>
            <w:pPr>
              <w:spacing w:before="93" w:line="205" w:lineRule="auto"/>
              <w:ind w:left="159"/>
              <w:rPr>
                <w:rFonts w:hint="eastAsia" w:ascii="宋体" w:hAnsi="宋体" w:eastAsia="宋体" w:cs="宋体"/>
                <w:b w:val="0"/>
                <w:bCs w:val="0"/>
                <w:sz w:val="18"/>
                <w:szCs w:val="18"/>
              </w:rPr>
            </w:pPr>
            <w:r>
              <w:rPr>
                <w:rFonts w:hint="eastAsia" w:ascii="宋体" w:hAnsi="宋体" w:eastAsia="宋体" w:cs="宋体"/>
                <w:b w:val="0"/>
                <w:bCs w:val="0"/>
                <w:spacing w:val="4"/>
                <w:sz w:val="18"/>
                <w:szCs w:val="18"/>
              </w:rPr>
              <w:t>0.019</w:t>
            </w:r>
            <w:r>
              <w:rPr>
                <w:rFonts w:hint="eastAsia" w:ascii="宋体" w:hAnsi="宋体" w:eastAsia="宋体" w:cs="宋体"/>
                <w:b w:val="0"/>
                <w:bCs w:val="0"/>
                <w:spacing w:val="3"/>
                <w:sz w:val="18"/>
                <w:szCs w:val="18"/>
              </w:rPr>
              <w:t>6</w:t>
            </w:r>
          </w:p>
        </w:tc>
        <w:tc>
          <w:tcPr>
            <w:tcW w:w="988" w:type="dxa"/>
          </w:tcPr>
          <w:p>
            <w:pPr>
              <w:spacing w:before="101" w:line="197" w:lineRule="auto"/>
              <w:ind w:left="267"/>
              <w:rPr>
                <w:rFonts w:hint="eastAsia" w:ascii="宋体" w:hAnsi="宋体" w:eastAsia="宋体" w:cs="宋体"/>
                <w:b w:val="0"/>
                <w:bCs w:val="0"/>
                <w:sz w:val="18"/>
                <w:szCs w:val="18"/>
              </w:rPr>
            </w:pPr>
            <w:r>
              <w:rPr>
                <w:rFonts w:hint="eastAsia" w:ascii="宋体" w:hAnsi="宋体" w:eastAsia="宋体" w:cs="宋体"/>
                <w:b w:val="0"/>
                <w:bCs w:val="0"/>
                <w:spacing w:val="2"/>
                <w:sz w:val="18"/>
                <w:szCs w:val="18"/>
              </w:rPr>
              <w:t>1</w:t>
            </w:r>
            <w:r>
              <w:rPr>
                <w:rFonts w:hint="eastAsia" w:ascii="宋体" w:hAnsi="宋体" w:eastAsia="宋体" w:cs="宋体"/>
                <w:b w:val="0"/>
                <w:bCs w:val="0"/>
                <w:spacing w:val="1"/>
                <w:sz w:val="18"/>
                <w:szCs w:val="18"/>
              </w:rPr>
              <w:t>8.852</w:t>
            </w:r>
          </w:p>
        </w:tc>
        <w:tc>
          <w:tcPr>
            <w:tcW w:w="685" w:type="dxa"/>
          </w:tcPr>
          <w:p>
            <w:pPr>
              <w:spacing w:before="98" w:line="192" w:lineRule="auto"/>
              <w:ind w:left="126"/>
              <w:rPr>
                <w:rFonts w:hint="eastAsia" w:ascii="宋体" w:hAnsi="宋体" w:eastAsia="宋体" w:cs="宋体"/>
                <w:b w:val="0"/>
                <w:bCs w:val="0"/>
                <w:sz w:val="18"/>
                <w:szCs w:val="18"/>
              </w:rPr>
            </w:pPr>
            <w:r>
              <w:rPr>
                <w:rFonts w:hint="eastAsia" w:ascii="宋体" w:hAnsi="宋体" w:eastAsia="宋体" w:cs="宋体"/>
                <w:b w:val="0"/>
                <w:bCs w:val="0"/>
                <w:spacing w:val="4"/>
                <w:sz w:val="18"/>
                <w:szCs w:val="18"/>
              </w:rPr>
              <w:t>0</w:t>
            </w:r>
            <w:r>
              <w:rPr>
                <w:rFonts w:hint="eastAsia" w:ascii="宋体" w:hAnsi="宋体" w:eastAsia="宋体" w:cs="宋体"/>
                <w:b w:val="0"/>
                <w:bCs w:val="0"/>
                <w:spacing w:val="3"/>
                <w:sz w:val="18"/>
                <w:szCs w:val="18"/>
              </w:rPr>
              <w:t>.234</w:t>
            </w:r>
          </w:p>
        </w:tc>
        <w:tc>
          <w:tcPr>
            <w:tcW w:w="700" w:type="dxa"/>
          </w:tcPr>
          <w:p>
            <w:pPr>
              <w:spacing w:before="97" w:line="194" w:lineRule="auto"/>
              <w:ind w:left="144"/>
              <w:rPr>
                <w:rFonts w:hint="eastAsia" w:ascii="宋体" w:hAnsi="宋体" w:eastAsia="宋体" w:cs="宋体"/>
                <w:b w:val="0"/>
                <w:bCs w:val="0"/>
                <w:sz w:val="18"/>
                <w:szCs w:val="18"/>
              </w:rPr>
            </w:pPr>
            <w:r>
              <w:rPr>
                <w:rFonts w:hint="eastAsia" w:ascii="宋体" w:hAnsi="宋体" w:eastAsia="宋体" w:cs="宋体"/>
                <w:b w:val="0"/>
                <w:bCs w:val="0"/>
                <w:spacing w:val="1"/>
                <w:sz w:val="18"/>
                <w:szCs w:val="18"/>
              </w:rPr>
              <w:t>1.95</w:t>
            </w:r>
            <w:r>
              <w:rPr>
                <w:rFonts w:hint="eastAsia" w:ascii="宋体" w:hAnsi="宋体" w:eastAsia="宋体" w:cs="宋体"/>
                <w:b w:val="0"/>
                <w:bCs w:val="0"/>
                <w:sz w:val="18"/>
                <w:szCs w:val="18"/>
              </w:rPr>
              <w:t>2</w:t>
            </w:r>
          </w:p>
        </w:tc>
        <w:tc>
          <w:tcPr>
            <w:tcW w:w="697" w:type="dxa"/>
          </w:tcPr>
          <w:p>
            <w:pPr>
              <w:spacing w:before="98" w:line="192" w:lineRule="auto"/>
              <w:ind w:left="128"/>
              <w:rPr>
                <w:rFonts w:hint="eastAsia" w:ascii="宋体" w:hAnsi="宋体" w:eastAsia="宋体" w:cs="宋体"/>
                <w:b w:val="0"/>
                <w:bCs w:val="0"/>
                <w:sz w:val="18"/>
                <w:szCs w:val="18"/>
              </w:rPr>
            </w:pPr>
            <w:r>
              <w:rPr>
                <w:rFonts w:hint="eastAsia" w:ascii="宋体" w:hAnsi="宋体" w:eastAsia="宋体" w:cs="宋体"/>
                <w:b w:val="0"/>
                <w:bCs w:val="0"/>
                <w:spacing w:val="4"/>
                <w:sz w:val="18"/>
                <w:szCs w:val="18"/>
              </w:rPr>
              <w:t>0</w:t>
            </w:r>
            <w:r>
              <w:rPr>
                <w:rFonts w:hint="eastAsia" w:ascii="宋体" w:hAnsi="宋体" w:eastAsia="宋体" w:cs="宋体"/>
                <w:b w:val="0"/>
                <w:bCs w:val="0"/>
                <w:spacing w:val="3"/>
                <w:sz w:val="18"/>
                <w:szCs w:val="18"/>
              </w:rPr>
              <w:t>.459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53" w:type="dxa"/>
          </w:tcPr>
          <w:p>
            <w:pPr>
              <w:spacing w:before="63" w:line="218" w:lineRule="exact"/>
              <w:ind w:left="547"/>
              <w:rPr>
                <w:rFonts w:hint="eastAsia" w:ascii="宋体" w:hAnsi="宋体" w:eastAsia="宋体" w:cs="宋体"/>
                <w:b w:val="0"/>
                <w:bCs w:val="0"/>
                <w:sz w:val="18"/>
                <w:szCs w:val="18"/>
              </w:rPr>
            </w:pPr>
            <w:r>
              <w:rPr>
                <w:rFonts w:hint="eastAsia" w:ascii="宋体" w:hAnsi="宋体" w:eastAsia="宋体" w:cs="宋体"/>
                <w:b w:val="0"/>
                <w:bCs w:val="0"/>
                <w:spacing w:val="2"/>
                <w:sz w:val="18"/>
                <w:szCs w:val="18"/>
              </w:rPr>
              <w:t>2</w:t>
            </w:r>
            <w:r>
              <w:rPr>
                <w:rFonts w:hint="eastAsia" w:ascii="宋体" w:hAnsi="宋体" w:eastAsia="宋体" w:cs="宋体"/>
                <w:b w:val="0"/>
                <w:bCs w:val="0"/>
                <w:spacing w:val="1"/>
                <w:position w:val="5"/>
                <w:sz w:val="18"/>
                <w:szCs w:val="18"/>
              </w:rPr>
              <w:t>#</w:t>
            </w:r>
          </w:p>
        </w:tc>
        <w:tc>
          <w:tcPr>
            <w:tcW w:w="1019" w:type="dxa"/>
          </w:tcPr>
          <w:p>
            <w:pPr>
              <w:spacing w:before="114" w:line="205" w:lineRule="auto"/>
              <w:ind w:left="287"/>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.422</w:t>
            </w:r>
          </w:p>
        </w:tc>
        <w:tc>
          <w:tcPr>
            <w:tcW w:w="1019" w:type="dxa"/>
          </w:tcPr>
          <w:p>
            <w:pPr>
              <w:spacing w:before="113" w:line="206" w:lineRule="auto"/>
              <w:ind w:left="288"/>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.348</w:t>
            </w:r>
          </w:p>
        </w:tc>
        <w:tc>
          <w:tcPr>
            <w:tcW w:w="882" w:type="dxa"/>
          </w:tcPr>
          <w:p>
            <w:pPr>
              <w:spacing w:before="113" w:line="206" w:lineRule="auto"/>
              <w:ind w:left="220"/>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.923</w:t>
            </w:r>
          </w:p>
        </w:tc>
        <w:tc>
          <w:tcPr>
            <w:tcW w:w="943" w:type="dxa"/>
          </w:tcPr>
          <w:p>
            <w:pPr>
              <w:spacing w:before="114" w:line="205" w:lineRule="auto"/>
              <w:ind w:left="252"/>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.024</w:t>
            </w:r>
          </w:p>
        </w:tc>
        <w:tc>
          <w:tcPr>
            <w:tcW w:w="858" w:type="dxa"/>
          </w:tcPr>
          <w:p>
            <w:pPr>
              <w:spacing w:before="114" w:line="205" w:lineRule="auto"/>
              <w:ind w:left="159"/>
              <w:rPr>
                <w:rFonts w:hint="eastAsia" w:ascii="宋体" w:hAnsi="宋体" w:eastAsia="宋体" w:cs="宋体"/>
                <w:b w:val="0"/>
                <w:bCs w:val="0"/>
                <w:sz w:val="18"/>
                <w:szCs w:val="18"/>
              </w:rPr>
            </w:pPr>
            <w:r>
              <w:rPr>
                <w:rFonts w:hint="eastAsia" w:ascii="宋体" w:hAnsi="宋体" w:eastAsia="宋体" w:cs="宋体"/>
                <w:b w:val="0"/>
                <w:bCs w:val="0"/>
                <w:spacing w:val="4"/>
                <w:sz w:val="18"/>
                <w:szCs w:val="18"/>
              </w:rPr>
              <w:t>0.024</w:t>
            </w:r>
            <w:r>
              <w:rPr>
                <w:rFonts w:hint="eastAsia" w:ascii="宋体" w:hAnsi="宋体" w:eastAsia="宋体" w:cs="宋体"/>
                <w:b w:val="0"/>
                <w:bCs w:val="0"/>
                <w:spacing w:val="3"/>
                <w:sz w:val="18"/>
                <w:szCs w:val="18"/>
              </w:rPr>
              <w:t>1</w:t>
            </w:r>
          </w:p>
        </w:tc>
        <w:tc>
          <w:tcPr>
            <w:tcW w:w="988" w:type="dxa"/>
          </w:tcPr>
          <w:p>
            <w:pPr>
              <w:spacing w:before="119" w:line="197" w:lineRule="auto"/>
              <w:ind w:left="267"/>
              <w:rPr>
                <w:rFonts w:hint="eastAsia" w:ascii="宋体" w:hAnsi="宋体" w:eastAsia="宋体" w:cs="宋体"/>
                <w:b w:val="0"/>
                <w:bCs w:val="0"/>
                <w:sz w:val="18"/>
                <w:szCs w:val="18"/>
              </w:rPr>
            </w:pPr>
            <w:r>
              <w:rPr>
                <w:rFonts w:hint="eastAsia" w:ascii="宋体" w:hAnsi="宋体" w:eastAsia="宋体" w:cs="宋体"/>
                <w:b w:val="0"/>
                <w:bCs w:val="0"/>
                <w:spacing w:val="-6"/>
                <w:sz w:val="18"/>
                <w:szCs w:val="18"/>
              </w:rPr>
              <w:t>1</w:t>
            </w:r>
            <w:r>
              <w:rPr>
                <w:rFonts w:hint="eastAsia" w:ascii="宋体" w:hAnsi="宋体" w:eastAsia="宋体" w:cs="宋体"/>
                <w:b w:val="0"/>
                <w:bCs w:val="0"/>
                <w:spacing w:val="-5"/>
                <w:sz w:val="18"/>
                <w:szCs w:val="18"/>
              </w:rPr>
              <w:t>9. 123</w:t>
            </w:r>
          </w:p>
        </w:tc>
        <w:tc>
          <w:tcPr>
            <w:tcW w:w="685" w:type="dxa"/>
          </w:tcPr>
          <w:p>
            <w:pPr>
              <w:spacing w:before="119" w:line="192" w:lineRule="auto"/>
              <w:ind w:left="126"/>
              <w:rPr>
                <w:rFonts w:hint="eastAsia" w:ascii="宋体" w:hAnsi="宋体" w:eastAsia="宋体" w:cs="宋体"/>
                <w:b w:val="0"/>
                <w:bCs w:val="0"/>
                <w:sz w:val="18"/>
                <w:szCs w:val="18"/>
              </w:rPr>
            </w:pPr>
            <w:r>
              <w:rPr>
                <w:rFonts w:hint="eastAsia" w:ascii="宋体" w:hAnsi="宋体" w:eastAsia="宋体" w:cs="宋体"/>
                <w:b w:val="0"/>
                <w:bCs w:val="0"/>
                <w:spacing w:val="4"/>
                <w:sz w:val="18"/>
                <w:szCs w:val="18"/>
              </w:rPr>
              <w:t>0</w:t>
            </w:r>
            <w:r>
              <w:rPr>
                <w:rFonts w:hint="eastAsia" w:ascii="宋体" w:hAnsi="宋体" w:eastAsia="宋体" w:cs="宋体"/>
                <w:b w:val="0"/>
                <w:bCs w:val="0"/>
                <w:spacing w:val="3"/>
                <w:sz w:val="18"/>
                <w:szCs w:val="18"/>
              </w:rPr>
              <w:t>.256</w:t>
            </w:r>
          </w:p>
        </w:tc>
        <w:tc>
          <w:tcPr>
            <w:tcW w:w="700" w:type="dxa"/>
          </w:tcPr>
          <w:p>
            <w:pPr>
              <w:spacing w:before="119" w:line="194" w:lineRule="auto"/>
              <w:ind w:left="144"/>
              <w:rPr>
                <w:rFonts w:hint="eastAsia" w:ascii="宋体" w:hAnsi="宋体" w:eastAsia="宋体" w:cs="宋体"/>
                <w:b w:val="0"/>
                <w:bCs w:val="0"/>
                <w:sz w:val="18"/>
                <w:szCs w:val="18"/>
              </w:rPr>
            </w:pPr>
            <w:r>
              <w:rPr>
                <w:rFonts w:hint="eastAsia" w:ascii="宋体" w:hAnsi="宋体" w:eastAsia="宋体" w:cs="宋体"/>
                <w:b w:val="0"/>
                <w:bCs w:val="0"/>
                <w:spacing w:val="1"/>
                <w:sz w:val="18"/>
                <w:szCs w:val="18"/>
              </w:rPr>
              <w:t>1.89</w:t>
            </w:r>
            <w:r>
              <w:rPr>
                <w:rFonts w:hint="eastAsia" w:ascii="宋体" w:hAnsi="宋体" w:eastAsia="宋体" w:cs="宋体"/>
                <w:b w:val="0"/>
                <w:bCs w:val="0"/>
                <w:sz w:val="18"/>
                <w:szCs w:val="18"/>
              </w:rPr>
              <w:t>6</w:t>
            </w:r>
          </w:p>
        </w:tc>
        <w:tc>
          <w:tcPr>
            <w:tcW w:w="697" w:type="dxa"/>
          </w:tcPr>
          <w:p>
            <w:pPr>
              <w:spacing w:before="119" w:line="192" w:lineRule="auto"/>
              <w:ind w:left="128"/>
              <w:rPr>
                <w:rFonts w:hint="eastAsia" w:ascii="宋体" w:hAnsi="宋体" w:eastAsia="宋体" w:cs="宋体"/>
                <w:b w:val="0"/>
                <w:bCs w:val="0"/>
                <w:sz w:val="18"/>
                <w:szCs w:val="18"/>
              </w:rPr>
            </w:pPr>
            <w:r>
              <w:rPr>
                <w:rFonts w:hint="eastAsia" w:ascii="宋体" w:hAnsi="宋体" w:eastAsia="宋体" w:cs="宋体"/>
                <w:b w:val="0"/>
                <w:bCs w:val="0"/>
                <w:spacing w:val="4"/>
                <w:sz w:val="18"/>
                <w:szCs w:val="18"/>
              </w:rPr>
              <w:t>0</w:t>
            </w:r>
            <w:r>
              <w:rPr>
                <w:rFonts w:hint="eastAsia" w:ascii="宋体" w:hAnsi="宋体" w:eastAsia="宋体" w:cs="宋体"/>
                <w:b w:val="0"/>
                <w:bCs w:val="0"/>
                <w:spacing w:val="3"/>
                <w:sz w:val="18"/>
                <w:szCs w:val="18"/>
              </w:rPr>
              <w:t>.498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53" w:type="dxa"/>
          </w:tcPr>
          <w:p>
            <w:pPr>
              <w:spacing w:before="95" w:line="215" w:lineRule="exact"/>
              <w:ind w:left="549"/>
              <w:rPr>
                <w:rFonts w:hint="eastAsia" w:ascii="宋体" w:hAnsi="宋体" w:eastAsia="宋体" w:cs="宋体"/>
                <w:b w:val="0"/>
                <w:bCs w:val="0"/>
                <w:sz w:val="18"/>
                <w:szCs w:val="18"/>
              </w:rPr>
            </w:pPr>
            <w:r>
              <w:rPr>
                <w:rFonts w:hint="eastAsia" w:ascii="宋体" w:hAnsi="宋体" w:eastAsia="宋体" w:cs="宋体"/>
                <w:b w:val="0"/>
                <w:bCs w:val="0"/>
                <w:spacing w:val="1"/>
                <w:sz w:val="18"/>
                <w:szCs w:val="18"/>
              </w:rPr>
              <w:t>3</w:t>
            </w:r>
            <w:r>
              <w:rPr>
                <w:rFonts w:hint="eastAsia" w:ascii="宋体" w:hAnsi="宋体" w:eastAsia="宋体" w:cs="宋体"/>
                <w:b w:val="0"/>
                <w:bCs w:val="0"/>
                <w:position w:val="5"/>
                <w:sz w:val="18"/>
                <w:szCs w:val="18"/>
              </w:rPr>
              <w:t>#</w:t>
            </w:r>
          </w:p>
        </w:tc>
        <w:tc>
          <w:tcPr>
            <w:tcW w:w="1019" w:type="dxa"/>
          </w:tcPr>
          <w:p>
            <w:pPr>
              <w:spacing w:before="143" w:line="206" w:lineRule="auto"/>
              <w:ind w:left="287"/>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.439</w:t>
            </w:r>
          </w:p>
        </w:tc>
        <w:tc>
          <w:tcPr>
            <w:tcW w:w="1019" w:type="dxa"/>
          </w:tcPr>
          <w:p>
            <w:pPr>
              <w:spacing w:before="143" w:line="206" w:lineRule="auto"/>
              <w:ind w:left="288"/>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.395</w:t>
            </w:r>
          </w:p>
        </w:tc>
        <w:tc>
          <w:tcPr>
            <w:tcW w:w="882" w:type="dxa"/>
          </w:tcPr>
          <w:p>
            <w:pPr>
              <w:spacing w:before="143" w:line="205" w:lineRule="auto"/>
              <w:ind w:left="220"/>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0. 106</w:t>
            </w:r>
          </w:p>
        </w:tc>
        <w:tc>
          <w:tcPr>
            <w:tcW w:w="943" w:type="dxa"/>
          </w:tcPr>
          <w:p>
            <w:pPr>
              <w:spacing w:before="143" w:line="205" w:lineRule="auto"/>
              <w:ind w:left="252"/>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.021</w:t>
            </w:r>
          </w:p>
        </w:tc>
        <w:tc>
          <w:tcPr>
            <w:tcW w:w="858" w:type="dxa"/>
          </w:tcPr>
          <w:p>
            <w:pPr>
              <w:spacing w:before="143" w:line="206" w:lineRule="auto"/>
              <w:ind w:left="159"/>
              <w:rPr>
                <w:rFonts w:hint="eastAsia" w:ascii="宋体" w:hAnsi="宋体" w:eastAsia="宋体" w:cs="宋体"/>
                <w:b w:val="0"/>
                <w:bCs w:val="0"/>
                <w:sz w:val="18"/>
                <w:szCs w:val="18"/>
              </w:rPr>
            </w:pPr>
            <w:r>
              <w:rPr>
                <w:rFonts w:hint="eastAsia" w:ascii="宋体" w:hAnsi="宋体" w:eastAsia="宋体" w:cs="宋体"/>
                <w:b w:val="0"/>
                <w:bCs w:val="0"/>
                <w:spacing w:val="4"/>
                <w:sz w:val="18"/>
                <w:szCs w:val="18"/>
              </w:rPr>
              <w:t>0.022</w:t>
            </w:r>
            <w:r>
              <w:rPr>
                <w:rFonts w:hint="eastAsia" w:ascii="宋体" w:hAnsi="宋体" w:eastAsia="宋体" w:cs="宋体"/>
                <w:b w:val="0"/>
                <w:bCs w:val="0"/>
                <w:spacing w:val="3"/>
                <w:sz w:val="18"/>
                <w:szCs w:val="18"/>
              </w:rPr>
              <w:t>3</w:t>
            </w:r>
          </w:p>
        </w:tc>
        <w:tc>
          <w:tcPr>
            <w:tcW w:w="988" w:type="dxa"/>
          </w:tcPr>
          <w:p>
            <w:pPr>
              <w:spacing w:before="151" w:line="197" w:lineRule="auto"/>
              <w:ind w:left="267"/>
              <w:rPr>
                <w:rFonts w:hint="eastAsia" w:ascii="宋体" w:hAnsi="宋体" w:eastAsia="宋体" w:cs="宋体"/>
                <w:b w:val="0"/>
                <w:bCs w:val="0"/>
                <w:sz w:val="18"/>
                <w:szCs w:val="18"/>
              </w:rPr>
            </w:pPr>
            <w:r>
              <w:rPr>
                <w:rFonts w:hint="eastAsia" w:ascii="宋体" w:hAnsi="宋体" w:eastAsia="宋体" w:cs="宋体"/>
                <w:b w:val="0"/>
                <w:bCs w:val="0"/>
                <w:spacing w:val="2"/>
                <w:sz w:val="18"/>
                <w:szCs w:val="18"/>
              </w:rPr>
              <w:t>1</w:t>
            </w:r>
            <w:r>
              <w:rPr>
                <w:rFonts w:hint="eastAsia" w:ascii="宋体" w:hAnsi="宋体" w:eastAsia="宋体" w:cs="宋体"/>
                <w:b w:val="0"/>
                <w:bCs w:val="0"/>
                <w:spacing w:val="1"/>
                <w:sz w:val="18"/>
                <w:szCs w:val="18"/>
              </w:rPr>
              <w:t>9.224</w:t>
            </w:r>
          </w:p>
        </w:tc>
        <w:tc>
          <w:tcPr>
            <w:tcW w:w="685" w:type="dxa"/>
          </w:tcPr>
          <w:p>
            <w:pPr>
              <w:spacing w:before="147" w:line="193" w:lineRule="auto"/>
              <w:ind w:left="126"/>
              <w:rPr>
                <w:rFonts w:hint="eastAsia" w:ascii="宋体" w:hAnsi="宋体" w:eastAsia="宋体" w:cs="宋体"/>
                <w:b w:val="0"/>
                <w:bCs w:val="0"/>
                <w:sz w:val="18"/>
                <w:szCs w:val="18"/>
              </w:rPr>
            </w:pPr>
            <w:r>
              <w:rPr>
                <w:rFonts w:hint="eastAsia" w:ascii="宋体" w:hAnsi="宋体" w:eastAsia="宋体" w:cs="宋体"/>
                <w:b w:val="0"/>
                <w:bCs w:val="0"/>
                <w:spacing w:val="4"/>
                <w:sz w:val="18"/>
                <w:szCs w:val="18"/>
              </w:rPr>
              <w:t>0</w:t>
            </w:r>
            <w:r>
              <w:rPr>
                <w:rFonts w:hint="eastAsia" w:ascii="宋体" w:hAnsi="宋体" w:eastAsia="宋体" w:cs="宋体"/>
                <w:b w:val="0"/>
                <w:bCs w:val="0"/>
                <w:spacing w:val="3"/>
                <w:sz w:val="18"/>
                <w:szCs w:val="18"/>
              </w:rPr>
              <w:t>.314</w:t>
            </w:r>
          </w:p>
        </w:tc>
        <w:tc>
          <w:tcPr>
            <w:tcW w:w="700" w:type="dxa"/>
          </w:tcPr>
          <w:p>
            <w:pPr>
              <w:spacing w:before="148" w:line="194" w:lineRule="auto"/>
              <w:ind w:left="132"/>
              <w:rPr>
                <w:rFonts w:hint="eastAsia" w:ascii="宋体" w:hAnsi="宋体" w:eastAsia="宋体" w:cs="宋体"/>
                <w:b w:val="0"/>
                <w:bCs w:val="0"/>
                <w:sz w:val="18"/>
                <w:szCs w:val="18"/>
              </w:rPr>
            </w:pPr>
            <w:r>
              <w:rPr>
                <w:rFonts w:hint="eastAsia" w:ascii="宋体" w:hAnsi="宋体" w:eastAsia="宋体" w:cs="宋体"/>
                <w:b w:val="0"/>
                <w:bCs w:val="0"/>
                <w:spacing w:val="3"/>
                <w:sz w:val="18"/>
                <w:szCs w:val="18"/>
              </w:rPr>
              <w:t>2.013</w:t>
            </w:r>
          </w:p>
        </w:tc>
        <w:tc>
          <w:tcPr>
            <w:tcW w:w="697" w:type="dxa"/>
          </w:tcPr>
          <w:p>
            <w:pPr>
              <w:spacing w:before="147" w:line="193" w:lineRule="auto"/>
              <w:ind w:left="128"/>
              <w:rPr>
                <w:rFonts w:hint="eastAsia" w:ascii="宋体" w:hAnsi="宋体" w:eastAsia="宋体" w:cs="宋体"/>
                <w:b w:val="0"/>
                <w:bCs w:val="0"/>
                <w:sz w:val="18"/>
                <w:szCs w:val="18"/>
              </w:rPr>
            </w:pPr>
            <w:r>
              <w:rPr>
                <w:rFonts w:hint="eastAsia" w:ascii="宋体" w:hAnsi="宋体" w:eastAsia="宋体" w:cs="宋体"/>
                <w:b w:val="0"/>
                <w:bCs w:val="0"/>
                <w:spacing w:val="4"/>
                <w:sz w:val="18"/>
                <w:szCs w:val="18"/>
              </w:rPr>
              <w:t>0</w:t>
            </w:r>
            <w:r>
              <w:rPr>
                <w:rFonts w:hint="eastAsia" w:ascii="宋体" w:hAnsi="宋体" w:eastAsia="宋体" w:cs="宋体"/>
                <w:b w:val="0"/>
                <w:bCs w:val="0"/>
                <w:spacing w:val="3"/>
                <w:sz w:val="18"/>
                <w:szCs w:val="18"/>
              </w:rPr>
              <w:t>.512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253" w:type="dxa"/>
          </w:tcPr>
          <w:p>
            <w:pPr>
              <w:spacing w:before="92" w:line="218" w:lineRule="exact"/>
              <w:ind w:left="544"/>
              <w:rPr>
                <w:rFonts w:hint="eastAsia" w:ascii="宋体" w:hAnsi="宋体" w:eastAsia="宋体" w:cs="宋体"/>
                <w:b w:val="0"/>
                <w:bCs w:val="0"/>
                <w:sz w:val="18"/>
                <w:szCs w:val="18"/>
              </w:rPr>
            </w:pPr>
            <w:r>
              <w:rPr>
                <w:rFonts w:hint="eastAsia" w:ascii="宋体" w:hAnsi="宋体" w:eastAsia="宋体" w:cs="宋体"/>
                <w:b w:val="0"/>
                <w:bCs w:val="0"/>
                <w:spacing w:val="3"/>
                <w:sz w:val="18"/>
                <w:szCs w:val="18"/>
              </w:rPr>
              <w:t>4</w:t>
            </w:r>
            <w:r>
              <w:rPr>
                <w:rFonts w:hint="eastAsia" w:ascii="宋体" w:hAnsi="宋体" w:eastAsia="宋体" w:cs="宋体"/>
                <w:b w:val="0"/>
                <w:bCs w:val="0"/>
                <w:spacing w:val="3"/>
                <w:position w:val="5"/>
                <w:sz w:val="18"/>
                <w:szCs w:val="18"/>
              </w:rPr>
              <w:t>#</w:t>
            </w:r>
          </w:p>
        </w:tc>
        <w:tc>
          <w:tcPr>
            <w:tcW w:w="1019" w:type="dxa"/>
          </w:tcPr>
          <w:p>
            <w:pPr>
              <w:spacing w:before="143" w:line="205" w:lineRule="auto"/>
              <w:ind w:left="287"/>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.424</w:t>
            </w:r>
          </w:p>
        </w:tc>
        <w:tc>
          <w:tcPr>
            <w:tcW w:w="1019" w:type="dxa"/>
          </w:tcPr>
          <w:p>
            <w:pPr>
              <w:spacing w:before="142" w:line="206" w:lineRule="auto"/>
              <w:ind w:left="288"/>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.362</w:t>
            </w:r>
          </w:p>
        </w:tc>
        <w:tc>
          <w:tcPr>
            <w:tcW w:w="882" w:type="dxa"/>
          </w:tcPr>
          <w:p>
            <w:pPr>
              <w:spacing w:before="143" w:line="205" w:lineRule="auto"/>
              <w:ind w:left="220"/>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.952</w:t>
            </w:r>
          </w:p>
        </w:tc>
        <w:tc>
          <w:tcPr>
            <w:tcW w:w="943" w:type="dxa"/>
          </w:tcPr>
          <w:p>
            <w:pPr>
              <w:spacing w:before="143" w:line="205" w:lineRule="auto"/>
              <w:ind w:left="252"/>
              <w:rPr>
                <w:rFonts w:hint="eastAsia" w:ascii="宋体" w:hAnsi="宋体" w:eastAsia="宋体" w:cs="宋体"/>
                <w:b w:val="0"/>
                <w:bCs w:val="0"/>
                <w:sz w:val="18"/>
                <w:szCs w:val="18"/>
              </w:rPr>
            </w:pPr>
            <w:r>
              <w:rPr>
                <w:rFonts w:hint="eastAsia" w:ascii="宋体" w:hAnsi="宋体" w:eastAsia="宋体" w:cs="宋体"/>
                <w:b w:val="0"/>
                <w:bCs w:val="0"/>
                <w:spacing w:val="5"/>
                <w:sz w:val="18"/>
                <w:szCs w:val="18"/>
              </w:rPr>
              <w:t>0</w:t>
            </w:r>
            <w:r>
              <w:rPr>
                <w:rFonts w:hint="eastAsia" w:ascii="宋体" w:hAnsi="宋体" w:eastAsia="宋体" w:cs="宋体"/>
                <w:b w:val="0"/>
                <w:bCs w:val="0"/>
                <w:spacing w:val="3"/>
                <w:sz w:val="18"/>
                <w:szCs w:val="18"/>
              </w:rPr>
              <w:t>.022</w:t>
            </w:r>
          </w:p>
        </w:tc>
        <w:tc>
          <w:tcPr>
            <w:tcW w:w="858" w:type="dxa"/>
          </w:tcPr>
          <w:p>
            <w:pPr>
              <w:spacing w:before="143" w:line="205" w:lineRule="auto"/>
              <w:ind w:left="159"/>
              <w:rPr>
                <w:rFonts w:hint="eastAsia" w:ascii="宋体" w:hAnsi="宋体" w:eastAsia="宋体" w:cs="宋体"/>
                <w:b w:val="0"/>
                <w:bCs w:val="0"/>
                <w:sz w:val="18"/>
                <w:szCs w:val="18"/>
              </w:rPr>
            </w:pPr>
            <w:r>
              <w:rPr>
                <w:rFonts w:hint="eastAsia" w:ascii="宋体" w:hAnsi="宋体" w:eastAsia="宋体" w:cs="宋体"/>
                <w:b w:val="0"/>
                <w:bCs w:val="0"/>
                <w:spacing w:val="4"/>
                <w:sz w:val="18"/>
                <w:szCs w:val="18"/>
              </w:rPr>
              <w:t>0.019</w:t>
            </w:r>
            <w:r>
              <w:rPr>
                <w:rFonts w:hint="eastAsia" w:ascii="宋体" w:hAnsi="宋体" w:eastAsia="宋体" w:cs="宋体"/>
                <w:b w:val="0"/>
                <w:bCs w:val="0"/>
                <w:spacing w:val="3"/>
                <w:sz w:val="18"/>
                <w:szCs w:val="18"/>
              </w:rPr>
              <w:t>9</w:t>
            </w:r>
          </w:p>
        </w:tc>
        <w:tc>
          <w:tcPr>
            <w:tcW w:w="988" w:type="dxa"/>
          </w:tcPr>
          <w:p>
            <w:pPr>
              <w:spacing w:before="148" w:line="200" w:lineRule="auto"/>
              <w:ind w:left="250"/>
              <w:rPr>
                <w:rFonts w:hint="eastAsia" w:ascii="宋体" w:hAnsi="宋体" w:eastAsia="宋体" w:cs="宋体"/>
                <w:b w:val="0"/>
                <w:bCs w:val="0"/>
                <w:sz w:val="18"/>
                <w:szCs w:val="18"/>
              </w:rPr>
            </w:pPr>
            <w:r>
              <w:rPr>
                <w:rFonts w:hint="eastAsia" w:ascii="宋体" w:hAnsi="宋体" w:eastAsia="宋体" w:cs="宋体"/>
                <w:b w:val="0"/>
                <w:bCs w:val="0"/>
                <w:spacing w:val="4"/>
                <w:sz w:val="18"/>
                <w:szCs w:val="18"/>
              </w:rPr>
              <w:t>21.465</w:t>
            </w:r>
          </w:p>
        </w:tc>
        <w:tc>
          <w:tcPr>
            <w:tcW w:w="685" w:type="dxa"/>
          </w:tcPr>
          <w:p>
            <w:pPr>
              <w:spacing w:before="147" w:line="193" w:lineRule="auto"/>
              <w:ind w:left="126"/>
              <w:rPr>
                <w:rFonts w:hint="eastAsia" w:ascii="宋体" w:hAnsi="宋体" w:eastAsia="宋体" w:cs="宋体"/>
                <w:b w:val="0"/>
                <w:bCs w:val="0"/>
                <w:sz w:val="18"/>
                <w:szCs w:val="18"/>
              </w:rPr>
            </w:pPr>
            <w:r>
              <w:rPr>
                <w:rFonts w:hint="eastAsia" w:ascii="宋体" w:hAnsi="宋体" w:eastAsia="宋体" w:cs="宋体"/>
                <w:b w:val="0"/>
                <w:bCs w:val="0"/>
                <w:spacing w:val="4"/>
                <w:sz w:val="18"/>
                <w:szCs w:val="18"/>
              </w:rPr>
              <w:t>0</w:t>
            </w:r>
            <w:r>
              <w:rPr>
                <w:rFonts w:hint="eastAsia" w:ascii="宋体" w:hAnsi="宋体" w:eastAsia="宋体" w:cs="宋体"/>
                <w:b w:val="0"/>
                <w:bCs w:val="0"/>
                <w:spacing w:val="3"/>
                <w:sz w:val="18"/>
                <w:szCs w:val="18"/>
              </w:rPr>
              <w:t>.271</w:t>
            </w:r>
          </w:p>
        </w:tc>
        <w:tc>
          <w:tcPr>
            <w:tcW w:w="700" w:type="dxa"/>
          </w:tcPr>
          <w:p>
            <w:pPr>
              <w:spacing w:before="147" w:line="194" w:lineRule="auto"/>
              <w:ind w:left="132"/>
              <w:rPr>
                <w:rFonts w:hint="eastAsia" w:ascii="宋体" w:hAnsi="宋体" w:eastAsia="宋体" w:cs="宋体"/>
                <w:b w:val="0"/>
                <w:bCs w:val="0"/>
                <w:sz w:val="18"/>
                <w:szCs w:val="18"/>
              </w:rPr>
            </w:pPr>
            <w:r>
              <w:rPr>
                <w:rFonts w:hint="eastAsia" w:ascii="宋体" w:hAnsi="宋体" w:eastAsia="宋体" w:cs="宋体"/>
                <w:b w:val="0"/>
                <w:bCs w:val="0"/>
                <w:spacing w:val="3"/>
                <w:sz w:val="18"/>
                <w:szCs w:val="18"/>
              </w:rPr>
              <w:t>2.116</w:t>
            </w:r>
          </w:p>
        </w:tc>
        <w:tc>
          <w:tcPr>
            <w:tcW w:w="697" w:type="dxa"/>
          </w:tcPr>
          <w:p>
            <w:pPr>
              <w:spacing w:before="148" w:line="192" w:lineRule="auto"/>
              <w:ind w:left="128"/>
              <w:rPr>
                <w:rFonts w:hint="eastAsia" w:ascii="宋体" w:hAnsi="宋体" w:eastAsia="宋体" w:cs="宋体"/>
                <w:b w:val="0"/>
                <w:bCs w:val="0"/>
                <w:sz w:val="18"/>
                <w:szCs w:val="18"/>
              </w:rPr>
            </w:pPr>
            <w:r>
              <w:rPr>
                <w:rFonts w:hint="eastAsia" w:ascii="宋体" w:hAnsi="宋体" w:eastAsia="宋体" w:cs="宋体"/>
                <w:b w:val="0"/>
                <w:bCs w:val="0"/>
                <w:spacing w:val="4"/>
                <w:sz w:val="18"/>
                <w:szCs w:val="18"/>
              </w:rPr>
              <w:t>0</w:t>
            </w:r>
            <w:r>
              <w:rPr>
                <w:rFonts w:hint="eastAsia" w:ascii="宋体" w:hAnsi="宋体" w:eastAsia="宋体" w:cs="宋体"/>
                <w:b w:val="0"/>
                <w:bCs w:val="0"/>
                <w:spacing w:val="3"/>
                <w:sz w:val="18"/>
                <w:szCs w:val="18"/>
              </w:rPr>
              <w:t>.523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9044" w:type="dxa"/>
            <w:gridSpan w:val="10"/>
          </w:tcPr>
          <w:p>
            <w:pPr>
              <w:spacing w:before="153" w:line="235" w:lineRule="auto"/>
              <w:ind w:left="114"/>
              <w:rPr>
                <w:rFonts w:ascii="宋体" w:hAnsi="宋体" w:eastAsia="宋体" w:cs="宋体"/>
                <w:sz w:val="17"/>
                <w:szCs w:val="17"/>
              </w:rPr>
            </w:pPr>
            <w:r>
              <w:rPr>
                <w:rFonts w:ascii="宋体" w:hAnsi="宋体" w:eastAsia="宋体" w:cs="宋体"/>
                <w:spacing w:val="14"/>
                <w:sz w:val="17"/>
                <w:szCs w:val="17"/>
              </w:rPr>
              <w:t>注：</w:t>
            </w:r>
            <w:r>
              <w:rPr>
                <w:rFonts w:ascii="宋体" w:hAnsi="宋体" w:eastAsia="宋体" w:cs="宋体"/>
                <w:spacing w:val="9"/>
                <w:sz w:val="17"/>
                <w:szCs w:val="17"/>
              </w:rPr>
              <w:t>本</w:t>
            </w:r>
            <w:r>
              <w:rPr>
                <w:rFonts w:ascii="宋体" w:hAnsi="宋体" w:eastAsia="宋体" w:cs="宋体"/>
                <w:spacing w:val="7"/>
                <w:sz w:val="17"/>
                <w:szCs w:val="17"/>
              </w:rPr>
              <w:t>体材料试样中铝残留均在0.0</w:t>
            </w:r>
            <w:r>
              <w:rPr>
                <w:rFonts w:hint="eastAsia" w:ascii="宋体" w:hAnsi="宋体" w:eastAsia="宋体" w:cs="宋体"/>
                <w:spacing w:val="7"/>
                <w:sz w:val="17"/>
                <w:szCs w:val="17"/>
                <w:lang w:val="en-US" w:eastAsia="zh-CN"/>
              </w:rPr>
              <w:t>6</w:t>
            </w:r>
            <w:r>
              <w:rPr>
                <w:rFonts w:ascii="宋体" w:hAnsi="宋体" w:eastAsia="宋体" w:cs="宋体"/>
                <w:spacing w:val="7"/>
                <w:sz w:val="17"/>
                <w:szCs w:val="17"/>
              </w:rPr>
              <w:t>-0.09%</w:t>
            </w:r>
          </w:p>
        </w:tc>
      </w:tr>
    </w:tbl>
    <w:p>
      <w:pPr>
        <w:spacing w:line="135" w:lineRule="exact"/>
      </w:pPr>
    </w:p>
    <w:p>
      <w:pPr>
        <w:spacing w:before="91" w:line="305" w:lineRule="auto"/>
        <w:ind w:right="20" w:firstLine="648" w:firstLineChars="200"/>
        <w:rPr>
          <w:rFonts w:ascii="Times New Roman" w:hAnsi="Times New Roman" w:eastAsia="Times New Roman" w:cs="Times New Roman"/>
          <w:spacing w:val="22"/>
          <w:sz w:val="28"/>
          <w:szCs w:val="28"/>
        </w:rPr>
      </w:pPr>
      <w:r>
        <w:rPr>
          <w:rFonts w:ascii="Times New Roman" w:hAnsi="Times New Roman" w:eastAsia="Times New Roman" w:cs="Times New Roman"/>
          <w:spacing w:val="22"/>
          <w:sz w:val="28"/>
          <w:szCs w:val="28"/>
        </w:rPr>
        <w:t>4</w:t>
      </w:r>
    </w:p>
    <w:p>
      <w:pPr>
        <w:spacing w:before="91" w:line="305" w:lineRule="auto"/>
        <w:ind w:right="20" w:firstLine="648" w:firstLineChars="200"/>
        <w:rPr>
          <w:rFonts w:ascii="Times New Roman" w:hAnsi="Times New Roman" w:eastAsia="Times New Roman" w:cs="Times New Roman"/>
          <w:spacing w:val="22"/>
          <w:sz w:val="28"/>
          <w:szCs w:val="28"/>
        </w:rPr>
      </w:pPr>
    </w:p>
    <w:p>
      <w:pPr>
        <w:spacing w:before="91" w:line="305" w:lineRule="auto"/>
        <w:ind w:right="20" w:firstLine="648" w:firstLineChars="200"/>
        <w:rPr>
          <w:rFonts w:ascii="Times New Roman" w:hAnsi="Times New Roman" w:eastAsia="Times New Roman" w:cs="Times New Roman"/>
          <w:spacing w:val="22"/>
          <w:sz w:val="28"/>
          <w:szCs w:val="28"/>
        </w:rPr>
      </w:pPr>
    </w:p>
    <w:p>
      <w:pPr>
        <w:spacing w:before="91" w:line="305" w:lineRule="auto"/>
        <w:ind w:right="20" w:firstLine="648" w:firstLineChars="200"/>
        <w:rPr>
          <w:rFonts w:ascii="Times New Roman" w:hAnsi="Times New Roman" w:eastAsia="Times New Roman" w:cs="Times New Roman"/>
          <w:spacing w:val="22"/>
          <w:sz w:val="28"/>
          <w:szCs w:val="28"/>
        </w:rPr>
      </w:pPr>
    </w:p>
    <w:p>
      <w:pPr>
        <w:spacing w:before="91" w:line="305" w:lineRule="auto"/>
        <w:ind w:right="20" w:firstLine="648" w:firstLineChars="200"/>
        <w:rPr>
          <w:rFonts w:ascii="Times New Roman" w:hAnsi="Times New Roman" w:eastAsia="Times New Roman" w:cs="Times New Roman"/>
          <w:spacing w:val="22"/>
          <w:sz w:val="28"/>
          <w:szCs w:val="28"/>
        </w:rPr>
      </w:pPr>
    </w:p>
    <w:p>
      <w:pPr>
        <w:spacing w:before="91" w:line="305" w:lineRule="auto"/>
        <w:ind w:right="20" w:firstLine="648" w:firstLineChars="200"/>
        <w:rPr>
          <w:rFonts w:ascii="Times New Roman" w:hAnsi="Times New Roman" w:eastAsia="Times New Roman" w:cs="Times New Roman"/>
          <w:spacing w:val="22"/>
          <w:sz w:val="28"/>
          <w:szCs w:val="28"/>
        </w:rPr>
      </w:pPr>
    </w:p>
    <w:p>
      <w:pPr>
        <w:spacing w:before="91" w:line="305" w:lineRule="auto"/>
        <w:ind w:right="20" w:firstLine="648" w:firstLineChars="200"/>
        <w:rPr>
          <w:rFonts w:ascii="Times New Roman" w:hAnsi="Times New Roman" w:eastAsia="Times New Roman" w:cs="Times New Roman"/>
          <w:spacing w:val="22"/>
          <w:sz w:val="28"/>
          <w:szCs w:val="28"/>
        </w:rPr>
      </w:pPr>
    </w:p>
    <w:p>
      <w:pPr>
        <w:spacing w:before="91" w:line="305" w:lineRule="auto"/>
        <w:ind w:right="20" w:firstLine="508" w:firstLineChars="200"/>
        <w:rPr>
          <w:rFonts w:hint="eastAsia" w:ascii="宋体" w:hAnsi="宋体" w:eastAsia="宋体" w:cs="宋体"/>
          <w:sz w:val="21"/>
          <w:szCs w:val="21"/>
        </w:rPr>
      </w:pPr>
      <w:r>
        <w:rPr>
          <w:rFonts w:hint="eastAsia" w:ascii="宋体" w:hAnsi="宋体" w:eastAsia="宋体" w:cs="宋体"/>
          <w:spacing w:val="22"/>
          <w:sz w:val="21"/>
          <w:szCs w:val="21"/>
        </w:rPr>
        <w:t>4</w:t>
      </w:r>
      <w:r>
        <w:rPr>
          <w:rFonts w:hint="eastAsia" w:ascii="宋体" w:hAnsi="宋体" w:eastAsia="宋体" w:cs="宋体"/>
          <w:spacing w:val="16"/>
          <w:sz w:val="21"/>
          <w:szCs w:val="21"/>
        </w:rPr>
        <w:t>.</w:t>
      </w:r>
      <w:r>
        <w:rPr>
          <w:rFonts w:hint="eastAsia" w:ascii="宋体" w:hAnsi="宋体" w:eastAsia="宋体" w:cs="宋体"/>
          <w:spacing w:val="11"/>
          <w:sz w:val="21"/>
          <w:szCs w:val="21"/>
        </w:rPr>
        <w:t>2  力学性能：试样的力学性能均符合《</w:t>
      </w:r>
      <w:r>
        <w:rPr>
          <w:rFonts w:hint="eastAsia" w:ascii="宋体" w:hAnsi="宋体" w:eastAsia="宋体" w:cs="宋体"/>
          <w:sz w:val="21"/>
          <w:szCs w:val="21"/>
        </w:rPr>
        <w:t>JB</w:t>
      </w:r>
      <w:r>
        <w:rPr>
          <w:rFonts w:hint="eastAsia" w:ascii="宋体" w:hAnsi="宋体" w:eastAsia="宋体" w:cs="宋体"/>
          <w:spacing w:val="11"/>
          <w:sz w:val="21"/>
          <w:szCs w:val="21"/>
        </w:rPr>
        <w:t>/</w:t>
      </w:r>
      <w:r>
        <w:rPr>
          <w:rFonts w:hint="eastAsia" w:ascii="宋体" w:hAnsi="宋体" w:eastAsia="宋体" w:cs="宋体"/>
          <w:sz w:val="21"/>
          <w:szCs w:val="21"/>
        </w:rPr>
        <w:t>T</w:t>
      </w:r>
      <w:r>
        <w:rPr>
          <w:rFonts w:hint="eastAsia" w:ascii="宋体" w:hAnsi="宋体" w:eastAsia="宋体" w:cs="宋体"/>
          <w:spacing w:val="11"/>
          <w:sz w:val="21"/>
          <w:szCs w:val="21"/>
        </w:rPr>
        <w:t xml:space="preserve"> 5000 .6-2007 重型机械通</w:t>
      </w:r>
      <w:r>
        <w:rPr>
          <w:rFonts w:hint="eastAsia" w:ascii="宋体" w:hAnsi="宋体" w:eastAsia="宋体" w:cs="宋体"/>
          <w:sz w:val="21"/>
          <w:szCs w:val="21"/>
        </w:rPr>
        <w:t xml:space="preserve"> </w:t>
      </w:r>
      <w:r>
        <w:rPr>
          <w:rFonts w:hint="eastAsia" w:ascii="宋体" w:hAnsi="宋体" w:eastAsia="宋体" w:cs="宋体"/>
          <w:spacing w:val="17"/>
          <w:sz w:val="21"/>
          <w:szCs w:val="21"/>
        </w:rPr>
        <w:t>用</w:t>
      </w:r>
      <w:r>
        <w:rPr>
          <w:rFonts w:hint="eastAsia" w:ascii="宋体" w:hAnsi="宋体" w:eastAsia="宋体" w:cs="宋体"/>
          <w:spacing w:val="11"/>
          <w:sz w:val="21"/>
          <w:szCs w:val="21"/>
        </w:rPr>
        <w:t>技术条件》之技术规范 (见表 2)</w:t>
      </w:r>
    </w:p>
    <w:p>
      <w:pPr>
        <w:spacing w:before="9" w:line="231" w:lineRule="auto"/>
        <w:ind w:left="3283"/>
        <w:rPr>
          <w:rFonts w:hint="eastAsia" w:ascii="宋体" w:hAnsi="宋体" w:eastAsia="宋体" w:cs="宋体"/>
          <w:spacing w:val="9"/>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rPr>
          <w:rFonts w:hint="eastAsia" w:ascii="宋体" w:hAnsi="宋体" w:eastAsia="宋体" w:cs="宋体"/>
          <w:sz w:val="21"/>
          <w:szCs w:val="21"/>
        </w:rPr>
      </w:pPr>
    </w:p>
    <w:p>
      <w:pPr>
        <w:pStyle w:val="2"/>
      </w:pPr>
    </w:p>
    <w:p>
      <w:pPr>
        <w:pStyle w:val="2"/>
      </w:pPr>
    </w:p>
    <w:p>
      <w:pPr>
        <w:pStyle w:val="2"/>
      </w:pPr>
    </w:p>
    <w:p>
      <w:pPr>
        <w:pStyle w:val="2"/>
      </w:pPr>
    </w:p>
    <w:p>
      <w:pPr>
        <w:pStyle w:val="2"/>
      </w:pPr>
    </w:p>
    <w:p>
      <w:pPr>
        <w:pStyle w:val="2"/>
      </w:pPr>
    </w:p>
    <w:p>
      <w:pPr>
        <w:spacing w:before="9" w:line="231" w:lineRule="auto"/>
        <w:ind w:left="3283"/>
        <w:rPr>
          <w:rFonts w:ascii="黑体" w:hAnsi="黑体" w:eastAsia="黑体" w:cs="黑体"/>
          <w:sz w:val="23"/>
          <w:szCs w:val="23"/>
        </w:rPr>
      </w:pPr>
      <w:r>
        <w:rPr>
          <w:rFonts w:ascii="黑体" w:hAnsi="黑体" w:eastAsia="黑体" w:cs="黑体"/>
          <w:spacing w:val="9"/>
          <w:sz w:val="23"/>
          <w:szCs w:val="23"/>
        </w:rPr>
        <w:t>表</w:t>
      </w:r>
      <w:r>
        <w:rPr>
          <w:rFonts w:ascii="黑体" w:hAnsi="黑体" w:eastAsia="黑体" w:cs="黑体"/>
          <w:spacing w:val="8"/>
          <w:sz w:val="23"/>
          <w:szCs w:val="23"/>
        </w:rPr>
        <w:t xml:space="preserve"> 2、搅拌臂材料试样的力学性能</w:t>
      </w:r>
      <w:r>
        <w:rPr>
          <w:rFonts w:ascii="宋体" w:hAnsi="宋体" w:eastAsia="宋体" w:cs="宋体"/>
          <w:spacing w:val="3"/>
          <w:sz w:val="21"/>
          <w:szCs w:val="21"/>
        </w:rPr>
        <w:t>(牌号 ZG40Mn+Cr20)</w:t>
      </w:r>
    </w:p>
    <w:tbl>
      <w:tblPr>
        <w:tblStyle w:val="15"/>
        <w:tblpPr w:leftFromText="180" w:rightFromText="180" w:vertAnchor="text" w:horzAnchor="page" w:tblpX="1699" w:tblpY="58"/>
        <w:tblOverlap w:val="never"/>
        <w:tblW w:w="91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7"/>
        <w:gridCol w:w="1167"/>
        <w:gridCol w:w="850"/>
        <w:gridCol w:w="857"/>
        <w:gridCol w:w="953"/>
        <w:gridCol w:w="587"/>
        <w:gridCol w:w="781"/>
        <w:gridCol w:w="841"/>
        <w:gridCol w:w="885"/>
        <w:gridCol w:w="10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97" w:type="dxa"/>
            <w:vMerge w:val="restart"/>
            <w:tcBorders>
              <w:bottom w:val="nil"/>
            </w:tcBorders>
          </w:tcPr>
          <w:p>
            <w:pPr>
              <w:spacing w:line="249" w:lineRule="auto"/>
            </w:pPr>
          </w:p>
          <w:p>
            <w:pPr>
              <w:spacing w:line="249" w:lineRule="auto"/>
            </w:pPr>
          </w:p>
          <w:p>
            <w:pPr>
              <w:spacing w:line="249" w:lineRule="auto"/>
            </w:pPr>
          </w:p>
          <w:p>
            <w:pPr>
              <w:spacing w:before="62" w:line="227" w:lineRule="auto"/>
              <w:ind w:left="353"/>
              <w:rPr>
                <w:rFonts w:ascii="宋体" w:hAnsi="宋体" w:eastAsia="宋体" w:cs="宋体"/>
                <w:sz w:val="19"/>
                <w:szCs w:val="19"/>
              </w:rPr>
            </w:pPr>
            <w:r>
              <w:rPr>
                <w:rFonts w:ascii="宋体" w:hAnsi="宋体" w:eastAsia="宋体" w:cs="宋体"/>
                <w:spacing w:val="5"/>
                <w:sz w:val="19"/>
                <w:szCs w:val="19"/>
              </w:rPr>
              <w:t>材料</w:t>
            </w:r>
          </w:p>
        </w:tc>
        <w:tc>
          <w:tcPr>
            <w:tcW w:w="1167" w:type="dxa"/>
            <w:vMerge w:val="restart"/>
            <w:tcBorders>
              <w:bottom w:val="nil"/>
            </w:tcBorders>
          </w:tcPr>
          <w:p>
            <w:pPr>
              <w:spacing w:line="249" w:lineRule="auto"/>
            </w:pPr>
          </w:p>
          <w:p>
            <w:pPr>
              <w:spacing w:line="249" w:lineRule="auto"/>
            </w:pPr>
          </w:p>
          <w:p>
            <w:pPr>
              <w:spacing w:line="249" w:lineRule="auto"/>
            </w:pPr>
          </w:p>
          <w:p>
            <w:pPr>
              <w:spacing w:before="61" w:line="228" w:lineRule="auto"/>
              <w:ind w:left="387"/>
              <w:rPr>
                <w:rFonts w:ascii="宋体" w:hAnsi="宋体" w:eastAsia="宋体" w:cs="宋体"/>
                <w:sz w:val="19"/>
                <w:szCs w:val="19"/>
              </w:rPr>
            </w:pPr>
            <w:r>
              <w:rPr>
                <w:rFonts w:ascii="宋体" w:hAnsi="宋体" w:eastAsia="宋体" w:cs="宋体"/>
                <w:spacing w:val="5"/>
                <w:sz w:val="19"/>
                <w:szCs w:val="19"/>
              </w:rPr>
              <w:t>状态</w:t>
            </w:r>
          </w:p>
        </w:tc>
        <w:tc>
          <w:tcPr>
            <w:tcW w:w="6843" w:type="dxa"/>
            <w:gridSpan w:val="8"/>
          </w:tcPr>
          <w:p>
            <w:pPr>
              <w:spacing w:before="201" w:line="228" w:lineRule="auto"/>
              <w:ind w:left="3029"/>
              <w:rPr>
                <w:rFonts w:ascii="宋体" w:hAnsi="宋体" w:eastAsia="宋体" w:cs="宋体"/>
                <w:sz w:val="19"/>
                <w:szCs w:val="19"/>
              </w:rPr>
            </w:pPr>
            <w:r>
              <w:rPr>
                <w:rFonts w:ascii="宋体" w:hAnsi="宋体" w:eastAsia="宋体" w:cs="宋体"/>
                <w:spacing w:val="7"/>
                <w:sz w:val="19"/>
                <w:szCs w:val="19"/>
              </w:rPr>
              <w:t>力学性能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9" w:hRule="atLeast"/>
        </w:trPr>
        <w:tc>
          <w:tcPr>
            <w:tcW w:w="1097" w:type="dxa"/>
            <w:vMerge w:val="continue"/>
            <w:tcBorders>
              <w:top w:val="nil"/>
            </w:tcBorders>
          </w:tcPr>
          <w:p/>
        </w:tc>
        <w:tc>
          <w:tcPr>
            <w:tcW w:w="1167" w:type="dxa"/>
            <w:vMerge w:val="continue"/>
            <w:tcBorders>
              <w:top w:val="nil"/>
            </w:tcBorders>
          </w:tcPr>
          <w:p/>
        </w:tc>
        <w:tc>
          <w:tcPr>
            <w:tcW w:w="850" w:type="dxa"/>
            <w:vAlign w:val="center"/>
          </w:tcPr>
          <w:p>
            <w:pPr>
              <w:pStyle w:val="12"/>
              <w:spacing w:line="240" w:lineRule="atLeast"/>
              <w:ind w:firstLine="0"/>
              <w:jc w:val="center"/>
              <w:rPr>
                <w:rFonts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屈服强度</w:t>
            </w:r>
          </w:p>
          <w:p>
            <w:pPr>
              <w:pStyle w:val="12"/>
              <w:spacing w:line="240" w:lineRule="atLeast"/>
              <w:ind w:firstLine="0"/>
              <w:jc w:val="center"/>
              <w:rPr>
                <w:rFonts w:ascii="宋体" w:hAnsi="宋体" w:eastAsia="宋体"/>
                <w:sz w:val="17"/>
                <w:szCs w:val="17"/>
              </w:rPr>
            </w:pPr>
            <w:r>
              <w:rPr>
                <w:rFonts w:hint="eastAsia" w:ascii="宋体" w:hAnsi="宋体" w:eastAsia="宋体"/>
                <w:color w:val="000000" w:themeColor="text1"/>
                <w:sz w:val="18"/>
                <w:szCs w:val="18"/>
                <w:lang w:val="en-US" w:eastAsia="zh-CN"/>
                <w14:textFill>
                  <w14:solidFill>
                    <w14:schemeClr w14:val="tx1"/>
                  </w14:solidFill>
                </w14:textFill>
              </w:rPr>
              <w:t>R</w:t>
            </w:r>
            <w:r>
              <w:rPr>
                <w:rFonts w:hint="eastAsia" w:ascii="宋体" w:hAnsi="宋体" w:eastAsia="宋体"/>
                <w:color w:val="000000" w:themeColor="text1"/>
                <w:sz w:val="18"/>
                <w:szCs w:val="18"/>
                <w:vertAlign w:val="subscript"/>
                <w:lang w:val="en-US" w:eastAsia="zh-CN"/>
                <w14:textFill>
                  <w14:solidFill>
                    <w14:schemeClr w14:val="tx1"/>
                  </w14:solidFill>
                </w14:textFill>
              </w:rPr>
              <w:t>P0.2</w:t>
            </w:r>
            <w:r>
              <w:rPr>
                <w:rFonts w:hint="eastAsia" w:ascii="宋体" w:hAnsi="宋体" w:eastAsia="宋体"/>
                <w:color w:val="000000" w:themeColor="text1"/>
                <w:sz w:val="18"/>
                <w:szCs w:val="18"/>
                <w:lang w:val="en-US" w:eastAsia="zh-CN" w:bidi="en-US"/>
                <w14:textFill>
                  <w14:solidFill>
                    <w14:schemeClr w14:val="tx1"/>
                  </w14:solidFill>
                </w14:textFill>
              </w:rPr>
              <w:t>/MPa</w:t>
            </w:r>
          </w:p>
        </w:tc>
        <w:tc>
          <w:tcPr>
            <w:tcW w:w="857" w:type="dxa"/>
            <w:vAlign w:val="center"/>
          </w:tcPr>
          <w:p>
            <w:pPr>
              <w:pStyle w:val="12"/>
              <w:spacing w:line="240" w:lineRule="atLeast"/>
              <w:ind w:firstLine="0"/>
              <w:jc w:val="center"/>
              <w:rPr>
                <w:rFonts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抗拉强度</w:t>
            </w:r>
          </w:p>
          <w:p>
            <w:pPr>
              <w:pStyle w:val="12"/>
              <w:spacing w:line="240" w:lineRule="atLeast"/>
              <w:ind w:firstLine="0"/>
              <w:jc w:val="center"/>
              <w:rPr>
                <w:rFonts w:ascii="宋体" w:hAnsi="宋体" w:eastAsia="宋体"/>
                <w:sz w:val="17"/>
                <w:szCs w:val="17"/>
              </w:rPr>
            </w:pPr>
            <w:r>
              <w:rPr>
                <w:rFonts w:hint="eastAsia" w:ascii="宋体" w:hAnsi="宋体" w:eastAsia="宋体"/>
                <w:color w:val="000000" w:themeColor="text1"/>
                <w:sz w:val="18"/>
                <w:szCs w:val="18"/>
                <w:lang w:val="en-US" w:eastAsia="zh-CN"/>
                <w14:textFill>
                  <w14:solidFill>
                    <w14:schemeClr w14:val="tx1"/>
                  </w14:solidFill>
                </w14:textFill>
              </w:rPr>
              <w:t>Rm</w:t>
            </w:r>
            <w:r>
              <w:rPr>
                <w:rFonts w:hint="eastAsia" w:ascii="宋体" w:hAnsi="宋体" w:eastAsia="宋体"/>
                <w:color w:val="000000" w:themeColor="text1"/>
                <w:sz w:val="18"/>
                <w:szCs w:val="18"/>
                <w:lang w:val="en-US" w:eastAsia="zh-CN" w:bidi="en-US"/>
                <w14:textFill>
                  <w14:solidFill>
                    <w14:schemeClr w14:val="tx1"/>
                  </w14:solidFill>
                </w14:textFill>
              </w:rPr>
              <w:t>/MPa</w:t>
            </w:r>
          </w:p>
        </w:tc>
        <w:tc>
          <w:tcPr>
            <w:tcW w:w="953" w:type="dxa"/>
            <w:vAlign w:val="center"/>
          </w:tcPr>
          <w:p>
            <w:pPr>
              <w:pStyle w:val="12"/>
              <w:spacing w:line="240" w:lineRule="atLeast"/>
              <w:ind w:firstLine="0"/>
              <w:jc w:val="center"/>
              <w:rPr>
                <w:rFonts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断</w:t>
            </w:r>
            <w:r>
              <w:rPr>
                <w:rFonts w:hint="eastAsia" w:ascii="宋体" w:hAnsi="宋体" w:eastAsia="宋体"/>
                <w:color w:val="000000" w:themeColor="text1"/>
                <w:sz w:val="18"/>
                <w:szCs w:val="18"/>
                <w:lang w:val="en-US" w:eastAsia="zh-CN"/>
                <w14:textFill>
                  <w14:solidFill>
                    <w14:schemeClr w14:val="tx1"/>
                  </w14:solidFill>
                </w14:textFill>
              </w:rPr>
              <w:t>后</w:t>
            </w:r>
            <w:r>
              <w:rPr>
                <w:rFonts w:hint="eastAsia" w:ascii="宋体" w:hAnsi="宋体" w:eastAsia="宋体"/>
                <w:color w:val="000000" w:themeColor="text1"/>
                <w:sz w:val="18"/>
                <w:szCs w:val="18"/>
                <w:lang w:eastAsia="zh-CN"/>
                <w14:textFill>
                  <w14:solidFill>
                    <w14:schemeClr w14:val="tx1"/>
                  </w14:solidFill>
                </w14:textFill>
              </w:rPr>
              <w:t>伸</w:t>
            </w:r>
            <w:r>
              <w:rPr>
                <w:rFonts w:hint="eastAsia" w:ascii="宋体" w:hAnsi="宋体" w:eastAsia="宋体"/>
                <w:color w:val="000000" w:themeColor="text1"/>
                <w:sz w:val="18"/>
                <w:szCs w:val="18"/>
                <w:lang w:val="en-US" w:eastAsia="zh-CN"/>
                <w14:textFill>
                  <w14:solidFill>
                    <w14:schemeClr w14:val="tx1"/>
                  </w14:solidFill>
                </w14:textFill>
              </w:rPr>
              <w:t>长</w:t>
            </w:r>
            <w:r>
              <w:rPr>
                <w:rFonts w:hint="eastAsia" w:ascii="宋体" w:hAnsi="宋体" w:eastAsia="宋体"/>
                <w:color w:val="000000" w:themeColor="text1"/>
                <w:sz w:val="18"/>
                <w:szCs w:val="18"/>
                <w:lang w:eastAsia="zh-CN"/>
                <w14:textFill>
                  <w14:solidFill>
                    <w14:schemeClr w14:val="tx1"/>
                  </w14:solidFill>
                </w14:textFill>
              </w:rPr>
              <w:t>率</w:t>
            </w:r>
          </w:p>
          <w:p>
            <w:pPr>
              <w:pStyle w:val="12"/>
              <w:spacing w:line="240" w:lineRule="atLeast"/>
              <w:ind w:firstLine="0"/>
              <w:jc w:val="center"/>
              <w:rPr>
                <w:rFonts w:ascii="宋体" w:hAnsi="宋体" w:eastAsia="宋体"/>
                <w:sz w:val="17"/>
                <w:szCs w:val="17"/>
              </w:rPr>
            </w:pPr>
            <w:r>
              <w:rPr>
                <w:rFonts w:hint="eastAsia" w:ascii="宋体" w:hAnsi="宋体" w:eastAsia="宋体"/>
                <w:color w:val="000000" w:themeColor="text1"/>
                <w:sz w:val="18"/>
                <w:szCs w:val="18"/>
                <w:lang w:val="en-US" w:eastAsia="zh-CN"/>
                <w14:textFill>
                  <w14:solidFill>
                    <w14:schemeClr w14:val="tx1"/>
                  </w14:solidFill>
                </w14:textFill>
              </w:rPr>
              <w:t>A(</w:t>
            </w:r>
            <w:r>
              <w:rPr>
                <w:rFonts w:hint="eastAsia" w:ascii="宋体" w:hAnsi="宋体" w:eastAsia="宋体"/>
                <w:color w:val="000000" w:themeColor="text1"/>
                <w:sz w:val="18"/>
                <w:szCs w:val="18"/>
                <w14:textFill>
                  <w14:solidFill>
                    <w14:schemeClr w14:val="tx1"/>
                  </w14:solidFill>
                </w14:textFill>
              </w:rPr>
              <w:t>%</w:t>
            </w:r>
            <w:r>
              <w:rPr>
                <w:rFonts w:hint="eastAsia" w:ascii="宋体" w:hAnsi="宋体" w:eastAsia="宋体"/>
                <w:color w:val="000000" w:themeColor="text1"/>
                <w:sz w:val="18"/>
                <w:szCs w:val="18"/>
                <w:lang w:val="en-US" w:eastAsia="zh-CN"/>
                <w14:textFill>
                  <w14:solidFill>
                    <w14:schemeClr w14:val="tx1"/>
                  </w14:solidFill>
                </w14:textFill>
              </w:rPr>
              <w:t>)</w:t>
            </w:r>
          </w:p>
        </w:tc>
        <w:tc>
          <w:tcPr>
            <w:tcW w:w="587" w:type="dxa"/>
          </w:tcPr>
          <w:p>
            <w:pPr>
              <w:spacing w:line="405" w:lineRule="auto"/>
            </w:pPr>
          </w:p>
          <w:p>
            <w:pPr>
              <w:spacing w:before="55" w:line="283" w:lineRule="exact"/>
              <w:ind w:left="278"/>
              <w:rPr>
                <w:rFonts w:ascii="宋体" w:hAnsi="宋体" w:eastAsia="宋体" w:cs="宋体"/>
                <w:sz w:val="17"/>
                <w:szCs w:val="17"/>
              </w:rPr>
            </w:pPr>
            <w:r>
              <w:rPr>
                <w:rFonts w:ascii="宋体" w:hAnsi="宋体" w:eastAsia="宋体" w:cs="宋体"/>
                <w:position w:val="10"/>
                <w:sz w:val="17"/>
                <w:szCs w:val="17"/>
              </w:rPr>
              <w:t>Ψ</w:t>
            </w:r>
          </w:p>
          <w:p>
            <w:pPr>
              <w:spacing w:line="230" w:lineRule="exact"/>
              <w:ind w:left="299"/>
              <w:rPr>
                <w:rFonts w:ascii="宋体" w:hAnsi="宋体" w:eastAsia="宋体" w:cs="宋体"/>
                <w:sz w:val="17"/>
                <w:szCs w:val="17"/>
              </w:rPr>
            </w:pPr>
            <w:r>
              <w:rPr>
                <w:rFonts w:ascii="宋体" w:hAnsi="宋体" w:eastAsia="宋体" w:cs="宋体"/>
                <w:spacing w:val="2"/>
                <w:position w:val="1"/>
                <w:sz w:val="17"/>
                <w:szCs w:val="17"/>
              </w:rPr>
              <w:t>%</w:t>
            </w:r>
          </w:p>
        </w:tc>
        <w:tc>
          <w:tcPr>
            <w:tcW w:w="781" w:type="dxa"/>
          </w:tcPr>
          <w:p>
            <w:pPr>
              <w:spacing w:line="400" w:lineRule="auto"/>
            </w:pPr>
          </w:p>
          <w:p>
            <w:pPr>
              <w:spacing w:before="54" w:line="315" w:lineRule="exact"/>
              <w:ind w:left="202"/>
              <w:rPr>
                <w:rFonts w:ascii="Times New Roman" w:hAnsi="Times New Roman" w:eastAsia="Times New Roman" w:cs="Times New Roman"/>
                <w:sz w:val="16"/>
                <w:szCs w:val="16"/>
              </w:rPr>
            </w:pPr>
            <w:r>
              <w:rPr>
                <w:rFonts w:ascii="Times New Roman" w:hAnsi="Times New Roman" w:eastAsia="Times New Roman" w:cs="Times New Roman"/>
                <w:spacing w:val="3"/>
                <w:position w:val="12"/>
                <w:sz w:val="19"/>
                <w:szCs w:val="19"/>
              </w:rPr>
              <w:t>A</w:t>
            </w:r>
            <w:r>
              <w:rPr>
                <w:rFonts w:ascii="Times New Roman" w:hAnsi="Times New Roman" w:eastAsia="Times New Roman" w:cs="Times New Roman"/>
                <w:spacing w:val="2"/>
                <w:position w:val="12"/>
                <w:sz w:val="16"/>
                <w:szCs w:val="16"/>
              </w:rPr>
              <w:t>KU</w:t>
            </w:r>
          </w:p>
          <w:p>
            <w:pPr>
              <w:spacing w:line="191" w:lineRule="auto"/>
              <w:ind w:left="354"/>
              <w:rPr>
                <w:rFonts w:ascii="Times New Roman" w:hAnsi="Times New Roman" w:eastAsia="Times New Roman" w:cs="Times New Roman"/>
                <w:sz w:val="19"/>
                <w:szCs w:val="19"/>
              </w:rPr>
            </w:pPr>
            <w:r>
              <w:rPr>
                <w:rFonts w:ascii="Times New Roman" w:hAnsi="Times New Roman" w:eastAsia="Times New Roman" w:cs="Times New Roman"/>
                <w:sz w:val="19"/>
                <w:szCs w:val="19"/>
              </w:rPr>
              <w:t>J</w:t>
            </w:r>
          </w:p>
        </w:tc>
        <w:tc>
          <w:tcPr>
            <w:tcW w:w="841" w:type="dxa"/>
          </w:tcPr>
          <w:p>
            <w:pPr>
              <w:spacing w:line="400" w:lineRule="auto"/>
            </w:pPr>
          </w:p>
          <w:p>
            <w:pPr>
              <w:spacing w:before="54" w:line="195" w:lineRule="auto"/>
              <w:ind w:left="233"/>
              <w:rPr>
                <w:rFonts w:ascii="Times New Roman" w:hAnsi="Times New Roman" w:eastAsia="Times New Roman" w:cs="Times New Roman"/>
                <w:sz w:val="16"/>
                <w:szCs w:val="16"/>
              </w:rPr>
            </w:pPr>
            <w:r>
              <w:rPr>
                <w:rFonts w:ascii="Times New Roman" w:hAnsi="Times New Roman" w:eastAsia="Times New Roman" w:cs="Times New Roman"/>
                <w:spacing w:val="3"/>
                <w:sz w:val="19"/>
                <w:szCs w:val="19"/>
              </w:rPr>
              <w:t>A</w:t>
            </w:r>
            <w:r>
              <w:rPr>
                <w:rFonts w:ascii="Times New Roman" w:hAnsi="Times New Roman" w:eastAsia="Times New Roman" w:cs="Times New Roman"/>
                <w:spacing w:val="2"/>
                <w:sz w:val="16"/>
                <w:szCs w:val="16"/>
              </w:rPr>
              <w:t>KV</w:t>
            </w:r>
          </w:p>
          <w:p>
            <w:pPr>
              <w:spacing w:before="137" w:line="192" w:lineRule="auto"/>
              <w:ind w:left="369"/>
              <w:rPr>
                <w:rFonts w:ascii="Times New Roman" w:hAnsi="Times New Roman" w:eastAsia="Times New Roman" w:cs="Times New Roman"/>
                <w:sz w:val="19"/>
                <w:szCs w:val="19"/>
              </w:rPr>
            </w:pPr>
            <w:r>
              <w:rPr>
                <w:rFonts w:ascii="Times New Roman" w:hAnsi="Times New Roman" w:eastAsia="Times New Roman" w:cs="Times New Roman"/>
                <w:i/>
                <w:iCs/>
                <w:spacing w:val="31"/>
                <w:sz w:val="19"/>
                <w:szCs w:val="19"/>
              </w:rPr>
              <w:t>J</w:t>
            </w:r>
          </w:p>
        </w:tc>
        <w:tc>
          <w:tcPr>
            <w:tcW w:w="885" w:type="dxa"/>
          </w:tcPr>
          <w:p>
            <w:pPr>
              <w:spacing w:line="400" w:lineRule="auto"/>
            </w:pPr>
          </w:p>
          <w:p>
            <w:pPr>
              <w:spacing w:before="54" w:line="195" w:lineRule="auto"/>
              <w:ind w:left="126"/>
              <w:rPr>
                <w:rFonts w:ascii="Times New Roman" w:hAnsi="Times New Roman" w:eastAsia="Times New Roman" w:cs="Times New Roman"/>
                <w:sz w:val="16"/>
                <w:szCs w:val="16"/>
              </w:rPr>
            </w:pPr>
            <w:r>
              <w:rPr>
                <w:rFonts w:ascii="Times New Roman" w:hAnsi="Times New Roman" w:eastAsia="Times New Roman" w:cs="Times New Roman"/>
                <w:spacing w:val="1"/>
                <w:sz w:val="19"/>
                <w:szCs w:val="19"/>
              </w:rPr>
              <w:t>A</w:t>
            </w:r>
            <w:r>
              <w:rPr>
                <w:rFonts w:ascii="Times New Roman" w:hAnsi="Times New Roman" w:eastAsia="Times New Roman" w:cs="Times New Roman"/>
                <w:spacing w:val="1"/>
                <w:sz w:val="16"/>
                <w:szCs w:val="16"/>
              </w:rPr>
              <w:t>KDVM</w:t>
            </w:r>
          </w:p>
          <w:p>
            <w:pPr>
              <w:spacing w:before="137" w:line="192" w:lineRule="auto"/>
              <w:ind w:left="389"/>
              <w:rPr>
                <w:rFonts w:ascii="Times New Roman" w:hAnsi="Times New Roman" w:eastAsia="Times New Roman" w:cs="Times New Roman"/>
                <w:sz w:val="19"/>
                <w:szCs w:val="19"/>
              </w:rPr>
            </w:pPr>
            <w:r>
              <w:rPr>
                <w:rFonts w:ascii="Times New Roman" w:hAnsi="Times New Roman" w:eastAsia="Times New Roman" w:cs="Times New Roman"/>
                <w:i/>
                <w:iCs/>
                <w:spacing w:val="31"/>
                <w:sz w:val="19"/>
                <w:szCs w:val="19"/>
              </w:rPr>
              <w:t>J</w:t>
            </w:r>
          </w:p>
        </w:tc>
        <w:tc>
          <w:tcPr>
            <w:tcW w:w="1089" w:type="dxa"/>
          </w:tcPr>
          <w:p>
            <w:pPr>
              <w:spacing w:line="279" w:lineRule="auto"/>
            </w:pPr>
          </w:p>
          <w:p>
            <w:pPr>
              <w:spacing w:line="279" w:lineRule="auto"/>
            </w:pPr>
          </w:p>
          <w:p>
            <w:pPr>
              <w:spacing w:before="54" w:line="192" w:lineRule="auto"/>
              <w:ind w:left="404"/>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H</w:t>
            </w:r>
            <w:r>
              <w:rPr>
                <w:rFonts w:ascii="Times New Roman" w:hAnsi="Times New Roman" w:eastAsia="Times New Roman" w:cs="Times New Roman"/>
                <w:spacing w:val="4"/>
                <w:sz w:val="19"/>
                <w:szCs w:val="19"/>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097" w:type="dxa"/>
          </w:tcPr>
          <w:p>
            <w:pPr>
              <w:spacing w:before="129" w:line="230" w:lineRule="auto"/>
              <w:ind w:left="102"/>
              <w:rPr>
                <w:rFonts w:ascii="黑体" w:hAnsi="黑体" w:eastAsia="黑体" w:cs="黑体"/>
                <w:sz w:val="17"/>
                <w:szCs w:val="17"/>
              </w:rPr>
            </w:pPr>
            <w:r>
              <w:rPr>
                <w:rFonts w:ascii="黑体" w:hAnsi="黑体" w:eastAsia="黑体" w:cs="黑体"/>
                <w:spacing w:val="11"/>
                <w:sz w:val="17"/>
                <w:szCs w:val="17"/>
              </w:rPr>
              <w:t>执</w:t>
            </w:r>
            <w:r>
              <w:rPr>
                <w:rFonts w:ascii="黑体" w:hAnsi="黑体" w:eastAsia="黑体" w:cs="黑体"/>
                <w:spacing w:val="8"/>
                <w:sz w:val="17"/>
                <w:szCs w:val="17"/>
              </w:rPr>
              <w:t>行标准值</w:t>
            </w:r>
          </w:p>
        </w:tc>
        <w:tc>
          <w:tcPr>
            <w:tcW w:w="1167" w:type="dxa"/>
          </w:tcPr>
          <w:p>
            <w:pPr>
              <w:spacing w:before="117" w:line="231" w:lineRule="auto"/>
              <w:ind w:left="141"/>
              <w:rPr>
                <w:rFonts w:ascii="黑体" w:hAnsi="黑体" w:eastAsia="黑体" w:cs="黑体"/>
                <w:sz w:val="19"/>
                <w:szCs w:val="19"/>
              </w:rPr>
            </w:pPr>
            <w:r>
              <w:rPr>
                <w:rFonts w:ascii="黑体" w:hAnsi="黑体" w:eastAsia="黑体" w:cs="黑体"/>
                <w:spacing w:val="6"/>
                <w:sz w:val="19"/>
                <w:szCs w:val="19"/>
              </w:rPr>
              <w:t>正火+回火</w:t>
            </w:r>
          </w:p>
        </w:tc>
        <w:tc>
          <w:tcPr>
            <w:tcW w:w="850" w:type="dxa"/>
          </w:tcPr>
          <w:p>
            <w:pPr>
              <w:spacing w:before="117" w:line="256" w:lineRule="exact"/>
              <w:ind w:left="149"/>
              <w:rPr>
                <w:rFonts w:ascii="黑体" w:hAnsi="黑体" w:eastAsia="黑体" w:cs="黑体"/>
                <w:sz w:val="19"/>
                <w:szCs w:val="19"/>
              </w:rPr>
            </w:pPr>
            <w:r>
              <w:rPr>
                <w:rFonts w:ascii="黑体" w:hAnsi="黑体" w:eastAsia="黑体" w:cs="黑体"/>
                <w:spacing w:val="1"/>
                <w:position w:val="1"/>
                <w:sz w:val="19"/>
                <w:szCs w:val="19"/>
              </w:rPr>
              <w:t>≥ 4</w:t>
            </w:r>
            <w:r>
              <w:rPr>
                <w:rFonts w:ascii="黑体" w:hAnsi="黑体" w:eastAsia="黑体" w:cs="黑体"/>
                <w:position w:val="1"/>
                <w:sz w:val="19"/>
                <w:szCs w:val="19"/>
              </w:rPr>
              <w:t>00</w:t>
            </w:r>
          </w:p>
        </w:tc>
        <w:tc>
          <w:tcPr>
            <w:tcW w:w="857" w:type="dxa"/>
          </w:tcPr>
          <w:p>
            <w:pPr>
              <w:spacing w:before="117" w:line="256" w:lineRule="exact"/>
              <w:ind w:left="204"/>
              <w:rPr>
                <w:rFonts w:ascii="黑体" w:hAnsi="黑体" w:eastAsia="黑体" w:cs="黑体"/>
                <w:sz w:val="19"/>
                <w:szCs w:val="19"/>
              </w:rPr>
            </w:pPr>
            <w:r>
              <w:rPr>
                <w:rFonts w:ascii="黑体" w:hAnsi="黑体" w:eastAsia="黑体" w:cs="黑体"/>
                <w:spacing w:val="-1"/>
                <w:position w:val="1"/>
                <w:sz w:val="19"/>
                <w:szCs w:val="19"/>
              </w:rPr>
              <w:t>≥6</w:t>
            </w:r>
            <w:r>
              <w:rPr>
                <w:rFonts w:ascii="黑体" w:hAnsi="黑体" w:eastAsia="黑体" w:cs="黑体"/>
                <w:position w:val="1"/>
                <w:sz w:val="19"/>
                <w:szCs w:val="19"/>
              </w:rPr>
              <w:t>50</w:t>
            </w:r>
          </w:p>
        </w:tc>
        <w:tc>
          <w:tcPr>
            <w:tcW w:w="953" w:type="dxa"/>
          </w:tcPr>
          <w:p>
            <w:pPr>
              <w:spacing w:before="117" w:line="256" w:lineRule="exact"/>
              <w:ind w:left="251"/>
              <w:rPr>
                <w:rFonts w:ascii="黑体" w:hAnsi="黑体" w:eastAsia="黑体" w:cs="黑体"/>
                <w:sz w:val="19"/>
                <w:szCs w:val="19"/>
              </w:rPr>
            </w:pPr>
            <w:r>
              <w:rPr>
                <w:rFonts w:ascii="黑体" w:hAnsi="黑体" w:eastAsia="黑体" w:cs="黑体"/>
                <w:spacing w:val="-4"/>
                <w:position w:val="1"/>
                <w:sz w:val="19"/>
                <w:szCs w:val="19"/>
              </w:rPr>
              <w:t>≥</w:t>
            </w:r>
            <w:r>
              <w:rPr>
                <w:rFonts w:ascii="黑体" w:hAnsi="黑体" w:eastAsia="黑体" w:cs="黑体"/>
                <w:spacing w:val="-2"/>
                <w:position w:val="1"/>
                <w:sz w:val="19"/>
                <w:szCs w:val="19"/>
              </w:rPr>
              <w:t>15</w:t>
            </w:r>
          </w:p>
        </w:tc>
        <w:tc>
          <w:tcPr>
            <w:tcW w:w="587" w:type="dxa"/>
          </w:tcPr>
          <w:p>
            <w:pPr>
              <w:spacing w:before="209" w:line="122" w:lineRule="exact"/>
              <w:ind w:left="242"/>
              <w:rPr>
                <w:rFonts w:ascii="黑体" w:hAnsi="黑体" w:eastAsia="黑体" w:cs="黑体"/>
                <w:sz w:val="7"/>
                <w:szCs w:val="7"/>
              </w:rPr>
            </w:pPr>
            <w:r>
              <w:rPr>
                <w:rFonts w:ascii="黑体" w:hAnsi="黑体" w:eastAsia="黑体" w:cs="黑体"/>
                <w:spacing w:val="129"/>
                <w:position w:val="1"/>
                <w:sz w:val="7"/>
                <w:szCs w:val="7"/>
              </w:rPr>
              <w:t>—</w:t>
            </w:r>
          </w:p>
        </w:tc>
        <w:tc>
          <w:tcPr>
            <w:tcW w:w="781" w:type="dxa"/>
          </w:tcPr>
          <w:p>
            <w:pPr>
              <w:spacing w:before="209" w:line="122" w:lineRule="exact"/>
              <w:ind w:left="287"/>
              <w:rPr>
                <w:rFonts w:ascii="黑体" w:hAnsi="黑体" w:eastAsia="黑体" w:cs="黑体"/>
                <w:sz w:val="7"/>
                <w:szCs w:val="7"/>
              </w:rPr>
            </w:pPr>
            <w:r>
              <w:rPr>
                <w:rFonts w:ascii="黑体" w:hAnsi="黑体" w:eastAsia="黑体" w:cs="黑体"/>
                <w:spacing w:val="129"/>
                <w:position w:val="1"/>
                <w:sz w:val="7"/>
                <w:szCs w:val="7"/>
              </w:rPr>
              <w:t>—</w:t>
            </w:r>
          </w:p>
        </w:tc>
        <w:tc>
          <w:tcPr>
            <w:tcW w:w="841" w:type="dxa"/>
          </w:tcPr>
          <w:p>
            <w:pPr>
              <w:spacing w:before="209" w:line="122" w:lineRule="exact"/>
              <w:ind w:left="317"/>
              <w:rPr>
                <w:rFonts w:ascii="黑体" w:hAnsi="黑体" w:eastAsia="黑体" w:cs="黑体"/>
                <w:sz w:val="7"/>
                <w:szCs w:val="7"/>
              </w:rPr>
            </w:pPr>
            <w:r>
              <w:rPr>
                <w:rFonts w:ascii="黑体" w:hAnsi="黑体" w:eastAsia="黑体" w:cs="黑体"/>
                <w:spacing w:val="129"/>
                <w:position w:val="1"/>
                <w:sz w:val="7"/>
                <w:szCs w:val="7"/>
              </w:rPr>
              <w:t>—</w:t>
            </w:r>
          </w:p>
        </w:tc>
        <w:tc>
          <w:tcPr>
            <w:tcW w:w="885" w:type="dxa"/>
          </w:tcPr>
          <w:p>
            <w:pPr>
              <w:spacing w:before="209" w:line="122" w:lineRule="exact"/>
              <w:ind w:left="340"/>
              <w:rPr>
                <w:rFonts w:ascii="黑体" w:hAnsi="黑体" w:eastAsia="黑体" w:cs="黑体"/>
                <w:sz w:val="7"/>
                <w:szCs w:val="7"/>
              </w:rPr>
            </w:pPr>
            <w:r>
              <w:rPr>
                <w:rFonts w:ascii="黑体" w:hAnsi="黑体" w:eastAsia="黑体" w:cs="黑体"/>
                <w:spacing w:val="129"/>
                <w:position w:val="1"/>
                <w:sz w:val="7"/>
                <w:szCs w:val="7"/>
              </w:rPr>
              <w:t>—</w:t>
            </w:r>
          </w:p>
        </w:tc>
        <w:tc>
          <w:tcPr>
            <w:tcW w:w="1089" w:type="dxa"/>
          </w:tcPr>
          <w:p>
            <w:pPr>
              <w:spacing w:before="146" w:line="193" w:lineRule="auto"/>
              <w:ind w:left="210"/>
              <w:rPr>
                <w:rFonts w:ascii="黑体" w:hAnsi="黑体" w:eastAsia="黑体" w:cs="黑体"/>
                <w:sz w:val="19"/>
                <w:szCs w:val="19"/>
              </w:rPr>
            </w:pPr>
            <w:r>
              <w:rPr>
                <w:rFonts w:ascii="黑体" w:hAnsi="黑体" w:eastAsia="黑体" w:cs="黑体"/>
                <w:spacing w:val="4"/>
                <w:sz w:val="19"/>
                <w:szCs w:val="19"/>
              </w:rPr>
              <w:t>1</w:t>
            </w:r>
            <w:r>
              <w:rPr>
                <w:rFonts w:ascii="黑体" w:hAnsi="黑体" w:eastAsia="黑体" w:cs="黑体"/>
                <w:spacing w:val="2"/>
                <w:sz w:val="19"/>
                <w:szCs w:val="19"/>
              </w:rPr>
              <w:t>85-225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97" w:type="dxa"/>
          </w:tcPr>
          <w:p>
            <w:pPr>
              <w:spacing w:before="59" w:line="218" w:lineRule="exact"/>
              <w:ind w:left="483"/>
              <w:rPr>
                <w:sz w:val="11"/>
                <w:szCs w:val="11"/>
              </w:rPr>
            </w:pPr>
            <w:r>
              <w:rPr>
                <w:spacing w:val="-6"/>
                <w:sz w:val="17"/>
                <w:szCs w:val="17"/>
              </w:rPr>
              <w:t>1</w:t>
            </w:r>
            <w:r>
              <w:rPr>
                <w:spacing w:val="-5"/>
                <w:position w:val="5"/>
                <w:sz w:val="11"/>
                <w:szCs w:val="11"/>
              </w:rPr>
              <w:t>#</w:t>
            </w:r>
          </w:p>
        </w:tc>
        <w:tc>
          <w:tcPr>
            <w:tcW w:w="1167" w:type="dxa"/>
          </w:tcPr>
          <w:p>
            <w:pPr>
              <w:spacing w:before="75" w:line="228" w:lineRule="auto"/>
              <w:ind w:left="141"/>
              <w:rPr>
                <w:rFonts w:ascii="宋体" w:hAnsi="宋体" w:eastAsia="宋体" w:cs="宋体"/>
                <w:sz w:val="19"/>
                <w:szCs w:val="19"/>
              </w:rPr>
            </w:pPr>
            <w:r>
              <w:rPr>
                <w:rFonts w:ascii="宋体" w:hAnsi="宋体" w:eastAsia="宋体" w:cs="宋体"/>
                <w:spacing w:val="6"/>
                <w:sz w:val="19"/>
                <w:szCs w:val="19"/>
              </w:rPr>
              <w:t>正火+回火</w:t>
            </w:r>
          </w:p>
        </w:tc>
        <w:tc>
          <w:tcPr>
            <w:tcW w:w="850" w:type="dxa"/>
          </w:tcPr>
          <w:p>
            <w:pPr>
              <w:spacing w:before="106" w:line="192" w:lineRule="auto"/>
              <w:ind w:left="179"/>
              <w:rPr>
                <w:rFonts w:ascii="宋体" w:hAnsi="宋体" w:eastAsia="宋体" w:cs="宋体"/>
                <w:sz w:val="19"/>
                <w:szCs w:val="19"/>
              </w:rPr>
            </w:pPr>
            <w:r>
              <w:rPr>
                <w:rFonts w:ascii="宋体" w:hAnsi="宋体" w:eastAsia="宋体" w:cs="宋体"/>
                <w:spacing w:val="5"/>
                <w:sz w:val="19"/>
                <w:szCs w:val="19"/>
              </w:rPr>
              <w:t>422.3</w:t>
            </w:r>
          </w:p>
        </w:tc>
        <w:tc>
          <w:tcPr>
            <w:tcW w:w="857" w:type="dxa"/>
          </w:tcPr>
          <w:p>
            <w:pPr>
              <w:spacing w:before="106" w:line="191" w:lineRule="auto"/>
              <w:ind w:left="186"/>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4"/>
                <w:sz w:val="19"/>
                <w:szCs w:val="19"/>
              </w:rPr>
              <w:t>60.2</w:t>
            </w:r>
          </w:p>
        </w:tc>
        <w:tc>
          <w:tcPr>
            <w:tcW w:w="953" w:type="dxa"/>
          </w:tcPr>
          <w:p>
            <w:pPr>
              <w:spacing w:before="106" w:line="191" w:lineRule="auto"/>
              <w:ind w:left="24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5.7</w:t>
            </w:r>
          </w:p>
        </w:tc>
        <w:tc>
          <w:tcPr>
            <w:tcW w:w="587" w:type="dxa"/>
          </w:tcPr>
          <w:p>
            <w:pPr>
              <w:spacing w:before="194" w:line="135" w:lineRule="exact"/>
              <w:ind w:left="240"/>
              <w:rPr>
                <w:rFonts w:ascii="Times New Roman" w:hAnsi="Times New Roman" w:eastAsia="Times New Roman" w:cs="Times New Roman"/>
                <w:sz w:val="19"/>
                <w:szCs w:val="19"/>
              </w:rPr>
            </w:pPr>
            <w:r>
              <w:rPr>
                <w:rFonts w:ascii="Times New Roman" w:hAnsi="Times New Roman" w:eastAsia="Times New Roman" w:cs="Times New Roman"/>
                <w:spacing w:val="12"/>
                <w:sz w:val="19"/>
                <w:szCs w:val="19"/>
              </w:rPr>
              <w:t>—</w:t>
            </w:r>
          </w:p>
        </w:tc>
        <w:tc>
          <w:tcPr>
            <w:tcW w:w="781" w:type="dxa"/>
          </w:tcPr>
          <w:p>
            <w:pPr>
              <w:spacing w:before="194" w:line="135" w:lineRule="exact"/>
              <w:ind w:left="286"/>
              <w:rPr>
                <w:rFonts w:ascii="Times New Roman" w:hAnsi="Times New Roman" w:eastAsia="Times New Roman" w:cs="Times New Roman"/>
                <w:sz w:val="19"/>
                <w:szCs w:val="19"/>
              </w:rPr>
            </w:pPr>
            <w:r>
              <w:rPr>
                <w:rFonts w:ascii="Times New Roman" w:hAnsi="Times New Roman" w:eastAsia="Times New Roman" w:cs="Times New Roman"/>
                <w:spacing w:val="12"/>
                <w:sz w:val="19"/>
                <w:szCs w:val="19"/>
              </w:rPr>
              <w:t>—</w:t>
            </w:r>
          </w:p>
        </w:tc>
        <w:tc>
          <w:tcPr>
            <w:tcW w:w="841" w:type="dxa"/>
          </w:tcPr>
          <w:p>
            <w:pPr>
              <w:spacing w:before="168" w:line="122" w:lineRule="exact"/>
              <w:ind w:left="324"/>
              <w:rPr>
                <w:rFonts w:ascii="宋体" w:hAnsi="宋体" w:eastAsia="宋体" w:cs="宋体"/>
                <w:sz w:val="7"/>
                <w:szCs w:val="7"/>
              </w:rPr>
            </w:pPr>
            <w:r>
              <w:rPr>
                <w:rFonts w:ascii="宋体" w:hAnsi="宋体" w:eastAsia="宋体" w:cs="宋体"/>
                <w:spacing w:val="122"/>
                <w:position w:val="1"/>
                <w:sz w:val="7"/>
                <w:szCs w:val="7"/>
              </w:rPr>
              <w:t>—</w:t>
            </w:r>
          </w:p>
        </w:tc>
        <w:tc>
          <w:tcPr>
            <w:tcW w:w="885" w:type="dxa"/>
          </w:tcPr>
          <w:p>
            <w:pPr>
              <w:spacing w:before="194" w:line="135" w:lineRule="exact"/>
              <w:ind w:left="339"/>
              <w:rPr>
                <w:rFonts w:ascii="Times New Roman" w:hAnsi="Times New Roman" w:eastAsia="Times New Roman" w:cs="Times New Roman"/>
                <w:sz w:val="19"/>
                <w:szCs w:val="19"/>
              </w:rPr>
            </w:pPr>
            <w:r>
              <w:rPr>
                <w:rFonts w:ascii="Times New Roman" w:hAnsi="Times New Roman" w:eastAsia="Times New Roman" w:cs="Times New Roman"/>
                <w:spacing w:val="12"/>
                <w:sz w:val="19"/>
                <w:szCs w:val="19"/>
              </w:rPr>
              <w:t>—</w:t>
            </w:r>
          </w:p>
        </w:tc>
        <w:tc>
          <w:tcPr>
            <w:tcW w:w="1089" w:type="dxa"/>
          </w:tcPr>
          <w:p>
            <w:pPr>
              <w:spacing w:before="106" w:line="191" w:lineRule="auto"/>
              <w:ind w:left="414"/>
              <w:rPr>
                <w:rFonts w:ascii="宋体" w:hAnsi="宋体" w:eastAsia="宋体" w:cs="宋体"/>
                <w:sz w:val="19"/>
                <w:szCs w:val="19"/>
              </w:rPr>
            </w:pPr>
            <w:r>
              <w:rPr>
                <w:rFonts w:ascii="宋体" w:hAnsi="宋体" w:eastAsia="宋体" w:cs="宋体"/>
                <w:spacing w:val="-3"/>
                <w:sz w:val="19"/>
                <w:szCs w:val="19"/>
              </w:rPr>
              <w:t>1</w:t>
            </w:r>
            <w:r>
              <w:rPr>
                <w:rFonts w:ascii="宋体" w:hAnsi="宋体" w:eastAsia="宋体" w:cs="宋体"/>
                <w:spacing w:val="-2"/>
                <w:sz w:val="19"/>
                <w:szCs w:val="19"/>
              </w:rPr>
              <w:t>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97" w:type="dxa"/>
          </w:tcPr>
          <w:p>
            <w:pPr>
              <w:spacing w:before="71" w:line="215" w:lineRule="exact"/>
              <w:ind w:left="468"/>
              <w:rPr>
                <w:sz w:val="11"/>
                <w:szCs w:val="11"/>
              </w:rPr>
            </w:pPr>
            <w:r>
              <w:rPr>
                <w:spacing w:val="2"/>
                <w:sz w:val="17"/>
                <w:szCs w:val="17"/>
              </w:rPr>
              <w:t>2</w:t>
            </w:r>
            <w:r>
              <w:rPr>
                <w:spacing w:val="1"/>
                <w:position w:val="5"/>
                <w:sz w:val="11"/>
                <w:szCs w:val="11"/>
              </w:rPr>
              <w:t>#</w:t>
            </w:r>
          </w:p>
        </w:tc>
        <w:tc>
          <w:tcPr>
            <w:tcW w:w="1167" w:type="dxa"/>
          </w:tcPr>
          <w:p>
            <w:pPr>
              <w:spacing w:before="87" w:line="228" w:lineRule="auto"/>
              <w:ind w:left="141"/>
              <w:rPr>
                <w:rFonts w:ascii="宋体" w:hAnsi="宋体" w:eastAsia="宋体" w:cs="宋体"/>
                <w:sz w:val="19"/>
                <w:szCs w:val="19"/>
              </w:rPr>
            </w:pPr>
            <w:r>
              <w:rPr>
                <w:rFonts w:ascii="宋体" w:hAnsi="宋体" w:eastAsia="宋体" w:cs="宋体"/>
                <w:spacing w:val="6"/>
                <w:sz w:val="19"/>
                <w:szCs w:val="19"/>
              </w:rPr>
              <w:t>正火+回火</w:t>
            </w:r>
          </w:p>
        </w:tc>
        <w:tc>
          <w:tcPr>
            <w:tcW w:w="850" w:type="dxa"/>
          </w:tcPr>
          <w:p>
            <w:pPr>
              <w:spacing w:before="118" w:line="191" w:lineRule="auto"/>
              <w:ind w:left="179"/>
              <w:rPr>
                <w:rFonts w:ascii="宋体" w:hAnsi="宋体" w:eastAsia="宋体" w:cs="宋体"/>
                <w:sz w:val="19"/>
                <w:szCs w:val="19"/>
              </w:rPr>
            </w:pPr>
            <w:r>
              <w:rPr>
                <w:rFonts w:ascii="宋体" w:hAnsi="宋体" w:eastAsia="宋体" w:cs="宋体"/>
                <w:spacing w:val="8"/>
                <w:sz w:val="19"/>
                <w:szCs w:val="19"/>
              </w:rPr>
              <w:t>4</w:t>
            </w:r>
            <w:r>
              <w:rPr>
                <w:rFonts w:ascii="宋体" w:hAnsi="宋体" w:eastAsia="宋体" w:cs="宋体"/>
                <w:spacing w:val="7"/>
                <w:sz w:val="19"/>
                <w:szCs w:val="19"/>
              </w:rPr>
              <w:t>36.1</w:t>
            </w:r>
          </w:p>
        </w:tc>
        <w:tc>
          <w:tcPr>
            <w:tcW w:w="857" w:type="dxa"/>
          </w:tcPr>
          <w:p>
            <w:pPr>
              <w:spacing w:before="118" w:line="191" w:lineRule="auto"/>
              <w:ind w:left="186"/>
              <w:rPr>
                <w:rFonts w:ascii="宋体" w:hAnsi="宋体" w:eastAsia="宋体" w:cs="宋体"/>
                <w:sz w:val="19"/>
                <w:szCs w:val="19"/>
              </w:rPr>
            </w:pPr>
            <w:r>
              <w:rPr>
                <w:rFonts w:ascii="宋体" w:hAnsi="宋体" w:eastAsia="宋体" w:cs="宋体"/>
                <w:spacing w:val="7"/>
                <w:sz w:val="19"/>
                <w:szCs w:val="19"/>
              </w:rPr>
              <w:t>6</w:t>
            </w:r>
            <w:r>
              <w:rPr>
                <w:rFonts w:ascii="宋体" w:hAnsi="宋体" w:eastAsia="宋体" w:cs="宋体"/>
                <w:spacing w:val="4"/>
                <w:sz w:val="19"/>
                <w:szCs w:val="19"/>
              </w:rPr>
              <w:t>72.3</w:t>
            </w:r>
          </w:p>
        </w:tc>
        <w:tc>
          <w:tcPr>
            <w:tcW w:w="953" w:type="dxa"/>
          </w:tcPr>
          <w:p>
            <w:pPr>
              <w:spacing w:before="118" w:line="191" w:lineRule="auto"/>
              <w:ind w:left="247"/>
              <w:rPr>
                <w:rFonts w:ascii="宋体" w:hAnsi="宋体" w:eastAsia="宋体" w:cs="宋体"/>
                <w:sz w:val="19"/>
                <w:szCs w:val="19"/>
              </w:rPr>
            </w:pPr>
            <w:r>
              <w:rPr>
                <w:rFonts w:ascii="宋体" w:hAnsi="宋体" w:eastAsia="宋体" w:cs="宋体"/>
                <w:spacing w:val="-1"/>
                <w:sz w:val="19"/>
                <w:szCs w:val="19"/>
              </w:rPr>
              <w:t>1</w:t>
            </w:r>
            <w:r>
              <w:rPr>
                <w:rFonts w:ascii="宋体" w:hAnsi="宋体" w:eastAsia="宋体" w:cs="宋体"/>
                <w:sz w:val="19"/>
                <w:szCs w:val="19"/>
              </w:rPr>
              <w:t>5.4</w:t>
            </w:r>
          </w:p>
        </w:tc>
        <w:tc>
          <w:tcPr>
            <w:tcW w:w="587" w:type="dxa"/>
          </w:tcPr>
          <w:p>
            <w:pPr>
              <w:spacing w:before="206" w:line="135" w:lineRule="exact"/>
              <w:ind w:left="240"/>
              <w:rPr>
                <w:rFonts w:ascii="Times New Roman" w:hAnsi="Times New Roman" w:eastAsia="Times New Roman" w:cs="Times New Roman"/>
                <w:sz w:val="19"/>
                <w:szCs w:val="19"/>
              </w:rPr>
            </w:pPr>
            <w:r>
              <w:rPr>
                <w:rFonts w:ascii="Times New Roman" w:hAnsi="Times New Roman" w:eastAsia="Times New Roman" w:cs="Times New Roman"/>
                <w:spacing w:val="12"/>
                <w:sz w:val="19"/>
                <w:szCs w:val="19"/>
              </w:rPr>
              <w:t>—</w:t>
            </w:r>
          </w:p>
        </w:tc>
        <w:tc>
          <w:tcPr>
            <w:tcW w:w="781" w:type="dxa"/>
          </w:tcPr>
          <w:p>
            <w:pPr>
              <w:spacing w:before="206" w:line="135" w:lineRule="exact"/>
              <w:ind w:left="286"/>
              <w:rPr>
                <w:rFonts w:ascii="Times New Roman" w:hAnsi="Times New Roman" w:eastAsia="Times New Roman" w:cs="Times New Roman"/>
                <w:sz w:val="19"/>
                <w:szCs w:val="19"/>
              </w:rPr>
            </w:pPr>
            <w:r>
              <w:rPr>
                <w:rFonts w:ascii="Times New Roman" w:hAnsi="Times New Roman" w:eastAsia="Times New Roman" w:cs="Times New Roman"/>
                <w:spacing w:val="12"/>
                <w:sz w:val="19"/>
                <w:szCs w:val="19"/>
              </w:rPr>
              <w:t>—</w:t>
            </w:r>
          </w:p>
        </w:tc>
        <w:tc>
          <w:tcPr>
            <w:tcW w:w="841" w:type="dxa"/>
          </w:tcPr>
          <w:p>
            <w:pPr>
              <w:spacing w:before="180" w:line="122" w:lineRule="exact"/>
              <w:ind w:left="324"/>
              <w:rPr>
                <w:rFonts w:ascii="宋体" w:hAnsi="宋体" w:eastAsia="宋体" w:cs="宋体"/>
                <w:sz w:val="7"/>
                <w:szCs w:val="7"/>
              </w:rPr>
            </w:pPr>
            <w:r>
              <w:rPr>
                <w:rFonts w:ascii="宋体" w:hAnsi="宋体" w:eastAsia="宋体" w:cs="宋体"/>
                <w:spacing w:val="122"/>
                <w:position w:val="1"/>
                <w:sz w:val="7"/>
                <w:szCs w:val="7"/>
              </w:rPr>
              <w:t>—</w:t>
            </w:r>
          </w:p>
        </w:tc>
        <w:tc>
          <w:tcPr>
            <w:tcW w:w="885" w:type="dxa"/>
          </w:tcPr>
          <w:p>
            <w:pPr>
              <w:spacing w:before="206" w:line="135" w:lineRule="exact"/>
              <w:ind w:left="339"/>
              <w:rPr>
                <w:rFonts w:ascii="Times New Roman" w:hAnsi="Times New Roman" w:eastAsia="Times New Roman" w:cs="Times New Roman"/>
                <w:sz w:val="19"/>
                <w:szCs w:val="19"/>
              </w:rPr>
            </w:pPr>
            <w:r>
              <w:rPr>
                <w:rFonts w:ascii="Times New Roman" w:hAnsi="Times New Roman" w:eastAsia="Times New Roman" w:cs="Times New Roman"/>
                <w:spacing w:val="12"/>
                <w:sz w:val="19"/>
                <w:szCs w:val="19"/>
              </w:rPr>
              <w:t>—</w:t>
            </w:r>
          </w:p>
        </w:tc>
        <w:tc>
          <w:tcPr>
            <w:tcW w:w="1089" w:type="dxa"/>
          </w:tcPr>
          <w:p>
            <w:pPr>
              <w:spacing w:before="118" w:line="191" w:lineRule="auto"/>
              <w:ind w:left="414"/>
              <w:rPr>
                <w:rFonts w:ascii="宋体" w:hAnsi="宋体" w:eastAsia="宋体" w:cs="宋体"/>
                <w:sz w:val="19"/>
                <w:szCs w:val="19"/>
              </w:rPr>
            </w:pPr>
            <w:r>
              <w:rPr>
                <w:rFonts w:ascii="宋体" w:hAnsi="宋体" w:eastAsia="宋体" w:cs="宋体"/>
                <w:spacing w:val="-3"/>
                <w:sz w:val="19"/>
                <w:szCs w:val="19"/>
              </w:rPr>
              <w:t>1</w:t>
            </w:r>
            <w:r>
              <w:rPr>
                <w:rFonts w:ascii="宋体" w:hAnsi="宋体" w:eastAsia="宋体" w:cs="宋体"/>
                <w:spacing w:val="-2"/>
                <w:sz w:val="19"/>
                <w:szCs w:val="19"/>
              </w:rPr>
              <w:t>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097" w:type="dxa"/>
          </w:tcPr>
          <w:p>
            <w:pPr>
              <w:spacing w:before="85" w:line="215" w:lineRule="exact"/>
              <w:ind w:left="471"/>
              <w:rPr>
                <w:sz w:val="11"/>
                <w:szCs w:val="11"/>
              </w:rPr>
            </w:pPr>
            <w:r>
              <w:rPr>
                <w:spacing w:val="1"/>
                <w:sz w:val="17"/>
                <w:szCs w:val="17"/>
              </w:rPr>
              <w:t>3</w:t>
            </w:r>
            <w:r>
              <w:rPr>
                <w:position w:val="5"/>
                <w:sz w:val="11"/>
                <w:szCs w:val="11"/>
              </w:rPr>
              <w:t>#</w:t>
            </w:r>
          </w:p>
        </w:tc>
        <w:tc>
          <w:tcPr>
            <w:tcW w:w="1167" w:type="dxa"/>
          </w:tcPr>
          <w:p>
            <w:pPr>
              <w:spacing w:before="100" w:line="228" w:lineRule="auto"/>
              <w:ind w:left="141"/>
              <w:rPr>
                <w:rFonts w:ascii="宋体" w:hAnsi="宋体" w:eastAsia="宋体" w:cs="宋体"/>
                <w:sz w:val="19"/>
                <w:szCs w:val="19"/>
              </w:rPr>
            </w:pPr>
            <w:r>
              <w:rPr>
                <w:rFonts w:ascii="宋体" w:hAnsi="宋体" w:eastAsia="宋体" w:cs="宋体"/>
                <w:spacing w:val="6"/>
                <w:sz w:val="19"/>
                <w:szCs w:val="19"/>
              </w:rPr>
              <w:t>正火+回火</w:t>
            </w:r>
          </w:p>
        </w:tc>
        <w:tc>
          <w:tcPr>
            <w:tcW w:w="850" w:type="dxa"/>
          </w:tcPr>
          <w:p>
            <w:pPr>
              <w:spacing w:before="126" w:line="195" w:lineRule="auto"/>
              <w:ind w:left="174"/>
              <w:rPr>
                <w:sz w:val="19"/>
                <w:szCs w:val="19"/>
              </w:rPr>
            </w:pPr>
            <w:r>
              <w:rPr>
                <w:rFonts w:ascii="宋体" w:hAnsi="宋体" w:eastAsia="宋体" w:cs="宋体"/>
                <w:spacing w:val="4"/>
                <w:sz w:val="19"/>
                <w:szCs w:val="19"/>
              </w:rPr>
              <w:t>4</w:t>
            </w:r>
            <w:r>
              <w:rPr>
                <w:rFonts w:ascii="宋体" w:hAnsi="宋体" w:eastAsia="宋体" w:cs="宋体"/>
                <w:spacing w:val="3"/>
                <w:sz w:val="19"/>
                <w:szCs w:val="19"/>
              </w:rPr>
              <w:t>40.</w:t>
            </w:r>
            <w:r>
              <w:rPr>
                <w:spacing w:val="3"/>
                <w:sz w:val="19"/>
                <w:szCs w:val="19"/>
              </w:rPr>
              <w:t>2</w:t>
            </w:r>
          </w:p>
        </w:tc>
        <w:tc>
          <w:tcPr>
            <w:tcW w:w="857" w:type="dxa"/>
          </w:tcPr>
          <w:p>
            <w:pPr>
              <w:spacing w:before="131" w:line="191" w:lineRule="auto"/>
              <w:ind w:left="186"/>
              <w:rPr>
                <w:rFonts w:ascii="宋体" w:hAnsi="宋体" w:eastAsia="宋体" w:cs="宋体"/>
                <w:sz w:val="19"/>
                <w:szCs w:val="19"/>
              </w:rPr>
            </w:pPr>
            <w:r>
              <w:rPr>
                <w:rFonts w:ascii="宋体" w:hAnsi="宋体" w:eastAsia="宋体" w:cs="宋体"/>
                <w:spacing w:val="4"/>
                <w:sz w:val="19"/>
                <w:szCs w:val="19"/>
              </w:rPr>
              <w:t>682.6</w:t>
            </w:r>
          </w:p>
        </w:tc>
        <w:tc>
          <w:tcPr>
            <w:tcW w:w="953" w:type="dxa"/>
          </w:tcPr>
          <w:p>
            <w:pPr>
              <w:spacing w:before="131" w:line="191" w:lineRule="auto"/>
              <w:ind w:left="247"/>
              <w:rPr>
                <w:rFonts w:ascii="宋体" w:hAnsi="宋体" w:eastAsia="宋体" w:cs="宋体"/>
                <w:sz w:val="19"/>
                <w:szCs w:val="19"/>
              </w:rPr>
            </w:pPr>
            <w:r>
              <w:rPr>
                <w:rFonts w:ascii="宋体" w:hAnsi="宋体" w:eastAsia="宋体" w:cs="宋体"/>
                <w:spacing w:val="1"/>
                <w:sz w:val="19"/>
                <w:szCs w:val="19"/>
              </w:rPr>
              <w:t>15</w:t>
            </w:r>
            <w:r>
              <w:rPr>
                <w:rFonts w:ascii="宋体" w:hAnsi="宋体" w:eastAsia="宋体" w:cs="宋体"/>
                <w:sz w:val="19"/>
                <w:szCs w:val="19"/>
              </w:rPr>
              <w:t>.2</w:t>
            </w:r>
          </w:p>
        </w:tc>
        <w:tc>
          <w:tcPr>
            <w:tcW w:w="587" w:type="dxa"/>
          </w:tcPr>
          <w:p>
            <w:pPr>
              <w:spacing w:before="219" w:line="135" w:lineRule="exact"/>
              <w:ind w:left="240"/>
              <w:rPr>
                <w:rFonts w:ascii="Times New Roman" w:hAnsi="Times New Roman" w:eastAsia="Times New Roman" w:cs="Times New Roman"/>
                <w:sz w:val="19"/>
                <w:szCs w:val="19"/>
              </w:rPr>
            </w:pPr>
            <w:r>
              <w:rPr>
                <w:rFonts w:ascii="Times New Roman" w:hAnsi="Times New Roman" w:eastAsia="Times New Roman" w:cs="Times New Roman"/>
                <w:spacing w:val="12"/>
                <w:sz w:val="19"/>
                <w:szCs w:val="19"/>
              </w:rPr>
              <w:t>—</w:t>
            </w:r>
          </w:p>
        </w:tc>
        <w:tc>
          <w:tcPr>
            <w:tcW w:w="781" w:type="dxa"/>
          </w:tcPr>
          <w:p>
            <w:pPr>
              <w:spacing w:before="219" w:line="135" w:lineRule="exact"/>
              <w:ind w:left="286"/>
              <w:rPr>
                <w:rFonts w:ascii="Times New Roman" w:hAnsi="Times New Roman" w:eastAsia="Times New Roman" w:cs="Times New Roman"/>
                <w:sz w:val="19"/>
                <w:szCs w:val="19"/>
              </w:rPr>
            </w:pPr>
            <w:r>
              <w:rPr>
                <w:rFonts w:ascii="Times New Roman" w:hAnsi="Times New Roman" w:eastAsia="Times New Roman" w:cs="Times New Roman"/>
                <w:spacing w:val="12"/>
                <w:sz w:val="19"/>
                <w:szCs w:val="19"/>
              </w:rPr>
              <w:t>—</w:t>
            </w:r>
          </w:p>
        </w:tc>
        <w:tc>
          <w:tcPr>
            <w:tcW w:w="841" w:type="dxa"/>
          </w:tcPr>
          <w:p>
            <w:pPr>
              <w:spacing w:before="194" w:line="122" w:lineRule="exact"/>
              <w:ind w:left="324"/>
              <w:rPr>
                <w:rFonts w:ascii="宋体" w:hAnsi="宋体" w:eastAsia="宋体" w:cs="宋体"/>
                <w:sz w:val="7"/>
                <w:szCs w:val="7"/>
              </w:rPr>
            </w:pPr>
            <w:r>
              <w:rPr>
                <w:rFonts w:ascii="宋体" w:hAnsi="宋体" w:eastAsia="宋体" w:cs="宋体"/>
                <w:spacing w:val="122"/>
                <w:position w:val="1"/>
                <w:sz w:val="7"/>
                <w:szCs w:val="7"/>
              </w:rPr>
              <w:t>—</w:t>
            </w:r>
          </w:p>
        </w:tc>
        <w:tc>
          <w:tcPr>
            <w:tcW w:w="885" w:type="dxa"/>
          </w:tcPr>
          <w:p>
            <w:pPr>
              <w:spacing w:before="219" w:line="135" w:lineRule="exact"/>
              <w:ind w:left="339"/>
              <w:rPr>
                <w:rFonts w:ascii="Times New Roman" w:hAnsi="Times New Roman" w:eastAsia="Times New Roman" w:cs="Times New Roman"/>
                <w:sz w:val="19"/>
                <w:szCs w:val="19"/>
              </w:rPr>
            </w:pPr>
            <w:r>
              <w:rPr>
                <w:rFonts w:ascii="Times New Roman" w:hAnsi="Times New Roman" w:eastAsia="Times New Roman" w:cs="Times New Roman"/>
                <w:spacing w:val="12"/>
                <w:sz w:val="19"/>
                <w:szCs w:val="19"/>
              </w:rPr>
              <w:t>—</w:t>
            </w:r>
          </w:p>
        </w:tc>
        <w:tc>
          <w:tcPr>
            <w:tcW w:w="1089" w:type="dxa"/>
          </w:tcPr>
          <w:p>
            <w:pPr>
              <w:spacing w:before="131" w:line="191" w:lineRule="auto"/>
              <w:ind w:left="402"/>
              <w:rPr>
                <w:rFonts w:ascii="宋体" w:hAnsi="宋体" w:eastAsia="宋体" w:cs="宋体"/>
                <w:sz w:val="19"/>
                <w:szCs w:val="19"/>
              </w:rPr>
            </w:pPr>
            <w:r>
              <w:rPr>
                <w:rFonts w:ascii="宋体" w:hAnsi="宋体" w:eastAsia="宋体" w:cs="宋体"/>
                <w:spacing w:val="2"/>
                <w:sz w:val="19"/>
                <w:szCs w:val="19"/>
              </w:rPr>
              <w:t>20</w:t>
            </w:r>
            <w:r>
              <w:rPr>
                <w:rFonts w:ascii="宋体" w:hAnsi="宋体" w:eastAsia="宋体" w:cs="宋体"/>
                <w:spacing w:val="1"/>
                <w:sz w:val="19"/>
                <w:szCs w:val="19"/>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097" w:type="dxa"/>
          </w:tcPr>
          <w:p>
            <w:pPr>
              <w:spacing w:before="76" w:line="215" w:lineRule="exact"/>
              <w:ind w:left="465"/>
              <w:rPr>
                <w:sz w:val="11"/>
                <w:szCs w:val="11"/>
              </w:rPr>
            </w:pPr>
            <w:r>
              <w:rPr>
                <w:spacing w:val="3"/>
                <w:sz w:val="17"/>
                <w:szCs w:val="17"/>
              </w:rPr>
              <w:t>4</w:t>
            </w:r>
            <w:r>
              <w:rPr>
                <w:spacing w:val="3"/>
                <w:position w:val="5"/>
                <w:sz w:val="11"/>
                <w:szCs w:val="11"/>
              </w:rPr>
              <w:t>#</w:t>
            </w:r>
          </w:p>
        </w:tc>
        <w:tc>
          <w:tcPr>
            <w:tcW w:w="1167" w:type="dxa"/>
          </w:tcPr>
          <w:p>
            <w:pPr>
              <w:spacing w:before="92" w:line="228" w:lineRule="auto"/>
              <w:ind w:left="141"/>
              <w:rPr>
                <w:rFonts w:ascii="宋体" w:hAnsi="宋体" w:eastAsia="宋体" w:cs="宋体"/>
                <w:sz w:val="19"/>
                <w:szCs w:val="19"/>
              </w:rPr>
            </w:pPr>
            <w:r>
              <w:rPr>
                <w:rFonts w:ascii="宋体" w:hAnsi="宋体" w:eastAsia="宋体" w:cs="宋体"/>
                <w:spacing w:val="6"/>
                <w:sz w:val="19"/>
                <w:szCs w:val="19"/>
              </w:rPr>
              <w:t>正火+回火</w:t>
            </w:r>
          </w:p>
        </w:tc>
        <w:tc>
          <w:tcPr>
            <w:tcW w:w="850" w:type="dxa"/>
          </w:tcPr>
          <w:p>
            <w:pPr>
              <w:spacing w:before="123" w:line="191" w:lineRule="auto"/>
              <w:ind w:left="179"/>
              <w:rPr>
                <w:rFonts w:ascii="宋体" w:hAnsi="宋体" w:eastAsia="宋体" w:cs="宋体"/>
                <w:sz w:val="19"/>
                <w:szCs w:val="19"/>
              </w:rPr>
            </w:pPr>
            <w:r>
              <w:rPr>
                <w:rFonts w:ascii="宋体" w:hAnsi="宋体" w:eastAsia="宋体" w:cs="宋体"/>
                <w:spacing w:val="8"/>
                <w:sz w:val="19"/>
                <w:szCs w:val="19"/>
              </w:rPr>
              <w:t>4</w:t>
            </w:r>
            <w:r>
              <w:rPr>
                <w:rFonts w:ascii="宋体" w:hAnsi="宋体" w:eastAsia="宋体" w:cs="宋体"/>
                <w:spacing w:val="7"/>
                <w:sz w:val="19"/>
                <w:szCs w:val="19"/>
              </w:rPr>
              <w:t>32.1</w:t>
            </w:r>
          </w:p>
        </w:tc>
        <w:tc>
          <w:tcPr>
            <w:tcW w:w="857" w:type="dxa"/>
          </w:tcPr>
          <w:p>
            <w:pPr>
              <w:spacing w:before="123" w:line="191" w:lineRule="auto"/>
              <w:ind w:left="186"/>
              <w:rPr>
                <w:rFonts w:ascii="宋体" w:hAnsi="宋体" w:eastAsia="宋体" w:cs="宋体"/>
                <w:sz w:val="19"/>
                <w:szCs w:val="19"/>
              </w:rPr>
            </w:pPr>
            <w:r>
              <w:rPr>
                <w:rFonts w:ascii="宋体" w:hAnsi="宋体" w:eastAsia="宋体" w:cs="宋体"/>
                <w:spacing w:val="6"/>
                <w:sz w:val="19"/>
                <w:szCs w:val="19"/>
              </w:rPr>
              <w:t>6</w:t>
            </w:r>
            <w:r>
              <w:rPr>
                <w:rFonts w:ascii="宋体" w:hAnsi="宋体" w:eastAsia="宋体" w:cs="宋体"/>
                <w:spacing w:val="3"/>
                <w:sz w:val="19"/>
                <w:szCs w:val="19"/>
              </w:rPr>
              <w:t>73.4</w:t>
            </w:r>
          </w:p>
        </w:tc>
        <w:tc>
          <w:tcPr>
            <w:tcW w:w="953" w:type="dxa"/>
          </w:tcPr>
          <w:p>
            <w:pPr>
              <w:spacing w:before="123" w:line="191" w:lineRule="auto"/>
              <w:ind w:left="247"/>
              <w:rPr>
                <w:rFonts w:ascii="宋体" w:hAnsi="宋体" w:eastAsia="宋体" w:cs="宋体"/>
                <w:sz w:val="19"/>
                <w:szCs w:val="19"/>
              </w:rPr>
            </w:pPr>
            <w:r>
              <w:rPr>
                <w:rFonts w:ascii="宋体" w:hAnsi="宋体" w:eastAsia="宋体" w:cs="宋体"/>
                <w:spacing w:val="1"/>
                <w:sz w:val="19"/>
                <w:szCs w:val="19"/>
              </w:rPr>
              <w:t>15.5</w:t>
            </w:r>
          </w:p>
        </w:tc>
        <w:tc>
          <w:tcPr>
            <w:tcW w:w="587" w:type="dxa"/>
          </w:tcPr>
          <w:p>
            <w:pPr>
              <w:spacing w:before="211" w:line="135" w:lineRule="exact"/>
              <w:ind w:left="240"/>
              <w:rPr>
                <w:rFonts w:ascii="Times New Roman" w:hAnsi="Times New Roman" w:eastAsia="Times New Roman" w:cs="Times New Roman"/>
                <w:sz w:val="19"/>
                <w:szCs w:val="19"/>
              </w:rPr>
            </w:pPr>
            <w:r>
              <w:rPr>
                <w:rFonts w:ascii="Times New Roman" w:hAnsi="Times New Roman" w:eastAsia="Times New Roman" w:cs="Times New Roman"/>
                <w:spacing w:val="12"/>
                <w:sz w:val="19"/>
                <w:szCs w:val="19"/>
              </w:rPr>
              <w:t>—</w:t>
            </w:r>
          </w:p>
        </w:tc>
        <w:tc>
          <w:tcPr>
            <w:tcW w:w="781" w:type="dxa"/>
          </w:tcPr>
          <w:p>
            <w:pPr>
              <w:spacing w:before="211" w:line="135" w:lineRule="exact"/>
              <w:ind w:left="286"/>
              <w:rPr>
                <w:rFonts w:ascii="Times New Roman" w:hAnsi="Times New Roman" w:eastAsia="Times New Roman" w:cs="Times New Roman"/>
                <w:sz w:val="19"/>
                <w:szCs w:val="19"/>
              </w:rPr>
            </w:pPr>
            <w:r>
              <w:rPr>
                <w:rFonts w:ascii="Times New Roman" w:hAnsi="Times New Roman" w:eastAsia="Times New Roman" w:cs="Times New Roman"/>
                <w:spacing w:val="12"/>
                <w:sz w:val="19"/>
                <w:szCs w:val="19"/>
              </w:rPr>
              <w:t>—</w:t>
            </w:r>
          </w:p>
        </w:tc>
        <w:tc>
          <w:tcPr>
            <w:tcW w:w="841" w:type="dxa"/>
          </w:tcPr>
          <w:p>
            <w:pPr>
              <w:spacing w:before="185" w:line="122" w:lineRule="exact"/>
              <w:ind w:left="324"/>
              <w:rPr>
                <w:rFonts w:ascii="宋体" w:hAnsi="宋体" w:eastAsia="宋体" w:cs="宋体"/>
                <w:sz w:val="7"/>
                <w:szCs w:val="7"/>
              </w:rPr>
            </w:pPr>
            <w:r>
              <w:rPr>
                <w:rFonts w:ascii="宋体" w:hAnsi="宋体" w:eastAsia="宋体" w:cs="宋体"/>
                <w:spacing w:val="122"/>
                <w:position w:val="1"/>
                <w:sz w:val="7"/>
                <w:szCs w:val="7"/>
              </w:rPr>
              <w:t>—</w:t>
            </w:r>
          </w:p>
        </w:tc>
        <w:tc>
          <w:tcPr>
            <w:tcW w:w="885" w:type="dxa"/>
          </w:tcPr>
          <w:p>
            <w:pPr>
              <w:spacing w:before="211" w:line="135" w:lineRule="exact"/>
              <w:ind w:left="339"/>
              <w:rPr>
                <w:rFonts w:ascii="Times New Roman" w:hAnsi="Times New Roman" w:eastAsia="Times New Roman" w:cs="Times New Roman"/>
                <w:sz w:val="19"/>
                <w:szCs w:val="19"/>
              </w:rPr>
            </w:pPr>
            <w:r>
              <w:rPr>
                <w:rFonts w:ascii="Times New Roman" w:hAnsi="Times New Roman" w:eastAsia="Times New Roman" w:cs="Times New Roman"/>
                <w:spacing w:val="12"/>
                <w:sz w:val="19"/>
                <w:szCs w:val="19"/>
              </w:rPr>
              <w:t>—</w:t>
            </w:r>
          </w:p>
        </w:tc>
        <w:tc>
          <w:tcPr>
            <w:tcW w:w="1089" w:type="dxa"/>
          </w:tcPr>
          <w:p>
            <w:pPr>
              <w:spacing w:before="123" w:line="191" w:lineRule="auto"/>
              <w:ind w:left="414"/>
              <w:rPr>
                <w:rFonts w:ascii="宋体" w:hAnsi="宋体" w:eastAsia="宋体" w:cs="宋体"/>
                <w:sz w:val="19"/>
                <w:szCs w:val="19"/>
              </w:rPr>
            </w:pPr>
            <w:r>
              <w:rPr>
                <w:rFonts w:ascii="宋体" w:hAnsi="宋体" w:eastAsia="宋体" w:cs="宋体"/>
                <w:spacing w:val="-3"/>
                <w:sz w:val="19"/>
                <w:szCs w:val="19"/>
              </w:rPr>
              <w:t>1</w:t>
            </w:r>
            <w:r>
              <w:rPr>
                <w:rFonts w:ascii="宋体" w:hAnsi="宋体" w:eastAsia="宋体" w:cs="宋体"/>
                <w:spacing w:val="-2"/>
                <w:sz w:val="19"/>
                <w:szCs w:val="19"/>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9107" w:type="dxa"/>
            <w:gridSpan w:val="10"/>
          </w:tcPr>
          <w:p>
            <w:pPr>
              <w:spacing w:before="70" w:line="204" w:lineRule="auto"/>
              <w:ind w:left="216"/>
              <w:rPr>
                <w:rFonts w:ascii="宋体" w:hAnsi="宋体" w:eastAsia="宋体" w:cs="宋体"/>
                <w:sz w:val="19"/>
                <w:szCs w:val="19"/>
              </w:rPr>
            </w:pPr>
            <w:r>
              <w:rPr>
                <w:rFonts w:ascii="宋体" w:hAnsi="宋体" w:eastAsia="宋体" w:cs="宋体"/>
                <w:spacing w:val="3"/>
                <w:sz w:val="19"/>
                <w:szCs w:val="19"/>
              </w:rPr>
              <w:t>注：因设备原因；</w:t>
            </w:r>
            <w:r>
              <w:rPr>
                <w:rFonts w:ascii="Times New Roman" w:hAnsi="Times New Roman" w:eastAsia="Times New Roman" w:cs="Times New Roman"/>
                <w:sz w:val="19"/>
                <w:szCs w:val="19"/>
              </w:rPr>
              <w:t>A</w:t>
            </w:r>
            <w:r>
              <w:rPr>
                <w:rFonts w:ascii="Times New Roman" w:hAnsi="Times New Roman" w:eastAsia="Times New Roman" w:cs="Times New Roman"/>
                <w:sz w:val="16"/>
                <w:szCs w:val="16"/>
              </w:rPr>
              <w:t>KU</w:t>
            </w:r>
            <w:r>
              <w:rPr>
                <w:rFonts w:ascii="Times New Roman" w:hAnsi="Times New Roman" w:eastAsia="Times New Roman" w:cs="Times New Roman"/>
                <w:spacing w:val="3"/>
                <w:sz w:val="16"/>
                <w:szCs w:val="16"/>
              </w:rPr>
              <w:t xml:space="preserve"> </w:t>
            </w:r>
            <w:r>
              <w:rPr>
                <w:rFonts w:ascii="宋体" w:hAnsi="宋体" w:eastAsia="宋体" w:cs="宋体"/>
                <w:spacing w:val="3"/>
                <w:sz w:val="22"/>
                <w:szCs w:val="22"/>
              </w:rPr>
              <w:t>、</w:t>
            </w:r>
            <w:r>
              <w:rPr>
                <w:rFonts w:ascii="Times New Roman" w:hAnsi="Times New Roman" w:eastAsia="Times New Roman" w:cs="Times New Roman"/>
                <w:sz w:val="19"/>
                <w:szCs w:val="19"/>
              </w:rPr>
              <w:t>A</w:t>
            </w:r>
            <w:r>
              <w:rPr>
                <w:rFonts w:ascii="Times New Roman" w:hAnsi="Times New Roman" w:eastAsia="Times New Roman" w:cs="Times New Roman"/>
                <w:sz w:val="16"/>
                <w:szCs w:val="16"/>
              </w:rPr>
              <w:t>KV</w:t>
            </w:r>
            <w:r>
              <w:rPr>
                <w:rFonts w:ascii="Times New Roman" w:hAnsi="Times New Roman" w:eastAsia="Times New Roman" w:cs="Times New Roman"/>
                <w:spacing w:val="3"/>
                <w:sz w:val="16"/>
                <w:szCs w:val="16"/>
              </w:rPr>
              <w:t xml:space="preserve"> </w:t>
            </w:r>
            <w:r>
              <w:rPr>
                <w:rFonts w:ascii="宋体" w:hAnsi="宋体" w:eastAsia="宋体" w:cs="宋体"/>
                <w:spacing w:val="3"/>
                <w:sz w:val="22"/>
                <w:szCs w:val="22"/>
              </w:rPr>
              <w:t>、</w:t>
            </w:r>
            <w:r>
              <w:rPr>
                <w:rFonts w:ascii="Times New Roman" w:hAnsi="Times New Roman" w:eastAsia="Times New Roman" w:cs="Times New Roman"/>
                <w:sz w:val="19"/>
                <w:szCs w:val="19"/>
              </w:rPr>
              <w:t>A</w:t>
            </w:r>
            <w:r>
              <w:rPr>
                <w:rFonts w:ascii="Times New Roman" w:hAnsi="Times New Roman" w:eastAsia="Times New Roman" w:cs="Times New Roman"/>
                <w:sz w:val="16"/>
                <w:szCs w:val="16"/>
              </w:rPr>
              <w:t>KDVM</w:t>
            </w:r>
            <w:r>
              <w:rPr>
                <w:rFonts w:ascii="Times New Roman" w:hAnsi="Times New Roman" w:eastAsia="Times New Roman" w:cs="Times New Roman"/>
                <w:spacing w:val="3"/>
                <w:sz w:val="16"/>
                <w:szCs w:val="16"/>
              </w:rPr>
              <w:t xml:space="preserve"> </w:t>
            </w:r>
            <w:r>
              <w:rPr>
                <w:rFonts w:ascii="宋体" w:hAnsi="宋体" w:eastAsia="宋体" w:cs="宋体"/>
                <w:spacing w:val="3"/>
                <w:sz w:val="19"/>
                <w:szCs w:val="19"/>
              </w:rPr>
              <w:t>未作检测。</w:t>
            </w:r>
          </w:p>
        </w:tc>
      </w:tr>
    </w:tbl>
    <w:p>
      <w:pPr>
        <w:spacing w:line="66" w:lineRule="exact"/>
      </w:pPr>
    </w:p>
    <w:p>
      <w:pPr>
        <w:pStyle w:val="2"/>
        <w:spacing w:line="360" w:lineRule="auto"/>
        <w:ind w:left="559" w:leftChars="266" w:firstLine="0" w:firstLineChars="0"/>
        <w:rPr>
          <w:rFonts w:ascii="宋体" w:hAnsi="宋体" w:eastAsia="宋体" w:cs="宋体"/>
          <w:spacing w:val="3"/>
          <w:sz w:val="21"/>
          <w:szCs w:val="21"/>
        </w:rPr>
      </w:pPr>
      <w:r>
        <w:rPr>
          <w:rFonts w:hint="eastAsia" w:ascii="宋体" w:hAnsi="宋体" w:eastAsia="宋体" w:cs="宋体"/>
          <w:spacing w:val="3"/>
          <w:sz w:val="28"/>
          <w:szCs w:val="28"/>
        </w:rPr>
        <w:t>4 .3  项 目</w:t>
      </w:r>
      <w:r>
        <w:rPr>
          <w:rFonts w:hint="eastAsia" w:ascii="宋体" w:hAnsi="宋体" w:eastAsia="宋体" w:cs="宋体"/>
          <w:spacing w:val="3"/>
          <w:sz w:val="21"/>
          <w:szCs w:val="21"/>
        </w:rPr>
        <w:t>的耐磨合金点与铸件本体的熔融扩散检测结果 4.3.1  耐磨合金点的区域位置及分布情况简介</w:t>
      </w:r>
    </w:p>
    <w:p>
      <w:pPr>
        <w:pStyle w:val="2"/>
        <w:spacing w:line="360" w:lineRule="auto"/>
        <w:ind w:firstLine="572"/>
        <w:rPr>
          <w:rFonts w:hint="eastAsia" w:ascii="宋体" w:hAnsi="宋体" w:eastAsia="宋体" w:cs="宋体"/>
          <w:spacing w:val="3"/>
          <w:sz w:val="21"/>
          <w:szCs w:val="21"/>
        </w:rPr>
      </w:pPr>
      <w:r>
        <w:rPr>
          <w:rFonts w:hint="eastAsia" w:ascii="宋体" w:hAnsi="宋体" w:eastAsia="宋体" w:cs="宋体"/>
          <w:spacing w:val="3"/>
          <w:sz w:val="21"/>
          <w:szCs w:val="21"/>
        </w:rPr>
        <w:t>耐磨合金点的区域位置及分布情况简介见图 2。</w:t>
      </w:r>
    </w:p>
    <w:p>
      <w:pPr>
        <w:pStyle w:val="2"/>
        <w:spacing w:line="360" w:lineRule="auto"/>
        <w:ind w:firstLine="572"/>
        <w:rPr>
          <w:rFonts w:hint="eastAsia" w:ascii="宋体" w:hAnsi="宋体" w:eastAsia="宋体" w:cs="宋体"/>
          <w:spacing w:val="3"/>
          <w:sz w:val="21"/>
          <w:szCs w:val="21"/>
        </w:rPr>
      </w:pPr>
    </w:p>
    <w:p>
      <w:pPr>
        <w:spacing w:line="217" w:lineRule="auto"/>
        <w:jc w:val="center"/>
        <w:rPr>
          <w:rFonts w:ascii="宋体" w:hAnsi="宋体" w:eastAsia="宋体" w:cs="宋体"/>
          <w:sz w:val="21"/>
          <w:szCs w:val="21"/>
        </w:rPr>
      </w:pPr>
      <w:r>
        <w:rPr>
          <w:rFonts w:ascii="宋体" w:hAnsi="宋体" w:eastAsia="宋体" w:cs="宋体"/>
          <w:spacing w:val="15"/>
          <w:sz w:val="21"/>
          <w:szCs w:val="21"/>
        </w:rPr>
        <w:t>图</w:t>
      </w:r>
      <w:r>
        <w:rPr>
          <w:rFonts w:ascii="宋体" w:hAnsi="宋体" w:eastAsia="宋体" w:cs="宋体"/>
          <w:spacing w:val="13"/>
          <w:sz w:val="21"/>
          <w:szCs w:val="21"/>
        </w:rPr>
        <w:t xml:space="preserve"> 2、耐磨合金点的区域位置及分布情况示意图</w:t>
      </w:r>
    </w:p>
    <w:p>
      <w:pPr>
        <w:spacing w:line="4850" w:lineRule="exact"/>
        <w:ind w:firstLine="1568"/>
        <w:textAlignment w:val="center"/>
      </w:pPr>
      <w:r>
        <w:drawing>
          <wp:inline distT="0" distB="0" distL="0" distR="0">
            <wp:extent cx="4120515" cy="3079750"/>
            <wp:effectExtent l="0" t="0" r="13335" b="6350"/>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8"/>
                    <a:stretch>
                      <a:fillRect/>
                    </a:stretch>
                  </pic:blipFill>
                  <pic:spPr>
                    <a:xfrm>
                      <a:off x="0" y="0"/>
                      <a:ext cx="4120895" cy="3080003"/>
                    </a:xfrm>
                    <a:prstGeom prst="rect">
                      <a:avLst/>
                    </a:prstGeom>
                  </pic:spPr>
                </pic:pic>
              </a:graphicData>
            </a:graphic>
          </wp:inline>
        </w:drawing>
      </w:r>
    </w:p>
    <w:p>
      <w:pPr>
        <w:spacing w:line="246" w:lineRule="auto"/>
      </w:pPr>
    </w:p>
    <w:p>
      <w:pPr>
        <w:spacing w:line="247" w:lineRule="auto"/>
      </w:pPr>
    </w:p>
    <w:p>
      <w:pPr>
        <w:widowControl w:val="0"/>
        <w:kinsoku/>
        <w:overflowPunct w:val="0"/>
        <w:topLinePunct/>
        <w:autoSpaceDE/>
        <w:autoSpaceDN/>
        <w:spacing w:line="360" w:lineRule="auto"/>
        <w:ind w:firstLine="556" w:firstLineChars="200"/>
        <w:rPr>
          <w:rFonts w:ascii="宋体" w:hAnsi="宋体" w:eastAsia="宋体" w:cs="宋体"/>
          <w:sz w:val="21"/>
          <w:szCs w:val="21"/>
        </w:rPr>
      </w:pPr>
      <w:r>
        <w:rPr>
          <w:rFonts w:ascii="宋体" w:hAnsi="宋体" w:eastAsia="宋体" w:cs="宋体"/>
          <w:spacing w:val="34"/>
          <w:sz w:val="21"/>
          <w:szCs w:val="21"/>
        </w:rPr>
        <w:t>图</w:t>
      </w:r>
      <w:r>
        <w:rPr>
          <w:rFonts w:ascii="宋体" w:hAnsi="宋体" w:eastAsia="宋体" w:cs="宋体"/>
          <w:spacing w:val="19"/>
          <w:sz w:val="21"/>
          <w:szCs w:val="21"/>
        </w:rPr>
        <w:t xml:space="preserve"> </w:t>
      </w:r>
      <w:r>
        <w:rPr>
          <w:rFonts w:ascii="宋体" w:hAnsi="宋体" w:eastAsia="宋体" w:cs="宋体"/>
          <w:spacing w:val="17"/>
          <w:sz w:val="21"/>
          <w:szCs w:val="21"/>
        </w:rPr>
        <w:t>2.1 为预制的嵌入耐磨合金点 ，尺寸规格视产品大小执行专利标</w:t>
      </w:r>
      <w:r>
        <w:rPr>
          <w:rFonts w:hint="eastAsia" w:ascii="宋体" w:hAnsi="宋体" w:eastAsia="宋体" w:cs="宋体"/>
          <w:spacing w:val="17"/>
          <w:sz w:val="21"/>
          <w:szCs w:val="21"/>
        </w:rPr>
        <w:t>准材料为：</w:t>
      </w:r>
      <w:r>
        <w:rPr>
          <w:rFonts w:ascii="宋体" w:hAnsi="宋体" w:eastAsia="宋体" w:cs="宋体"/>
          <w:sz w:val="21"/>
          <w:szCs w:val="21"/>
        </w:rPr>
        <w:t>Cr</w:t>
      </w:r>
      <w:r>
        <w:rPr>
          <w:rFonts w:ascii="宋体" w:hAnsi="宋体" w:eastAsia="宋体" w:cs="宋体"/>
          <w:spacing w:val="16"/>
          <w:sz w:val="21"/>
          <w:szCs w:val="21"/>
        </w:rPr>
        <w:t>20</w:t>
      </w:r>
      <w:r>
        <w:rPr>
          <w:rFonts w:ascii="宋体" w:hAnsi="宋体" w:eastAsia="宋体" w:cs="宋体"/>
          <w:spacing w:val="13"/>
          <w:sz w:val="21"/>
          <w:szCs w:val="21"/>
        </w:rPr>
        <w:t>(</w:t>
      </w:r>
      <w:r>
        <w:rPr>
          <w:rFonts w:ascii="宋体" w:hAnsi="宋体" w:eastAsia="宋体" w:cs="宋体"/>
          <w:spacing w:val="8"/>
          <w:sz w:val="21"/>
          <w:szCs w:val="21"/>
        </w:rPr>
        <w:t>铸态)，耐磨点的分布密度为 45 (竖向) *30 (横向) 如图 2.2、2.3</w:t>
      </w:r>
      <w:r>
        <w:rPr>
          <w:rFonts w:ascii="宋体" w:hAnsi="宋体" w:eastAsia="宋体" w:cs="宋体"/>
          <w:sz w:val="21"/>
          <w:szCs w:val="21"/>
        </w:rPr>
        <w:t xml:space="preserve"> </w:t>
      </w:r>
      <w:r>
        <w:rPr>
          <w:rFonts w:ascii="宋体" w:hAnsi="宋体" w:eastAsia="宋体" w:cs="宋体"/>
          <w:spacing w:val="4"/>
          <w:sz w:val="21"/>
          <w:szCs w:val="21"/>
        </w:rPr>
        <w:t>所</w:t>
      </w:r>
      <w:r>
        <w:rPr>
          <w:rFonts w:ascii="宋体" w:hAnsi="宋体" w:eastAsia="宋体" w:cs="宋体"/>
          <w:spacing w:val="3"/>
          <w:sz w:val="21"/>
          <w:szCs w:val="21"/>
        </w:rPr>
        <w:t>示。</w:t>
      </w:r>
      <w:r>
        <w:rPr>
          <w:rFonts w:ascii="宋体" w:hAnsi="宋体" w:eastAsia="宋体" w:cs="宋体"/>
          <w:spacing w:val="8"/>
          <w:sz w:val="21"/>
          <w:szCs w:val="21"/>
        </w:rPr>
        <w:t>熔融扩散</w:t>
      </w:r>
      <w:r>
        <w:rPr>
          <w:rFonts w:hint="eastAsia" w:ascii="宋体" w:hAnsi="宋体" w:eastAsia="宋体" w:cs="宋体"/>
          <w:spacing w:val="8"/>
          <w:sz w:val="21"/>
          <w:szCs w:val="21"/>
        </w:rPr>
        <w:t>（冶金结合）</w:t>
      </w:r>
      <w:r>
        <w:rPr>
          <w:rFonts w:ascii="宋体" w:hAnsi="宋体" w:eastAsia="宋体" w:cs="宋体"/>
          <w:spacing w:val="8"/>
          <w:sz w:val="21"/>
          <w:szCs w:val="21"/>
        </w:rPr>
        <w:t>结果情况见图 3 所示。</w:t>
      </w:r>
    </w:p>
    <w:p>
      <w:pPr>
        <w:widowControl w:val="0"/>
        <w:kinsoku/>
        <w:overflowPunct w:val="0"/>
        <w:topLinePunct/>
        <w:autoSpaceDE/>
        <w:autoSpaceDN/>
        <w:spacing w:line="360" w:lineRule="auto"/>
        <w:ind w:firstLine="488" w:firstLineChars="200"/>
        <w:jc w:val="center"/>
        <w:rPr>
          <w:rFonts w:ascii="宋体" w:hAnsi="宋体" w:eastAsia="宋体" w:cs="宋体"/>
          <w:spacing w:val="17"/>
          <w:sz w:val="21"/>
          <w:szCs w:val="21"/>
        </w:rPr>
      </w:pPr>
      <w:r>
        <w:rPr>
          <w:rFonts w:hint="eastAsia" w:ascii="宋体" w:hAnsi="宋体" w:eastAsia="宋体" w:cs="宋体"/>
          <w:spacing w:val="17"/>
          <w:sz w:val="21"/>
          <w:szCs w:val="21"/>
        </w:rPr>
        <w:t xml:space="preserve">图 3 </w:t>
      </w:r>
      <w:r>
        <w:rPr>
          <w:rFonts w:ascii="宋体" w:hAnsi="宋体" w:eastAsia="宋体" w:cs="宋体"/>
          <w:spacing w:val="17"/>
          <w:sz w:val="21"/>
          <w:szCs w:val="21"/>
        </w:rPr>
        <w:t>熔融扩散结果</w:t>
      </w:r>
      <w:r>
        <w:rPr>
          <w:rFonts w:hint="eastAsia" w:ascii="宋体" w:hAnsi="宋体" w:eastAsia="宋体" w:cs="宋体"/>
          <w:spacing w:val="17"/>
          <w:sz w:val="21"/>
          <w:szCs w:val="21"/>
        </w:rPr>
        <w:t>示意图</w:t>
      </w:r>
    </w:p>
    <w:p>
      <w:pPr>
        <w:spacing w:before="59" w:line="4346" w:lineRule="exact"/>
        <w:ind w:firstLine="142"/>
        <w:textAlignment w:val="center"/>
      </w:pPr>
      <w:r>
        <w:drawing>
          <wp:inline distT="0" distB="0" distL="0" distR="0">
            <wp:extent cx="5930900" cy="2759710"/>
            <wp:effectExtent l="0" t="0" r="12700" b="2540"/>
            <wp:docPr id="4" name="IM 3"/>
            <wp:cNvGraphicFramePr/>
            <a:graphic xmlns:a="http://schemas.openxmlformats.org/drawingml/2006/main">
              <a:graphicData uri="http://schemas.openxmlformats.org/drawingml/2006/picture">
                <pic:pic xmlns:pic="http://schemas.openxmlformats.org/drawingml/2006/picture">
                  <pic:nvPicPr>
                    <pic:cNvPr id="4" name="IM 3"/>
                    <pic:cNvPicPr/>
                  </pic:nvPicPr>
                  <pic:blipFill>
                    <a:blip r:embed="rId9"/>
                    <a:stretch>
                      <a:fillRect/>
                    </a:stretch>
                  </pic:blipFill>
                  <pic:spPr>
                    <a:xfrm>
                      <a:off x="0" y="0"/>
                      <a:ext cx="5931407" cy="2759964"/>
                    </a:xfrm>
                    <a:prstGeom prst="rect">
                      <a:avLst/>
                    </a:prstGeom>
                  </pic:spPr>
                </pic:pic>
              </a:graphicData>
            </a:graphic>
          </wp:inline>
        </w:drawing>
      </w:r>
    </w:p>
    <w:p>
      <w:pPr>
        <w:spacing w:before="105" w:line="360" w:lineRule="auto"/>
        <w:ind w:left="279" w:leftChars="133" w:right="9" w:firstLine="429" w:firstLineChars="199"/>
        <w:rPr>
          <w:rFonts w:ascii="宋体" w:hAnsi="宋体" w:eastAsia="宋体" w:cs="宋体"/>
          <w:spacing w:val="3"/>
          <w:sz w:val="21"/>
          <w:szCs w:val="21"/>
        </w:rPr>
      </w:pPr>
      <w:r>
        <w:rPr>
          <w:rFonts w:ascii="宋体" w:hAnsi="宋体" w:eastAsia="宋体" w:cs="宋体"/>
          <w:spacing w:val="3"/>
          <w:sz w:val="21"/>
          <w:szCs w:val="21"/>
        </w:rPr>
        <w:t>从图 3.1 中可以看出，铸件本体与合金点之间不存在接合部的缝隙， 区别于常规的双金属镶嵌 (嵌铸) 工艺。</w:t>
      </w:r>
    </w:p>
    <w:p>
      <w:pPr>
        <w:spacing w:before="105" w:line="360" w:lineRule="auto"/>
        <w:ind w:left="279" w:leftChars="133" w:right="9" w:firstLine="429" w:firstLineChars="199"/>
        <w:rPr>
          <w:rFonts w:ascii="宋体" w:hAnsi="宋体" w:eastAsia="宋体" w:cs="宋体"/>
          <w:spacing w:val="3"/>
          <w:sz w:val="21"/>
          <w:szCs w:val="21"/>
        </w:rPr>
      </w:pPr>
      <w:r>
        <w:rPr>
          <w:rFonts w:ascii="宋体" w:hAnsi="宋体" w:eastAsia="宋体" w:cs="宋体"/>
          <w:spacing w:val="3"/>
          <w:sz w:val="21"/>
          <w:szCs w:val="21"/>
        </w:rPr>
        <w:t>图 3-2 为项目产品抛丸后，放置一段时间热处理的局部图片，从图 3.2</w:t>
      </w:r>
    </w:p>
    <w:p>
      <w:pPr>
        <w:spacing w:before="105" w:line="360" w:lineRule="auto"/>
        <w:ind w:right="9"/>
        <w:rPr>
          <w:rFonts w:ascii="宋体" w:hAnsi="宋体" w:eastAsia="宋体" w:cs="宋体"/>
          <w:spacing w:val="3"/>
          <w:sz w:val="21"/>
          <w:szCs w:val="21"/>
        </w:rPr>
      </w:pPr>
      <w:r>
        <w:rPr>
          <w:rFonts w:ascii="宋体" w:hAnsi="宋体" w:eastAsia="宋体" w:cs="宋体"/>
          <w:spacing w:val="3"/>
          <w:sz w:val="21"/>
          <w:szCs w:val="21"/>
        </w:rPr>
        <w:t>中可以看出 ，合金点的合金向四周扩散约 3mm， 区别于常规的双金属镶嵌 (嵌铸) 工艺。</w:t>
      </w:r>
    </w:p>
    <w:p>
      <w:pPr>
        <w:spacing w:before="105" w:line="360" w:lineRule="auto"/>
        <w:ind w:left="279" w:leftChars="133" w:right="9" w:firstLine="429" w:firstLineChars="199"/>
        <w:rPr>
          <w:rFonts w:ascii="宋体" w:hAnsi="宋体" w:eastAsia="宋体" w:cs="宋体"/>
          <w:spacing w:val="3"/>
          <w:sz w:val="21"/>
          <w:szCs w:val="21"/>
        </w:rPr>
      </w:pPr>
      <w:r>
        <w:rPr>
          <w:rFonts w:ascii="宋体" w:hAnsi="宋体" w:eastAsia="宋体" w:cs="宋体"/>
          <w:spacing w:val="3"/>
          <w:sz w:val="21"/>
          <w:szCs w:val="21"/>
        </w:rPr>
        <w:t>图 3-3 为沿合金点中心线切开的剖面图，从本图可以看出耐磨合金点 与铸件本体之间完全熔合，熔合面未见氧化夹杂物，证明了合金点表面的 脱氧问题得到了解决。</w:t>
      </w:r>
    </w:p>
    <w:p>
      <w:pPr>
        <w:spacing w:before="105" w:line="360" w:lineRule="auto"/>
        <w:ind w:left="279" w:leftChars="133" w:right="9" w:firstLine="429" w:firstLineChars="199"/>
        <w:rPr>
          <w:rFonts w:ascii="宋体" w:hAnsi="宋体" w:eastAsia="宋体" w:cs="宋体"/>
          <w:spacing w:val="3"/>
          <w:sz w:val="21"/>
          <w:szCs w:val="21"/>
        </w:rPr>
      </w:pPr>
      <w:r>
        <w:rPr>
          <w:rFonts w:ascii="宋体" w:hAnsi="宋体" w:eastAsia="宋体" w:cs="宋体"/>
          <w:spacing w:val="3"/>
          <w:sz w:val="21"/>
          <w:szCs w:val="21"/>
        </w:rPr>
        <w:t>4.3.3 耐磨合金点的熔融扩散结果分析</w:t>
      </w:r>
    </w:p>
    <w:p>
      <w:pPr>
        <w:spacing w:before="105" w:line="360" w:lineRule="auto"/>
        <w:ind w:left="279" w:leftChars="133" w:right="9" w:firstLine="417" w:firstLineChars="199"/>
        <w:rPr>
          <w:rFonts w:ascii="宋体" w:hAnsi="宋体" w:eastAsia="宋体" w:cs="宋体"/>
          <w:spacing w:val="3"/>
          <w:sz w:val="21"/>
          <w:szCs w:val="21"/>
        </w:rPr>
      </w:pPr>
      <w:r>
        <w:drawing>
          <wp:anchor distT="0" distB="0" distL="0" distR="0" simplePos="0" relativeHeight="251659264" behindDoc="0" locked="0" layoutInCell="1" allowOverlap="1">
            <wp:simplePos x="0" y="0"/>
            <wp:positionH relativeFrom="column">
              <wp:posOffset>1555750</wp:posOffset>
            </wp:positionH>
            <wp:positionV relativeFrom="paragraph">
              <wp:posOffset>699770</wp:posOffset>
            </wp:positionV>
            <wp:extent cx="3382645" cy="1873885"/>
            <wp:effectExtent l="0" t="0" r="8255" b="12065"/>
            <wp:wrapTopAndBottom/>
            <wp:docPr id="5" name="IM 4"/>
            <wp:cNvGraphicFramePr/>
            <a:graphic xmlns:a="http://schemas.openxmlformats.org/drawingml/2006/main">
              <a:graphicData uri="http://schemas.openxmlformats.org/drawingml/2006/picture">
                <pic:pic xmlns:pic="http://schemas.openxmlformats.org/drawingml/2006/picture">
                  <pic:nvPicPr>
                    <pic:cNvPr id="5" name="IM 4"/>
                    <pic:cNvPicPr/>
                  </pic:nvPicPr>
                  <pic:blipFill>
                    <a:blip r:embed="rId10"/>
                    <a:stretch>
                      <a:fillRect/>
                    </a:stretch>
                  </pic:blipFill>
                  <pic:spPr>
                    <a:xfrm>
                      <a:off x="0" y="0"/>
                      <a:ext cx="3382645" cy="1873885"/>
                    </a:xfrm>
                    <a:prstGeom prst="rect">
                      <a:avLst/>
                    </a:prstGeom>
                  </pic:spPr>
                </pic:pic>
              </a:graphicData>
            </a:graphic>
          </wp:anchor>
        </w:drawing>
      </w:r>
      <w:r>
        <w:rPr>
          <w:rFonts w:ascii="宋体" w:hAnsi="宋体" w:eastAsia="宋体" w:cs="宋体"/>
          <w:spacing w:val="3"/>
          <w:sz w:val="21"/>
          <w:szCs w:val="21"/>
        </w:rPr>
        <w:t>以柱形高铬耐磨合金点为核心的耐磨区域，测试方法为；在合金点的 中间切开，合金点的中心线 7mm 为耐磨合金点高合金区，＞7mm 的区域为 熔融扩散区见图 4。</w:t>
      </w:r>
    </w:p>
    <w:p>
      <w:pPr>
        <w:spacing w:before="105" w:line="360" w:lineRule="auto"/>
        <w:ind w:left="279" w:leftChars="133" w:right="9" w:firstLine="429" w:firstLineChars="199"/>
        <w:jc w:val="center"/>
        <w:rPr>
          <w:rFonts w:ascii="宋体" w:hAnsi="宋体" w:eastAsia="宋体" w:cs="宋体"/>
          <w:spacing w:val="3"/>
          <w:sz w:val="21"/>
          <w:szCs w:val="21"/>
        </w:rPr>
      </w:pPr>
      <w:r>
        <w:rPr>
          <w:rFonts w:ascii="宋体" w:hAnsi="宋体" w:eastAsia="宋体" w:cs="宋体"/>
          <w:spacing w:val="3"/>
          <w:sz w:val="21"/>
          <w:szCs w:val="21"/>
        </w:rPr>
        <w:t>图 4 耐磨合金点的熔融扩散结果情况示意图</w:t>
      </w:r>
    </w:p>
    <w:p>
      <w:pPr>
        <w:pStyle w:val="2"/>
        <w:rPr>
          <w:rFonts w:ascii="宋体" w:hAnsi="宋体" w:eastAsia="宋体" w:cs="宋体"/>
          <w:spacing w:val="3"/>
          <w:sz w:val="28"/>
          <w:szCs w:val="28"/>
        </w:rPr>
      </w:pPr>
    </w:p>
    <w:p>
      <w:pPr>
        <w:ind w:firstLine="492" w:firstLineChars="200"/>
        <w:rPr>
          <w:rFonts w:ascii="宋体" w:hAnsi="宋体" w:eastAsia="宋体" w:cs="宋体"/>
          <w:spacing w:val="15"/>
          <w:sz w:val="21"/>
          <w:szCs w:val="21"/>
        </w:rPr>
      </w:pPr>
      <w:r>
        <w:rPr>
          <w:rFonts w:ascii="宋体" w:hAnsi="宋体" w:eastAsia="宋体" w:cs="宋体"/>
          <w:spacing w:val="18"/>
          <w:sz w:val="21"/>
          <w:szCs w:val="21"/>
        </w:rPr>
        <w:t>利</w:t>
      </w:r>
      <w:r>
        <w:rPr>
          <w:rFonts w:ascii="宋体" w:hAnsi="宋体" w:eastAsia="宋体" w:cs="宋体"/>
          <w:spacing w:val="15"/>
          <w:sz w:val="21"/>
          <w:szCs w:val="21"/>
        </w:rPr>
        <w:t xml:space="preserve">用现有的检测设备：进口直读式光谱仪 </w:t>
      </w:r>
      <w:r>
        <w:rPr>
          <w:rFonts w:ascii="宋体" w:hAnsi="宋体" w:eastAsia="宋体" w:cs="宋体"/>
          <w:sz w:val="21"/>
          <w:szCs w:val="21"/>
        </w:rPr>
        <w:t>SPECTROMAXx</w:t>
      </w:r>
      <w:r>
        <w:rPr>
          <w:rFonts w:ascii="宋体" w:hAnsi="宋体" w:eastAsia="宋体" w:cs="宋体"/>
          <w:spacing w:val="15"/>
          <w:sz w:val="21"/>
          <w:szCs w:val="21"/>
        </w:rPr>
        <w:t>，检测结果见表 3。</w:t>
      </w:r>
    </w:p>
    <w:p>
      <w:pPr>
        <w:ind w:firstLine="560" w:firstLineChars="200"/>
      </w:pPr>
      <w:r>
        <w:rPr>
          <w:rFonts w:ascii="宋体" w:hAnsi="宋体" w:eastAsia="宋体" w:cs="宋体"/>
          <w:sz w:val="28"/>
          <w:szCs w:val="28"/>
        </w:rPr>
        <w:t xml:space="preserve"> </w:t>
      </w:r>
    </w:p>
    <w:p>
      <w:pPr>
        <w:spacing w:before="9" w:line="231" w:lineRule="auto"/>
        <w:ind w:firstLine="1260" w:firstLineChars="600"/>
        <w:rPr>
          <w:rFonts w:ascii="宋体" w:hAnsi="宋体" w:eastAsia="宋体" w:cs="宋体"/>
          <w:spacing w:val="15"/>
          <w:sz w:val="21"/>
          <w:szCs w:val="21"/>
        </w:rPr>
      </w:pPr>
      <w:r>
        <w:drawing>
          <wp:anchor distT="0" distB="0" distL="0" distR="0" simplePos="0" relativeHeight="251660288" behindDoc="0" locked="0" layoutInCell="1" allowOverlap="1">
            <wp:simplePos x="0" y="0"/>
            <wp:positionH relativeFrom="column">
              <wp:posOffset>-86360</wp:posOffset>
            </wp:positionH>
            <wp:positionV relativeFrom="page">
              <wp:posOffset>1336040</wp:posOffset>
            </wp:positionV>
            <wp:extent cx="6341745" cy="2790825"/>
            <wp:effectExtent l="0" t="0" r="1905" b="9525"/>
            <wp:wrapTopAndBottom/>
            <wp:docPr id="6" name="IM 5"/>
            <wp:cNvGraphicFramePr/>
            <a:graphic xmlns:a="http://schemas.openxmlformats.org/drawingml/2006/main">
              <a:graphicData uri="http://schemas.openxmlformats.org/drawingml/2006/picture">
                <pic:pic xmlns:pic="http://schemas.openxmlformats.org/drawingml/2006/picture">
                  <pic:nvPicPr>
                    <pic:cNvPr id="6" name="IM 5"/>
                    <pic:cNvPicPr/>
                  </pic:nvPicPr>
                  <pic:blipFill>
                    <a:blip r:embed="rId11"/>
                    <a:stretch>
                      <a:fillRect/>
                    </a:stretch>
                  </pic:blipFill>
                  <pic:spPr>
                    <a:xfrm>
                      <a:off x="0" y="0"/>
                      <a:ext cx="6341745" cy="2790825"/>
                    </a:xfrm>
                    <a:prstGeom prst="rect">
                      <a:avLst/>
                    </a:prstGeom>
                  </pic:spPr>
                </pic:pic>
              </a:graphicData>
            </a:graphic>
          </wp:anchor>
        </w:drawing>
      </w:r>
      <w:r>
        <w:rPr>
          <w:rFonts w:hint="eastAsia"/>
        </w:rPr>
        <w:tab/>
      </w:r>
      <w:r>
        <w:rPr>
          <w:rFonts w:hint="eastAsia" w:eastAsia="宋体"/>
          <w:lang w:val="en-US" w:eastAsia="zh-CN"/>
        </w:rPr>
        <w:t xml:space="preserve">表 3 </w:t>
      </w:r>
      <w:r>
        <w:rPr>
          <w:rFonts w:ascii="宋体" w:hAnsi="宋体" w:eastAsia="宋体" w:cs="宋体"/>
          <w:spacing w:val="3"/>
          <w:sz w:val="21"/>
          <w:szCs w:val="21"/>
        </w:rPr>
        <w:t>耐磨合金点的熔融扩散</w:t>
      </w:r>
      <w:r>
        <w:rPr>
          <w:rFonts w:ascii="宋体" w:hAnsi="宋体" w:eastAsia="宋体" w:cs="宋体"/>
          <w:spacing w:val="15"/>
          <w:sz w:val="21"/>
          <w:szCs w:val="21"/>
        </w:rPr>
        <w:t xml:space="preserve">直读式光谱仪 </w:t>
      </w:r>
      <w:r>
        <w:rPr>
          <w:rFonts w:ascii="宋体" w:hAnsi="宋体" w:eastAsia="宋体" w:cs="宋体"/>
          <w:sz w:val="21"/>
          <w:szCs w:val="21"/>
        </w:rPr>
        <w:t>SPECTROMAXx</w:t>
      </w:r>
      <w:r>
        <w:rPr>
          <w:rFonts w:ascii="宋体" w:hAnsi="宋体" w:eastAsia="宋体" w:cs="宋体"/>
          <w:spacing w:val="15"/>
          <w:sz w:val="21"/>
          <w:szCs w:val="21"/>
        </w:rPr>
        <w:t>，检测结果</w:t>
      </w:r>
    </w:p>
    <w:p>
      <w:pPr>
        <w:bidi w:val="0"/>
        <w:rPr>
          <w:rFonts w:hint="default" w:ascii="Arial" w:hAnsi="Arial" w:eastAsia="Arial" w:cs="Arial"/>
          <w:snapToGrid w:val="0"/>
          <w:color w:val="000000"/>
          <w:sz w:val="21"/>
          <w:szCs w:val="21"/>
          <w:lang w:val="en-US" w:eastAsia="zh-CN" w:bidi="ar-SA"/>
        </w:rPr>
      </w:pPr>
    </w:p>
    <w:p>
      <w:pPr>
        <w:spacing w:before="91" w:line="360" w:lineRule="auto"/>
        <w:ind w:right="20" w:firstLine="512" w:firstLineChars="200"/>
        <w:rPr>
          <w:rFonts w:ascii="宋体" w:hAnsi="宋体" w:eastAsia="宋体" w:cs="宋体"/>
          <w:sz w:val="21"/>
          <w:szCs w:val="21"/>
        </w:rPr>
      </w:pPr>
      <w:r>
        <w:rPr>
          <w:rFonts w:ascii="宋体" w:hAnsi="宋体" w:eastAsia="宋体" w:cs="宋体"/>
          <w:spacing w:val="23"/>
          <w:sz w:val="21"/>
          <w:szCs w:val="21"/>
        </w:rPr>
        <w:t>由</w:t>
      </w:r>
      <w:r>
        <w:rPr>
          <w:rFonts w:ascii="宋体" w:hAnsi="宋体" w:eastAsia="宋体" w:cs="宋体"/>
          <w:spacing w:val="19"/>
          <w:sz w:val="21"/>
          <w:szCs w:val="21"/>
        </w:rPr>
        <w:t>于光谱检测点受设备限制，无法精确测出扩散分布情况，建立扩散</w:t>
      </w:r>
      <w:r>
        <w:rPr>
          <w:rFonts w:ascii="宋体" w:hAnsi="宋体" w:eastAsia="宋体" w:cs="宋体"/>
          <w:spacing w:val="17"/>
          <w:sz w:val="21"/>
          <w:szCs w:val="21"/>
        </w:rPr>
        <w:t>曲</w:t>
      </w:r>
      <w:r>
        <w:rPr>
          <w:rFonts w:ascii="宋体" w:hAnsi="宋体" w:eastAsia="宋体" w:cs="宋体"/>
          <w:spacing w:val="15"/>
          <w:sz w:val="21"/>
          <w:szCs w:val="21"/>
        </w:rPr>
        <w:t>线，但是能证明有熔融扩散的事实。</w:t>
      </w:r>
    </w:p>
    <w:p>
      <w:pPr>
        <w:spacing w:line="360" w:lineRule="auto"/>
        <w:ind w:left="556"/>
        <w:rPr>
          <w:rFonts w:ascii="黑体" w:hAnsi="黑体" w:eastAsia="黑体" w:cs="黑体"/>
          <w:sz w:val="21"/>
          <w:szCs w:val="21"/>
        </w:rPr>
      </w:pPr>
      <w:r>
        <w:rPr>
          <w:rFonts w:ascii="黑体" w:hAnsi="黑体" w:eastAsia="黑体" w:cs="黑体"/>
          <w:spacing w:val="-10"/>
          <w:sz w:val="21"/>
          <w:szCs w:val="21"/>
          <w14:textOutline w14:w="5105" w14:cap="sq" w14:cmpd="sng" w14:algn="ctr">
            <w14:solidFill>
              <w14:srgbClr w14:val="000000"/>
            </w14:solidFill>
            <w14:prstDash w14:val="solid"/>
            <w14:bevel/>
          </w14:textOutline>
        </w:rPr>
        <w:t>5</w:t>
      </w:r>
      <w:r>
        <w:rPr>
          <w:rFonts w:ascii="黑体" w:hAnsi="黑体" w:eastAsia="黑体" w:cs="黑体"/>
          <w:spacing w:val="-9"/>
          <w:sz w:val="21"/>
          <w:szCs w:val="21"/>
        </w:rPr>
        <w:t xml:space="preserve"> </w:t>
      </w:r>
      <w:r>
        <w:rPr>
          <w:rFonts w:ascii="黑体" w:hAnsi="黑体" w:eastAsia="黑体" w:cs="黑体"/>
          <w:spacing w:val="-5"/>
          <w:sz w:val="21"/>
          <w:szCs w:val="21"/>
          <w14:textOutline w14:w="5105" w14:cap="sq" w14:cmpd="sng" w14:algn="ctr">
            <w14:solidFill>
              <w14:srgbClr w14:val="000000"/>
            </w14:solidFill>
            <w14:prstDash w14:val="solid"/>
            <w14:bevel/>
          </w14:textOutline>
        </w:rPr>
        <w:t>项目的装机试验结果</w:t>
      </w:r>
    </w:p>
    <w:p>
      <w:pPr>
        <w:keepNext w:val="0"/>
        <w:keepLines w:val="0"/>
        <w:pageBreakBefore w:val="0"/>
        <w:widowControl/>
        <w:kinsoku w:val="0"/>
        <w:wordWrap/>
        <w:overflowPunct/>
        <w:topLinePunct w:val="0"/>
        <w:autoSpaceDE w:val="0"/>
        <w:autoSpaceDN w:val="0"/>
        <w:bidi w:val="0"/>
        <w:adjustRightInd w:val="0"/>
        <w:snapToGrid w:val="0"/>
        <w:spacing w:before="1" w:line="340" w:lineRule="exact"/>
        <w:ind w:firstLine="492" w:firstLineChars="200"/>
        <w:textAlignment w:val="baseline"/>
        <w:rPr>
          <w:rFonts w:ascii="宋体" w:hAnsi="宋体" w:eastAsia="宋体" w:cs="宋体"/>
          <w:spacing w:val="3"/>
          <w:sz w:val="21"/>
          <w:szCs w:val="21"/>
        </w:rPr>
      </w:pPr>
      <w:r>
        <w:rPr>
          <w:rFonts w:ascii="宋体" w:hAnsi="宋体" w:eastAsia="宋体" w:cs="宋体"/>
          <w:spacing w:val="18"/>
          <w:sz w:val="21"/>
          <w:szCs w:val="21"/>
        </w:rPr>
        <w:t>该</w:t>
      </w:r>
      <w:r>
        <w:rPr>
          <w:rFonts w:ascii="宋体" w:hAnsi="宋体" w:eastAsia="宋体" w:cs="宋体"/>
          <w:spacing w:val="17"/>
          <w:sz w:val="21"/>
          <w:szCs w:val="21"/>
        </w:rPr>
        <w:t>项</w:t>
      </w:r>
      <w:r>
        <w:rPr>
          <w:rFonts w:ascii="宋体" w:hAnsi="宋体" w:eastAsia="宋体" w:cs="宋体"/>
          <w:spacing w:val="9"/>
          <w:sz w:val="21"/>
          <w:szCs w:val="21"/>
        </w:rPr>
        <w:t>目产品于 2017 年年底在需方的配合下进行了装机试验，经多台机</w:t>
      </w:r>
      <w:r>
        <w:rPr>
          <w:rFonts w:ascii="宋体" w:hAnsi="宋体" w:eastAsia="宋体" w:cs="宋体"/>
          <w:sz w:val="21"/>
          <w:szCs w:val="21"/>
        </w:rPr>
        <w:t xml:space="preserve"> </w:t>
      </w:r>
      <w:r>
        <w:rPr>
          <w:rFonts w:ascii="宋体" w:hAnsi="宋体" w:eastAsia="宋体" w:cs="宋体"/>
          <w:spacing w:val="29"/>
          <w:sz w:val="21"/>
          <w:szCs w:val="21"/>
        </w:rPr>
        <w:t>组</w:t>
      </w:r>
      <w:r>
        <w:rPr>
          <w:rFonts w:ascii="宋体" w:hAnsi="宋体" w:eastAsia="宋体" w:cs="宋体"/>
          <w:spacing w:val="20"/>
          <w:sz w:val="21"/>
          <w:szCs w:val="21"/>
        </w:rPr>
        <w:t>多地域装机试验，经过近两年的试验、数据采集、分析其综合性能指标</w:t>
      </w:r>
      <w:r>
        <w:rPr>
          <w:rFonts w:ascii="宋体" w:hAnsi="宋体" w:eastAsia="宋体" w:cs="宋体"/>
          <w:sz w:val="21"/>
          <w:szCs w:val="21"/>
        </w:rPr>
        <w:t xml:space="preserve"> </w:t>
      </w:r>
      <w:r>
        <w:rPr>
          <w:rFonts w:ascii="宋体" w:hAnsi="宋体" w:eastAsia="宋体" w:cs="宋体"/>
          <w:spacing w:val="4"/>
          <w:sz w:val="21"/>
          <w:szCs w:val="21"/>
        </w:rPr>
        <w:t>达到了项</w:t>
      </w:r>
      <w:r>
        <w:rPr>
          <w:rFonts w:ascii="宋体" w:hAnsi="宋体" w:eastAsia="宋体" w:cs="宋体"/>
          <w:spacing w:val="3"/>
          <w:sz w:val="21"/>
          <w:szCs w:val="21"/>
        </w:rPr>
        <w:t>目</w:t>
      </w:r>
      <w:r>
        <w:rPr>
          <w:rFonts w:ascii="宋体" w:hAnsi="宋体" w:eastAsia="宋体" w:cs="宋体"/>
          <w:spacing w:val="2"/>
          <w:sz w:val="21"/>
          <w:szCs w:val="21"/>
        </w:rPr>
        <w:t xml:space="preserve">要求，使用寿命由原来的 40 万 </w:t>
      </w:r>
      <w:r>
        <w:rPr>
          <w:rFonts w:ascii="宋体" w:hAnsi="宋体" w:eastAsia="宋体" w:cs="宋体"/>
          <w:sz w:val="21"/>
          <w:szCs w:val="21"/>
        </w:rPr>
        <w:t>m</w:t>
      </w:r>
      <w:r>
        <w:rPr>
          <w:rFonts w:ascii="宋体" w:hAnsi="宋体" w:eastAsia="宋体" w:cs="宋体"/>
          <w:spacing w:val="2"/>
          <w:sz w:val="21"/>
          <w:szCs w:val="21"/>
        </w:rPr>
        <w:t xml:space="preserve">³增加到了 100 万 </w:t>
      </w:r>
      <w:r>
        <w:rPr>
          <w:rFonts w:ascii="宋体" w:hAnsi="宋体" w:eastAsia="宋体" w:cs="宋体"/>
          <w:sz w:val="21"/>
          <w:szCs w:val="21"/>
        </w:rPr>
        <w:t>m</w:t>
      </w:r>
      <w:r>
        <w:rPr>
          <w:rFonts w:ascii="宋体" w:hAnsi="宋体" w:eastAsia="宋体" w:cs="宋体"/>
          <w:spacing w:val="2"/>
          <w:sz w:val="21"/>
          <w:szCs w:val="21"/>
        </w:rPr>
        <w:t>³ ，耐磨效</w:t>
      </w:r>
      <w:r>
        <w:rPr>
          <w:rFonts w:ascii="宋体" w:hAnsi="宋体" w:eastAsia="宋体" w:cs="宋体"/>
          <w:sz w:val="21"/>
          <w:szCs w:val="21"/>
        </w:rPr>
        <w:t xml:space="preserve"> </w:t>
      </w:r>
      <w:r>
        <w:rPr>
          <w:rFonts w:ascii="宋体" w:hAnsi="宋体" w:eastAsia="宋体" w:cs="宋体"/>
          <w:spacing w:val="9"/>
          <w:sz w:val="21"/>
          <w:szCs w:val="21"/>
        </w:rPr>
        <w:t xml:space="preserve">果非常显著，试验机使用 40 万 </w:t>
      </w:r>
      <w:r>
        <w:rPr>
          <w:rFonts w:ascii="宋体" w:hAnsi="宋体" w:eastAsia="宋体" w:cs="宋体"/>
          <w:sz w:val="21"/>
          <w:szCs w:val="21"/>
        </w:rPr>
        <w:t>m</w:t>
      </w:r>
      <w:r>
        <w:rPr>
          <w:rFonts w:ascii="宋体" w:hAnsi="宋体" w:eastAsia="宋体" w:cs="宋体"/>
          <w:spacing w:val="9"/>
          <w:sz w:val="21"/>
          <w:szCs w:val="21"/>
        </w:rPr>
        <w:t>³的耐磨效果见图 5</w:t>
      </w:r>
      <w:r>
        <w:rPr>
          <w:rFonts w:ascii="宋体" w:hAnsi="宋体" w:eastAsia="宋体" w:cs="宋体"/>
          <w:spacing w:val="3"/>
          <w:sz w:val="21"/>
          <w:szCs w:val="21"/>
        </w:rPr>
        <w:t>。</w:t>
      </w:r>
    </w:p>
    <w:p>
      <w:pPr>
        <w:spacing w:before="1" w:line="219" w:lineRule="auto"/>
        <w:jc w:val="center"/>
        <w:rPr>
          <w:rFonts w:ascii="宋体" w:hAnsi="宋体" w:eastAsia="宋体" w:cs="宋体"/>
          <w:spacing w:val="4"/>
          <w:sz w:val="21"/>
          <w:szCs w:val="21"/>
        </w:rPr>
      </w:pPr>
    </w:p>
    <w:p>
      <w:pPr>
        <w:spacing w:before="1" w:line="219" w:lineRule="auto"/>
        <w:jc w:val="center"/>
        <w:rPr>
          <w:rFonts w:hint="default"/>
          <w:sz w:val="21"/>
          <w:szCs w:val="21"/>
          <w:lang w:val="en-US" w:eastAsia="zh-CN"/>
        </w:rPr>
        <w:sectPr>
          <w:pgSz w:w="11906" w:h="16839"/>
          <w:pgMar w:top="1440" w:right="1080" w:bottom="1440" w:left="1080" w:header="0" w:footer="0" w:gutter="0"/>
          <w:cols w:space="720" w:num="1"/>
        </w:sectPr>
      </w:pPr>
      <w:r>
        <w:drawing>
          <wp:anchor distT="0" distB="0" distL="0" distR="0" simplePos="0" relativeHeight="251665408" behindDoc="1" locked="0" layoutInCell="1" allowOverlap="1">
            <wp:simplePos x="0" y="0"/>
            <wp:positionH relativeFrom="column">
              <wp:posOffset>671195</wp:posOffset>
            </wp:positionH>
            <wp:positionV relativeFrom="page">
              <wp:posOffset>6080760</wp:posOffset>
            </wp:positionV>
            <wp:extent cx="4898390" cy="3320415"/>
            <wp:effectExtent l="0" t="0" r="16510" b="13335"/>
            <wp:wrapNone/>
            <wp:docPr id="7" name="IM 6"/>
            <wp:cNvGraphicFramePr/>
            <a:graphic xmlns:a="http://schemas.openxmlformats.org/drawingml/2006/main">
              <a:graphicData uri="http://schemas.openxmlformats.org/drawingml/2006/picture">
                <pic:pic xmlns:pic="http://schemas.openxmlformats.org/drawingml/2006/picture">
                  <pic:nvPicPr>
                    <pic:cNvPr id="7" name="IM 6"/>
                    <pic:cNvPicPr/>
                  </pic:nvPicPr>
                  <pic:blipFill>
                    <a:blip r:embed="rId12"/>
                    <a:stretch>
                      <a:fillRect/>
                    </a:stretch>
                  </pic:blipFill>
                  <pic:spPr>
                    <a:xfrm>
                      <a:off x="0" y="0"/>
                      <a:ext cx="4898390" cy="3320415"/>
                    </a:xfrm>
                    <a:prstGeom prst="rect">
                      <a:avLst/>
                    </a:prstGeom>
                  </pic:spPr>
                </pic:pic>
              </a:graphicData>
            </a:graphic>
          </wp:anchor>
        </w:drawing>
      </w:r>
      <w:r>
        <w:rPr>
          <w:rFonts w:ascii="宋体" w:hAnsi="宋体" w:eastAsia="宋体" w:cs="宋体"/>
          <w:spacing w:val="4"/>
          <w:sz w:val="21"/>
          <w:szCs w:val="21"/>
        </w:rPr>
        <w:t>图 5、试验机使用 40 万立方米清洗后照片</w:t>
      </w:r>
    </w:p>
    <w:p>
      <w:pPr>
        <w:pStyle w:val="2"/>
        <w:ind w:left="0" w:leftChars="0" w:firstLine="0" w:firstLineChars="0"/>
        <w:rPr>
          <w:rFonts w:asciiTheme="minorEastAsia" w:hAnsiTheme="minorEastAsia" w:eastAsiaTheme="minorEastAsia" w:cstheme="minorEastAsia"/>
          <w:sz w:val="28"/>
          <w:szCs w:val="28"/>
        </w:rPr>
      </w:pPr>
    </w:p>
    <w:p>
      <w:pPr>
        <w:widowControl w:val="0"/>
        <w:kinsoku/>
        <w:overflowPunct w:val="0"/>
        <w:topLinePunct/>
        <w:autoSpaceDE/>
        <w:autoSpaceDN/>
        <w:spacing w:line="360" w:lineRule="auto"/>
        <w:ind w:firstLine="428" w:firstLineChars="200"/>
        <w:rPr>
          <w:rFonts w:ascii="黑体" w:hAnsi="黑体" w:eastAsia="黑体" w:cs="黑体"/>
          <w:spacing w:val="-3"/>
          <w:sz w:val="21"/>
          <w:szCs w:val="21"/>
          <w14:textOutline w14:w="5105" w14:cap="sq" w14:cmpd="sng" w14:algn="ctr">
            <w14:solidFill>
              <w14:srgbClr w14:val="000000"/>
            </w14:solidFill>
            <w14:prstDash w14:val="solid"/>
            <w14:bevel/>
          </w14:textOutline>
        </w:rPr>
      </w:pPr>
      <w:r>
        <w:rPr>
          <w:rFonts w:ascii="宋体" w:hAnsi="宋体" w:eastAsia="宋体" w:cs="宋体"/>
          <w:spacing w:val="2"/>
          <w:sz w:val="21"/>
          <w:szCs w:val="21"/>
        </w:rPr>
        <w:t>从图 5 中可以</w:t>
      </w:r>
      <w:r>
        <w:rPr>
          <w:rFonts w:ascii="宋体" w:hAnsi="宋体" w:eastAsia="宋体" w:cs="宋体"/>
          <w:spacing w:val="1"/>
          <w:sz w:val="21"/>
          <w:szCs w:val="21"/>
        </w:rPr>
        <w:t xml:space="preserve">看出； 使用 40 万 </w:t>
      </w:r>
      <w:r>
        <w:rPr>
          <w:rFonts w:ascii="宋体" w:hAnsi="宋体" w:eastAsia="宋体" w:cs="宋体"/>
          <w:sz w:val="21"/>
          <w:szCs w:val="21"/>
        </w:rPr>
        <w:t>m</w:t>
      </w:r>
      <w:r>
        <w:rPr>
          <w:rFonts w:ascii="宋体" w:hAnsi="宋体" w:eastAsia="宋体" w:cs="宋体"/>
          <w:spacing w:val="1"/>
          <w:sz w:val="21"/>
          <w:szCs w:val="21"/>
        </w:rPr>
        <w:t>³的原始搅拌臂磨损严重已经报废 ，</w:t>
      </w:r>
      <w:r>
        <w:rPr>
          <w:rFonts w:ascii="宋体" w:hAnsi="宋体" w:eastAsia="宋体" w:cs="宋体"/>
          <w:sz w:val="21"/>
          <w:szCs w:val="21"/>
        </w:rPr>
        <w:t xml:space="preserve"> </w:t>
      </w:r>
      <w:r>
        <w:rPr>
          <w:rFonts w:ascii="宋体" w:hAnsi="宋体" w:eastAsia="宋体" w:cs="宋体"/>
          <w:spacing w:val="27"/>
          <w:sz w:val="21"/>
          <w:szCs w:val="21"/>
        </w:rPr>
        <w:t>该</w:t>
      </w:r>
      <w:r>
        <w:rPr>
          <w:rFonts w:ascii="宋体" w:hAnsi="宋体" w:eastAsia="宋体" w:cs="宋体"/>
          <w:spacing w:val="20"/>
          <w:sz w:val="21"/>
          <w:szCs w:val="21"/>
        </w:rPr>
        <w:t>项目产品在同机同等条件下基本完好，该试验机换掉原堆焊耐磨条的搅</w:t>
      </w:r>
      <w:r>
        <w:rPr>
          <w:rFonts w:ascii="宋体" w:hAnsi="宋体" w:eastAsia="宋体" w:cs="宋体"/>
          <w:sz w:val="21"/>
          <w:szCs w:val="21"/>
        </w:rPr>
        <w:t xml:space="preserve"> </w:t>
      </w:r>
      <w:r>
        <w:rPr>
          <w:rFonts w:ascii="宋体" w:hAnsi="宋体" w:eastAsia="宋体" w:cs="宋体"/>
          <w:spacing w:val="17"/>
          <w:sz w:val="21"/>
          <w:szCs w:val="21"/>
        </w:rPr>
        <w:t>拌</w:t>
      </w:r>
      <w:r>
        <w:rPr>
          <w:rFonts w:ascii="宋体" w:hAnsi="宋体" w:eastAsia="宋体" w:cs="宋体"/>
          <w:spacing w:val="10"/>
          <w:sz w:val="21"/>
          <w:szCs w:val="21"/>
        </w:rPr>
        <w:t xml:space="preserve">臂后继续试验达到 100 万 </w:t>
      </w:r>
      <w:r>
        <w:rPr>
          <w:rFonts w:ascii="宋体" w:hAnsi="宋体" w:eastAsia="宋体" w:cs="宋体"/>
          <w:sz w:val="21"/>
          <w:szCs w:val="21"/>
        </w:rPr>
        <w:t>m</w:t>
      </w:r>
      <w:r>
        <w:rPr>
          <w:rFonts w:ascii="宋体" w:hAnsi="宋体" w:eastAsia="宋体" w:cs="宋体"/>
          <w:spacing w:val="10"/>
          <w:sz w:val="21"/>
          <w:szCs w:val="21"/>
        </w:rPr>
        <w:t>³仍在使用，因试验已经达到预期效果，最终</w:t>
      </w:r>
      <w:r>
        <w:rPr>
          <w:rFonts w:ascii="宋体" w:hAnsi="宋体" w:eastAsia="宋体" w:cs="宋体"/>
          <w:spacing w:val="16"/>
          <w:sz w:val="21"/>
          <w:szCs w:val="21"/>
        </w:rPr>
        <w:t>使</w:t>
      </w:r>
      <w:r>
        <w:rPr>
          <w:rFonts w:ascii="宋体" w:hAnsi="宋体" w:eastAsia="宋体" w:cs="宋体"/>
          <w:spacing w:val="14"/>
          <w:sz w:val="21"/>
          <w:szCs w:val="21"/>
        </w:rPr>
        <w:t>用寿命没有跟踪。</w:t>
      </w:r>
    </w:p>
    <w:p>
      <w:pPr>
        <w:spacing w:before="1" w:line="360" w:lineRule="auto"/>
        <w:ind w:left="570"/>
        <w:rPr>
          <w:rFonts w:ascii="黑体" w:hAnsi="黑体" w:eastAsia="黑体" w:cs="黑体"/>
          <w:sz w:val="21"/>
          <w:szCs w:val="21"/>
        </w:rPr>
      </w:pPr>
      <w:r>
        <w:rPr>
          <w:rFonts w:ascii="黑体" w:hAnsi="黑体" w:eastAsia="黑体" w:cs="黑体"/>
          <w:spacing w:val="-3"/>
          <w:sz w:val="21"/>
          <w:szCs w:val="21"/>
          <w14:textOutline w14:w="5105" w14:cap="sq" w14:cmpd="sng" w14:algn="ctr">
            <w14:solidFill>
              <w14:srgbClr w14:val="000000"/>
            </w14:solidFill>
            <w14:prstDash w14:val="solid"/>
            <w14:bevel/>
          </w14:textOutline>
        </w:rPr>
        <w:t>五、结束语</w:t>
      </w:r>
    </w:p>
    <w:p>
      <w:pPr>
        <w:spacing w:before="84" w:line="360" w:lineRule="auto"/>
        <w:ind w:left="2" w:right="11" w:firstLine="600"/>
        <w:rPr>
          <w:rFonts w:ascii="宋体" w:hAnsi="宋体" w:eastAsia="宋体" w:cs="宋体"/>
          <w:spacing w:val="5"/>
          <w:sz w:val="21"/>
          <w:szCs w:val="21"/>
        </w:rPr>
      </w:pPr>
      <w:r>
        <w:rPr>
          <w:rFonts w:ascii="宋体" w:hAnsi="宋体" w:eastAsia="宋体" w:cs="宋体"/>
          <w:spacing w:val="5"/>
          <w:sz w:val="21"/>
          <w:szCs w:val="21"/>
        </w:rPr>
        <w:t>本技术项 目从 2015 年提出构思，2015 年下半年进入理论研究 ，201</w:t>
      </w:r>
      <w:r>
        <w:rPr>
          <w:rFonts w:ascii="宋体" w:hAnsi="宋体" w:eastAsia="宋体" w:cs="宋体"/>
          <w:sz w:val="21"/>
          <w:szCs w:val="21"/>
        </w:rPr>
        <w:t xml:space="preserve">6 </w:t>
      </w:r>
      <w:r>
        <w:rPr>
          <w:rFonts w:ascii="宋体" w:hAnsi="宋体" w:eastAsia="宋体" w:cs="宋体"/>
          <w:spacing w:val="10"/>
          <w:sz w:val="21"/>
          <w:szCs w:val="21"/>
        </w:rPr>
        <w:t>年开始前期</w:t>
      </w:r>
      <w:r>
        <w:rPr>
          <w:rFonts w:ascii="宋体" w:hAnsi="宋体" w:eastAsia="宋体" w:cs="宋体"/>
          <w:spacing w:val="7"/>
          <w:sz w:val="21"/>
          <w:szCs w:val="21"/>
        </w:rPr>
        <w:t>模</w:t>
      </w:r>
      <w:r>
        <w:rPr>
          <w:rFonts w:ascii="宋体" w:hAnsi="宋体" w:eastAsia="宋体" w:cs="宋体"/>
          <w:spacing w:val="5"/>
          <w:sz w:val="21"/>
          <w:szCs w:val="21"/>
        </w:rPr>
        <w:t>拟实验，2017 年初见成果，2017 年 8 月开始装机试验。经过</w:t>
      </w:r>
      <w:r>
        <w:rPr>
          <w:rFonts w:hint="eastAsia" w:ascii="宋体" w:hAnsi="宋体" w:eastAsia="宋体" w:cs="宋体"/>
          <w:spacing w:val="5"/>
          <w:sz w:val="21"/>
          <w:szCs w:val="21"/>
        </w:rPr>
        <w:t>近百次试验，历时长达五年，证明该研发项 目耐磨效果非常显著，而且操 作简单，生产流程中省去了一道堆焊工序 。这不仅降低了生产成本、延长 了混凝土搅拌机的使用寿命，更重要的是减少了环境污染。</w:t>
      </w:r>
    </w:p>
    <w:p>
      <w:pPr>
        <w:spacing w:before="84" w:line="360" w:lineRule="auto"/>
        <w:ind w:left="2" w:right="11" w:firstLine="600"/>
        <w:rPr>
          <w:rFonts w:ascii="宋体" w:hAnsi="宋体" w:eastAsia="宋体" w:cs="宋体"/>
          <w:spacing w:val="5"/>
          <w:sz w:val="21"/>
          <w:szCs w:val="21"/>
        </w:rPr>
      </w:pPr>
      <w:r>
        <w:rPr>
          <w:rFonts w:hint="eastAsia" w:ascii="宋体" w:hAnsi="宋体" w:eastAsia="宋体" w:cs="宋体"/>
          <w:spacing w:val="5"/>
          <w:sz w:val="21"/>
          <w:szCs w:val="21"/>
        </w:rPr>
        <w:t>通过原堆焊网格状耐磨合金材料与点状复合铸造耐磨合金材料工艺的 搅拌臂同台机器试验，堆焊网格状耐磨合金材料的搅拌臂运行 40 万 m³已 经报废，点状复合铸造耐磨合金材料工艺的搅拌臂已经运行了 100 万 m³仍 在运行中 。现已批量投入使用，2019 年 1-9 月装机合计 1000 台，目前该 项成果已经全面推向市场，成为了公司的支柱产品，也成为了搅拌机行业老大的唯一供货商。</w:t>
      </w:r>
    </w:p>
    <w:p>
      <w:pPr>
        <w:pStyle w:val="2"/>
        <w:ind w:firstLine="580"/>
        <w:rPr>
          <w:rFonts w:ascii="宋体" w:hAnsi="宋体" w:eastAsia="宋体" w:cs="宋体"/>
          <w:spacing w:val="5"/>
          <w:sz w:val="28"/>
          <w:szCs w:val="28"/>
        </w:rPr>
      </w:pPr>
    </w:p>
    <w:p>
      <w:pPr>
        <w:pStyle w:val="2"/>
        <w:ind w:firstLine="580"/>
        <w:rPr>
          <w:rFonts w:ascii="宋体" w:hAnsi="宋体" w:eastAsia="宋体" w:cs="宋体"/>
          <w:spacing w:val="5"/>
          <w:sz w:val="28"/>
          <w:szCs w:val="28"/>
        </w:rPr>
      </w:pPr>
    </w:p>
    <w:p>
      <w:pPr>
        <w:pStyle w:val="2"/>
        <w:ind w:firstLine="580"/>
        <w:rPr>
          <w:rFonts w:ascii="宋体" w:hAnsi="宋体" w:eastAsia="宋体" w:cs="宋体"/>
          <w:spacing w:val="5"/>
          <w:sz w:val="28"/>
          <w:szCs w:val="28"/>
        </w:rPr>
      </w:pPr>
    </w:p>
    <w:p>
      <w:pPr>
        <w:pStyle w:val="2"/>
        <w:ind w:firstLine="580"/>
        <w:rPr>
          <w:rFonts w:ascii="宋体" w:hAnsi="宋体" w:eastAsia="宋体" w:cs="宋体"/>
          <w:spacing w:val="5"/>
          <w:sz w:val="28"/>
          <w:szCs w:val="28"/>
        </w:rPr>
      </w:pPr>
      <w:r>
        <w:drawing>
          <wp:anchor distT="0" distB="0" distL="0" distR="0" simplePos="0" relativeHeight="251666432" behindDoc="1" locked="0" layoutInCell="1" allowOverlap="1">
            <wp:simplePos x="0" y="0"/>
            <wp:positionH relativeFrom="column">
              <wp:posOffset>4591050</wp:posOffset>
            </wp:positionH>
            <wp:positionV relativeFrom="page">
              <wp:posOffset>5105400</wp:posOffset>
            </wp:positionV>
            <wp:extent cx="1479550" cy="1485900"/>
            <wp:effectExtent l="3175" t="635" r="60325" b="75565"/>
            <wp:wrapNone/>
            <wp:docPr id="13" name="IM 2"/>
            <wp:cNvGraphicFramePr/>
            <a:graphic xmlns:a="http://schemas.openxmlformats.org/drawingml/2006/main">
              <a:graphicData uri="http://schemas.openxmlformats.org/drawingml/2006/picture">
                <pic:pic xmlns:pic="http://schemas.openxmlformats.org/drawingml/2006/picture">
                  <pic:nvPicPr>
                    <pic:cNvPr id="13" name="IM 2"/>
                    <pic:cNvPicPr/>
                  </pic:nvPicPr>
                  <pic:blipFill>
                    <a:blip r:embed="rId6">
                      <a:lum bright="-12000"/>
                    </a:blip>
                    <a:stretch>
                      <a:fillRect/>
                    </a:stretch>
                  </pic:blipFill>
                  <pic:spPr>
                    <a:xfrm rot="20220000">
                      <a:off x="0" y="0"/>
                      <a:ext cx="1479550" cy="1485900"/>
                    </a:xfrm>
                    <a:prstGeom prst="rect">
                      <a:avLst/>
                    </a:prstGeom>
                  </pic:spPr>
                </pic:pic>
              </a:graphicData>
            </a:graphic>
          </wp:anchor>
        </w:drawing>
      </w:r>
    </w:p>
    <w:p>
      <w:pPr>
        <w:pStyle w:val="2"/>
        <w:ind w:firstLine="580"/>
        <w:rPr>
          <w:rFonts w:ascii="宋体" w:hAnsi="宋体" w:eastAsia="宋体" w:cs="宋体"/>
          <w:spacing w:val="5"/>
          <w:sz w:val="28"/>
          <w:szCs w:val="28"/>
        </w:rPr>
      </w:pPr>
    </w:p>
    <w:p>
      <w:pPr>
        <w:spacing w:before="75" w:line="384" w:lineRule="auto"/>
        <w:ind w:right="279"/>
        <w:jc w:val="right"/>
        <w:rPr>
          <w:rFonts w:ascii="宋体" w:hAnsi="宋体" w:eastAsia="宋体" w:cs="宋体"/>
          <w:sz w:val="21"/>
          <w:szCs w:val="21"/>
        </w:rPr>
      </w:pPr>
      <w:r>
        <w:rPr>
          <w:rFonts w:ascii="宋体" w:hAnsi="宋体" w:eastAsia="宋体" w:cs="宋体"/>
          <w:spacing w:val="9"/>
          <w:sz w:val="21"/>
          <w:szCs w:val="21"/>
        </w:rPr>
        <w:t>晋城市金工铸业有限公司</w:t>
      </w:r>
      <w:r>
        <w:rPr>
          <w:rFonts w:ascii="宋体" w:hAnsi="宋体" w:eastAsia="宋体" w:cs="宋体"/>
          <w:sz w:val="21"/>
          <w:szCs w:val="21"/>
        </w:rPr>
        <w:t xml:space="preserve"> </w:t>
      </w:r>
    </w:p>
    <w:p>
      <w:pPr>
        <w:spacing w:before="75" w:line="384" w:lineRule="auto"/>
        <w:ind w:right="279"/>
        <w:jc w:val="center"/>
        <w:rPr>
          <w:rFonts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ascii="宋体" w:hAnsi="宋体" w:eastAsia="宋体" w:cs="宋体"/>
          <w:spacing w:val="-7"/>
          <w:sz w:val="21"/>
          <w:szCs w:val="21"/>
        </w:rPr>
        <w:t>202</w:t>
      </w:r>
      <w:r>
        <w:rPr>
          <w:rFonts w:hint="eastAsia" w:ascii="宋体" w:hAnsi="宋体" w:eastAsia="宋体" w:cs="宋体"/>
          <w:spacing w:val="-7"/>
          <w:sz w:val="21"/>
          <w:szCs w:val="21"/>
        </w:rPr>
        <w:t>3</w:t>
      </w:r>
      <w:r>
        <w:rPr>
          <w:rFonts w:ascii="宋体" w:hAnsi="宋体" w:eastAsia="宋体" w:cs="宋体"/>
          <w:spacing w:val="-7"/>
          <w:sz w:val="21"/>
          <w:szCs w:val="21"/>
        </w:rPr>
        <w:t xml:space="preserve"> 年 </w:t>
      </w:r>
      <w:r>
        <w:rPr>
          <w:rFonts w:hint="eastAsia" w:ascii="Times New Roman" w:hAnsi="Times New Roman" w:eastAsia="宋体" w:cs="Times New Roman"/>
          <w:spacing w:val="-7"/>
          <w:sz w:val="21"/>
          <w:szCs w:val="21"/>
          <w:lang w:val="en-US" w:eastAsia="zh-CN"/>
        </w:rPr>
        <w:t>8</w:t>
      </w:r>
      <w:bookmarkStart w:id="9" w:name="_GoBack"/>
      <w:bookmarkEnd w:id="9"/>
      <w:r>
        <w:rPr>
          <w:rFonts w:ascii="宋体" w:hAnsi="宋体" w:eastAsia="宋体" w:cs="宋体"/>
          <w:spacing w:val="-7"/>
          <w:sz w:val="21"/>
          <w:szCs w:val="21"/>
        </w:rPr>
        <w:t>月</w:t>
      </w:r>
    </w:p>
    <w:p>
      <w:pPr>
        <w:jc w:val="right"/>
        <w:rPr>
          <w:sz w:val="21"/>
          <w:szCs w:val="21"/>
        </w:rPr>
        <w:sectPr>
          <w:pgSz w:w="11906" w:h="16839"/>
          <w:pgMar w:top="1440" w:right="1080" w:bottom="1440" w:left="1080" w:header="0" w:footer="0" w:gutter="0"/>
          <w:cols w:space="720" w:num="1"/>
        </w:sectPr>
      </w:pPr>
    </w:p>
    <w:p>
      <w:pPr>
        <w:pStyle w:val="2"/>
        <w:spacing w:line="360" w:lineRule="auto"/>
        <w:ind w:firstLine="0" w:firstLineChars="0"/>
        <w:rPr>
          <w:rFonts w:ascii="黑体" w:hAnsi="黑体" w:eastAsia="黑体" w:cs="黑体"/>
          <w:spacing w:val="3"/>
          <w:sz w:val="21"/>
          <w:szCs w:val="21"/>
        </w:rPr>
      </w:pPr>
      <w:r>
        <w:rPr>
          <w:rFonts w:hint="eastAsia" w:ascii="黑体" w:hAnsi="黑体" w:eastAsia="黑体" w:cs="黑体"/>
          <w:spacing w:val="3"/>
          <w:sz w:val="21"/>
          <w:szCs w:val="21"/>
        </w:rPr>
        <w:t>附件7：碳素钢 ZG310-570 第三方检测报告 (化学成分)</w:t>
      </w:r>
    </w:p>
    <w:p>
      <w:pPr>
        <w:spacing w:line="253" w:lineRule="auto"/>
      </w:pPr>
    </w:p>
    <w:p>
      <w:pPr>
        <w:spacing w:line="253" w:lineRule="auto"/>
      </w:pPr>
    </w:p>
    <w:p>
      <w:pPr>
        <w:spacing w:line="253" w:lineRule="auto"/>
      </w:pPr>
    </w:p>
    <w:p>
      <w:pPr>
        <w:spacing w:line="254" w:lineRule="auto"/>
      </w:pPr>
    </w:p>
    <w:p>
      <w:pPr>
        <w:spacing w:line="10304" w:lineRule="exact"/>
        <w:ind w:firstLine="231"/>
        <w:textAlignment w:val="center"/>
      </w:pPr>
      <w:r>
        <w:drawing>
          <wp:inline distT="0" distB="0" distL="0" distR="0">
            <wp:extent cx="5219700" cy="6765925"/>
            <wp:effectExtent l="0" t="0" r="0" b="15875"/>
            <wp:docPr id="8" name="IM 7"/>
            <wp:cNvGraphicFramePr/>
            <a:graphic xmlns:a="http://schemas.openxmlformats.org/drawingml/2006/main">
              <a:graphicData uri="http://schemas.openxmlformats.org/drawingml/2006/picture">
                <pic:pic xmlns:pic="http://schemas.openxmlformats.org/drawingml/2006/picture">
                  <pic:nvPicPr>
                    <pic:cNvPr id="8" name="IM 7"/>
                    <pic:cNvPicPr/>
                  </pic:nvPicPr>
                  <pic:blipFill>
                    <a:blip r:embed="rId13"/>
                    <a:stretch>
                      <a:fillRect/>
                    </a:stretch>
                  </pic:blipFill>
                  <pic:spPr>
                    <a:xfrm>
                      <a:off x="0" y="0"/>
                      <a:ext cx="5219700" cy="6765925"/>
                    </a:xfrm>
                    <a:prstGeom prst="rect">
                      <a:avLst/>
                    </a:prstGeom>
                  </pic:spPr>
                </pic:pic>
              </a:graphicData>
            </a:graphic>
          </wp:inline>
        </w:drawing>
      </w:r>
    </w:p>
    <w:p>
      <w:pPr>
        <w:sectPr>
          <w:pgSz w:w="11906" w:h="16839"/>
          <w:pgMar w:top="1440" w:right="1080" w:bottom="1440" w:left="1080" w:header="0" w:footer="0" w:gutter="0"/>
          <w:cols w:space="720" w:num="1"/>
        </w:sectPr>
      </w:pPr>
    </w:p>
    <w:p>
      <w:pPr>
        <w:spacing w:line="347" w:lineRule="auto"/>
      </w:pPr>
    </w:p>
    <w:p>
      <w:pPr>
        <w:pStyle w:val="2"/>
        <w:spacing w:line="360" w:lineRule="auto"/>
        <w:ind w:firstLine="0" w:firstLineChars="0"/>
        <w:rPr>
          <w:rFonts w:ascii="黑体" w:hAnsi="黑体" w:eastAsia="黑体" w:cs="黑体"/>
          <w:spacing w:val="3"/>
          <w:sz w:val="28"/>
          <w:szCs w:val="28"/>
        </w:rPr>
      </w:pPr>
      <w:r>
        <w:rPr>
          <w:rFonts w:hint="eastAsia" w:ascii="黑体" w:hAnsi="黑体" w:eastAsia="黑体" w:cs="黑体"/>
          <w:spacing w:val="3"/>
          <w:sz w:val="28"/>
          <w:szCs w:val="28"/>
        </w:rPr>
        <w:t>附件7：碳素钢 ZG310-570 第三方检测报告 (力学性能)</w:t>
      </w:r>
    </w:p>
    <w:p>
      <w:pPr>
        <w:spacing w:line="273" w:lineRule="auto"/>
      </w:pPr>
    </w:p>
    <w:p>
      <w:pPr>
        <w:spacing w:line="273" w:lineRule="auto"/>
      </w:pPr>
    </w:p>
    <w:p>
      <w:pPr>
        <w:spacing w:line="274" w:lineRule="auto"/>
      </w:pPr>
    </w:p>
    <w:p>
      <w:pPr>
        <w:spacing w:line="10620" w:lineRule="exact"/>
        <w:ind w:firstLine="276"/>
        <w:textAlignment w:val="center"/>
      </w:pPr>
      <w:r>
        <w:drawing>
          <wp:inline distT="0" distB="0" distL="0" distR="0">
            <wp:extent cx="4676775" cy="6743700"/>
            <wp:effectExtent l="0" t="0" r="9525" b="0"/>
            <wp:docPr id="9" name="IM 8"/>
            <wp:cNvGraphicFramePr/>
            <a:graphic xmlns:a="http://schemas.openxmlformats.org/drawingml/2006/main">
              <a:graphicData uri="http://schemas.openxmlformats.org/drawingml/2006/picture">
                <pic:pic xmlns:pic="http://schemas.openxmlformats.org/drawingml/2006/picture">
                  <pic:nvPicPr>
                    <pic:cNvPr id="9" name="IM 8"/>
                    <pic:cNvPicPr/>
                  </pic:nvPicPr>
                  <pic:blipFill>
                    <a:blip r:embed="rId14"/>
                    <a:stretch>
                      <a:fillRect/>
                    </a:stretch>
                  </pic:blipFill>
                  <pic:spPr>
                    <a:xfrm>
                      <a:off x="0" y="0"/>
                      <a:ext cx="4677155" cy="6743700"/>
                    </a:xfrm>
                    <a:prstGeom prst="rect">
                      <a:avLst/>
                    </a:prstGeom>
                  </pic:spPr>
                </pic:pic>
              </a:graphicData>
            </a:graphic>
          </wp:inline>
        </w:drawing>
      </w:r>
    </w:p>
    <w:p>
      <w:pPr>
        <w:sectPr>
          <w:pgSz w:w="11906" w:h="16839"/>
          <w:pgMar w:top="839" w:right="1133" w:bottom="0" w:left="1727" w:header="0" w:footer="0" w:gutter="0"/>
          <w:cols w:space="720" w:num="1"/>
        </w:sectPr>
      </w:pPr>
    </w:p>
    <w:p>
      <w:pPr>
        <w:pStyle w:val="2"/>
        <w:spacing w:line="360" w:lineRule="auto"/>
        <w:ind w:firstLine="0" w:firstLineChars="0"/>
        <w:rPr>
          <w:rFonts w:ascii="黑体" w:hAnsi="黑体" w:eastAsia="黑体" w:cs="黑体"/>
          <w:spacing w:val="3"/>
          <w:sz w:val="28"/>
          <w:szCs w:val="28"/>
        </w:rPr>
      </w:pPr>
      <w:r>
        <w:rPr>
          <w:rFonts w:hint="eastAsia" w:ascii="黑体" w:hAnsi="黑体" w:eastAsia="黑体" w:cs="黑体"/>
          <w:spacing w:val="3"/>
          <w:sz w:val="21"/>
          <w:szCs w:val="21"/>
        </w:rPr>
        <w:t>附件7：碳素钢 ZG370-710第三方检测报告</w:t>
      </w:r>
      <w:r>
        <w:rPr>
          <w:rFonts w:hint="eastAsia" w:ascii="黑体" w:hAnsi="黑体" w:eastAsia="黑体" w:cs="黑体"/>
          <w:spacing w:val="3"/>
          <w:sz w:val="28"/>
          <w:szCs w:val="28"/>
        </w:rPr>
        <w:t xml:space="preserve"> </w:t>
      </w:r>
    </w:p>
    <w:p>
      <w:pPr>
        <w:spacing w:line="283" w:lineRule="auto"/>
      </w:pPr>
    </w:p>
    <w:p>
      <w:pPr>
        <w:spacing w:line="283" w:lineRule="auto"/>
      </w:pPr>
    </w:p>
    <w:p>
      <w:pPr>
        <w:pStyle w:val="2"/>
        <w:rPr>
          <w:rFonts w:ascii="宋体" w:hAnsi="宋体" w:eastAsia="宋体" w:cs="宋体"/>
          <w:spacing w:val="5"/>
          <w:sz w:val="28"/>
          <w:szCs w:val="28"/>
        </w:rPr>
        <w:sectPr>
          <w:pgSz w:w="11906" w:h="16839"/>
          <w:pgMar w:top="839" w:right="1133" w:bottom="0" w:left="1142" w:header="0" w:footer="0" w:gutter="0"/>
          <w:cols w:space="720" w:num="1"/>
        </w:sectPr>
      </w:pPr>
      <w:r>
        <w:drawing>
          <wp:inline distT="0" distB="0" distL="0" distR="0">
            <wp:extent cx="4953000" cy="7904480"/>
            <wp:effectExtent l="0" t="0" r="0" b="1270"/>
            <wp:docPr id="10" name="IM 9"/>
            <wp:cNvGraphicFramePr/>
            <a:graphic xmlns:a="http://schemas.openxmlformats.org/drawingml/2006/main">
              <a:graphicData uri="http://schemas.openxmlformats.org/drawingml/2006/picture">
                <pic:pic xmlns:pic="http://schemas.openxmlformats.org/drawingml/2006/picture">
                  <pic:nvPicPr>
                    <pic:cNvPr id="10" name="IM 9"/>
                    <pic:cNvPicPr/>
                  </pic:nvPicPr>
                  <pic:blipFill>
                    <a:blip r:embed="rId15"/>
                    <a:stretch>
                      <a:fillRect/>
                    </a:stretch>
                  </pic:blipFill>
                  <pic:spPr>
                    <a:xfrm>
                      <a:off x="0" y="0"/>
                      <a:ext cx="4953000" cy="7904988"/>
                    </a:xfrm>
                    <a:prstGeom prst="rect">
                      <a:avLst/>
                    </a:prstGeom>
                  </pic:spPr>
                </pic:pic>
              </a:graphicData>
            </a:graphic>
          </wp:inline>
        </w:drawing>
      </w:r>
    </w:p>
    <w:p>
      <w:pPr>
        <w:rPr>
          <w:rFonts w:hint="eastAsia" w:ascii="黑体" w:hAnsi="黑体" w:eastAsia="黑体" w:cs="黑体"/>
          <w:sz w:val="21"/>
          <w:szCs w:val="21"/>
          <w:lang w:val="en-US"/>
        </w:rPr>
        <w:sectPr>
          <w:pgSz w:w="11906" w:h="16839"/>
          <w:pgMar w:top="839" w:right="1133" w:bottom="0" w:left="1142" w:header="510" w:footer="567" w:gutter="0"/>
          <w:cols w:space="720" w:num="1"/>
        </w:sectPr>
      </w:pPr>
      <w:r>
        <w:rPr>
          <w:rFonts w:hint="eastAsia" w:ascii="黑体" w:hAnsi="黑体" w:eastAsia="黑体" w:cs="黑体"/>
          <w:color w:val="000000" w:themeColor="text1"/>
          <w:sz w:val="21"/>
          <w:szCs w:val="21"/>
          <w14:textFill>
            <w14:solidFill>
              <w14:schemeClr w14:val="tx1"/>
            </w14:solidFill>
          </w14:textFill>
        </w:rPr>
        <w:drawing>
          <wp:anchor distT="0" distB="0" distL="114300" distR="114300" simplePos="0" relativeHeight="251662336" behindDoc="1" locked="0" layoutInCell="1" allowOverlap="1">
            <wp:simplePos x="0" y="0"/>
            <wp:positionH relativeFrom="column">
              <wp:posOffset>549910</wp:posOffset>
            </wp:positionH>
            <wp:positionV relativeFrom="paragraph">
              <wp:posOffset>1270635</wp:posOffset>
            </wp:positionV>
            <wp:extent cx="5009515" cy="7085330"/>
            <wp:effectExtent l="0" t="0" r="635" b="1270"/>
            <wp:wrapNone/>
            <wp:docPr id="11" name="图片 11" descr="5.9--35-关于中国铸造协会青年企业家分会一项团体标准制修订的批复(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9--35-关于中国铸造协会青年企业家分会一项团体标准制修订的批复(2)_00"/>
                    <pic:cNvPicPr>
                      <a:picLocks noChangeAspect="1"/>
                    </pic:cNvPicPr>
                  </pic:nvPicPr>
                  <pic:blipFill>
                    <a:blip r:embed="rId16"/>
                    <a:stretch>
                      <a:fillRect/>
                    </a:stretch>
                  </pic:blipFill>
                  <pic:spPr>
                    <a:xfrm>
                      <a:off x="0" y="0"/>
                      <a:ext cx="5009515" cy="7085330"/>
                    </a:xfrm>
                    <a:prstGeom prst="rect">
                      <a:avLst/>
                    </a:prstGeom>
                  </pic:spPr>
                </pic:pic>
              </a:graphicData>
            </a:graphic>
          </wp:anchor>
        </w:drawing>
      </w:r>
      <w:r>
        <w:rPr>
          <w:rFonts w:hint="eastAsia" w:ascii="黑体" w:hAnsi="黑体" w:eastAsia="黑体" w:cs="黑体"/>
          <w:sz w:val="21"/>
          <w:szCs w:val="21"/>
          <w:lang w:val="en-US" w:eastAsia="zh-CN"/>
        </w:rPr>
        <w:t>附件 8 标准立项批文</w:t>
      </w:r>
    </w:p>
    <w:p>
      <w:pPr>
        <w:pStyle w:val="2"/>
        <w:ind w:firstLine="0" w:firstLineChars="0"/>
        <w:rPr>
          <w:rFonts w:asciiTheme="minorEastAsia" w:hAnsiTheme="minorEastAsia" w:eastAsiaTheme="minorEastAsia" w:cstheme="minorEastAsia"/>
          <w:sz w:val="28"/>
          <w:szCs w:val="28"/>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81937359"/>
      <w:docPartObj>
        <w:docPartGallery w:val="autotext"/>
      </w:docPartObj>
    </w:sdtPr>
    <w:sdtContent>
      <w:sdt>
        <w:sdtPr>
          <w:id w:val="1728636285"/>
          <w:docPartObj>
            <w:docPartGallery w:val="autotext"/>
          </w:docPartObj>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sdtContent>
      </w:sdt>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8"/>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17"/>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6229D3A2"/>
    <w:multiLevelType w:val="singleLevel"/>
    <w:tmpl w:val="6229D3A2"/>
    <w:lvl w:ilvl="0" w:tentative="0">
      <w:start w:val="2"/>
      <w:numFmt w:val="decimal"/>
      <w:suff w:val="space"/>
      <w:lvlText w:val="(%1)"/>
      <w:lvlJc w:val="left"/>
    </w:lvl>
  </w:abstractNum>
  <w:abstractNum w:abstractNumId="2">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10"/>
      <w:suff w:val="nothing"/>
      <w:lvlText w:val="%1%2.%3.%4　"/>
      <w:lvlJc w:val="left"/>
      <w:pPr>
        <w:ind w:left="5103"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E1Njc0YzAxNWJlNGE1MmExZTRiZGU1YzNkNmMzOTkifQ=="/>
  </w:docVars>
  <w:rsids>
    <w:rsidRoot w:val="06CC5AC8"/>
    <w:rsid w:val="001D6664"/>
    <w:rsid w:val="00400B2F"/>
    <w:rsid w:val="006E487B"/>
    <w:rsid w:val="00C340F6"/>
    <w:rsid w:val="00D57475"/>
    <w:rsid w:val="00E37913"/>
    <w:rsid w:val="02F96864"/>
    <w:rsid w:val="036C5859"/>
    <w:rsid w:val="04114082"/>
    <w:rsid w:val="05123C0E"/>
    <w:rsid w:val="05E033A6"/>
    <w:rsid w:val="06CC5AC8"/>
    <w:rsid w:val="091C7DE1"/>
    <w:rsid w:val="0DDC74AE"/>
    <w:rsid w:val="0E10604C"/>
    <w:rsid w:val="10B244F7"/>
    <w:rsid w:val="11483C04"/>
    <w:rsid w:val="12837C92"/>
    <w:rsid w:val="146A31F5"/>
    <w:rsid w:val="1494463F"/>
    <w:rsid w:val="16CB1E6E"/>
    <w:rsid w:val="16E546BE"/>
    <w:rsid w:val="1A5E5103"/>
    <w:rsid w:val="1A8D6884"/>
    <w:rsid w:val="1CFC5477"/>
    <w:rsid w:val="1DF71875"/>
    <w:rsid w:val="222C30A8"/>
    <w:rsid w:val="23464ACD"/>
    <w:rsid w:val="26C3647B"/>
    <w:rsid w:val="2A197071"/>
    <w:rsid w:val="2BF44DCD"/>
    <w:rsid w:val="2DCF6290"/>
    <w:rsid w:val="31D82DA0"/>
    <w:rsid w:val="361051BB"/>
    <w:rsid w:val="39FD5F33"/>
    <w:rsid w:val="3A4F678F"/>
    <w:rsid w:val="3DB2368B"/>
    <w:rsid w:val="3DBD00BB"/>
    <w:rsid w:val="3E0F11FF"/>
    <w:rsid w:val="40155D85"/>
    <w:rsid w:val="42A86289"/>
    <w:rsid w:val="439205D7"/>
    <w:rsid w:val="43FB0421"/>
    <w:rsid w:val="440E76BA"/>
    <w:rsid w:val="4F325672"/>
    <w:rsid w:val="50ED2406"/>
    <w:rsid w:val="524D5852"/>
    <w:rsid w:val="52E87329"/>
    <w:rsid w:val="534926A9"/>
    <w:rsid w:val="5747738E"/>
    <w:rsid w:val="589C10C2"/>
    <w:rsid w:val="5C0D7E00"/>
    <w:rsid w:val="5EA26F25"/>
    <w:rsid w:val="69C62370"/>
    <w:rsid w:val="6A93284A"/>
    <w:rsid w:val="6FA80114"/>
    <w:rsid w:val="701676B1"/>
    <w:rsid w:val="70CB0B6F"/>
    <w:rsid w:val="728F1E68"/>
    <w:rsid w:val="733A1083"/>
    <w:rsid w:val="7866354D"/>
    <w:rsid w:val="78B0254F"/>
    <w:rsid w:val="7A1C25D6"/>
    <w:rsid w:val="7A266805"/>
    <w:rsid w:val="7B8A2A21"/>
    <w:rsid w:val="7F665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3"/>
    <w:basedOn w:val="1"/>
    <w:next w:val="1"/>
    <w:unhideWhenUsed/>
    <w:qFormat/>
    <w:uiPriority w:val="9"/>
    <w:pPr>
      <w:keepNext/>
      <w:keepLines/>
      <w:outlineLvl w:val="2"/>
    </w:pPr>
    <w:rPr>
      <w:rFonts w:ascii="黑体" w:hAnsi="黑体" w:eastAsia="黑体"/>
      <w:bCs/>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4">
    <w:name w:val="caption"/>
    <w:basedOn w:val="1"/>
    <w:next w:val="1"/>
    <w:semiHidden/>
    <w:unhideWhenUsed/>
    <w:qFormat/>
    <w:uiPriority w:val="35"/>
    <w:rPr>
      <w:rFonts w:eastAsia="黑体"/>
      <w:sz w:val="20"/>
    </w:rPr>
  </w:style>
  <w:style w:type="paragraph" w:styleId="5">
    <w:name w:val="Body Text"/>
    <w:basedOn w:val="1"/>
    <w:qFormat/>
    <w:uiPriority w:val="1"/>
    <w:pPr>
      <w:ind w:left="100"/>
    </w:pPr>
    <w:rPr>
      <w:sz w:val="20"/>
      <w:szCs w:val="20"/>
    </w:rPr>
  </w:style>
  <w:style w:type="paragraph" w:styleId="6">
    <w:name w:val="footer"/>
    <w:basedOn w:val="1"/>
    <w:link w:val="16"/>
    <w:qFormat/>
    <w:uiPriority w:val="99"/>
    <w:pPr>
      <w:tabs>
        <w:tab w:val="center" w:pos="4153"/>
        <w:tab w:val="right" w:pos="8306"/>
      </w:tabs>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customStyle="1" w:styleId="10">
    <w:name w:val="标准文件_二级条标题"/>
    <w:next w:val="11"/>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11">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
    <w:name w:val="Other|1"/>
    <w:basedOn w:val="1"/>
    <w:qFormat/>
    <w:uiPriority w:val="0"/>
    <w:pPr>
      <w:spacing w:line="322" w:lineRule="auto"/>
      <w:ind w:firstLine="290"/>
    </w:pPr>
    <w:rPr>
      <w:rFonts w:cs="宋体"/>
      <w:sz w:val="20"/>
      <w:szCs w:val="20"/>
      <w:lang w:val="zh-TW" w:eastAsia="zh-TW" w:bidi="zh-TW"/>
    </w:rPr>
  </w:style>
  <w:style w:type="paragraph" w:customStyle="1" w:styleId="13">
    <w:name w:val="Body text|1"/>
    <w:basedOn w:val="1"/>
    <w:qFormat/>
    <w:uiPriority w:val="0"/>
    <w:pPr>
      <w:spacing w:line="322" w:lineRule="auto"/>
      <w:ind w:firstLine="290"/>
    </w:pPr>
    <w:rPr>
      <w:rFonts w:cs="宋体"/>
      <w:sz w:val="20"/>
      <w:szCs w:val="20"/>
      <w:lang w:val="zh-TW" w:eastAsia="zh-TW" w:bidi="zh-TW"/>
    </w:rPr>
  </w:style>
  <w:style w:type="paragraph" w:customStyle="1" w:styleId="14">
    <w:name w:val="标准文件_二级无标题"/>
    <w:basedOn w:val="10"/>
    <w:qFormat/>
    <w:uiPriority w:val="0"/>
    <w:pPr>
      <w:spacing w:before="0" w:beforeLines="0" w:after="0" w:afterLines="0"/>
      <w:outlineLvl w:val="9"/>
    </w:pPr>
    <w:rPr>
      <w:rFonts w:ascii="宋体" w:eastAsia="宋体"/>
    </w:rPr>
  </w:style>
  <w:style w:type="table" w:customStyle="1" w:styleId="15">
    <w:name w:val="Table Normal"/>
    <w:semiHidden/>
    <w:unhideWhenUsed/>
    <w:qFormat/>
    <w:uiPriority w:val="0"/>
    <w:tblPr>
      <w:tblCellMar>
        <w:top w:w="0" w:type="dxa"/>
        <w:left w:w="0" w:type="dxa"/>
        <w:bottom w:w="0" w:type="dxa"/>
        <w:right w:w="0" w:type="dxa"/>
      </w:tblCellMar>
    </w:tblPr>
  </w:style>
  <w:style w:type="character" w:customStyle="1" w:styleId="16">
    <w:name w:val="页脚 字符"/>
    <w:basedOn w:val="9"/>
    <w:link w:val="6"/>
    <w:uiPriority w:val="99"/>
    <w:rPr>
      <w:rFonts w:ascii="Arial" w:hAnsi="Arial" w:eastAsia="Arial" w:cs="Arial"/>
      <w:snapToGrid w:val="0"/>
      <w:color w:val="000000"/>
      <w:sz w:val="18"/>
      <w:szCs w:val="21"/>
    </w:rPr>
  </w:style>
  <w:style w:type="paragraph" w:customStyle="1" w:styleId="17">
    <w:name w:val="二级条标题"/>
    <w:basedOn w:val="18"/>
    <w:next w:val="19"/>
    <w:qFormat/>
    <w:uiPriority w:val="0"/>
    <w:pPr>
      <w:numPr>
        <w:ilvl w:val="2"/>
        <w:numId w:val="2"/>
      </w:numPr>
      <w:spacing w:before="50" w:after="50"/>
      <w:outlineLvl w:val="3"/>
    </w:pPr>
  </w:style>
  <w:style w:type="paragraph" w:customStyle="1" w:styleId="18">
    <w:name w:val="一级条标题"/>
    <w:next w:val="19"/>
    <w:qFormat/>
    <w:uiPriority w:val="0"/>
    <w:pPr>
      <w:numPr>
        <w:ilvl w:val="1"/>
        <w:numId w:val="2"/>
      </w:numPr>
      <w:spacing w:before="156" w:beforeLines="50" w:after="156" w:afterLines="50"/>
      <w:outlineLvl w:val="2"/>
    </w:pPr>
    <w:rPr>
      <w:rFonts w:ascii="黑体" w:eastAsia="黑体" w:hAnsiTheme="minorHAnsi" w:cstheme="minorBidi"/>
      <w:sz w:val="21"/>
      <w:szCs w:val="21"/>
      <w:lang w:val="en-US" w:eastAsia="zh-CN" w:bidi="ar-SA"/>
    </w:rPr>
  </w:style>
  <w:style w:type="paragraph" w:customStyle="1" w:styleId="19">
    <w:name w:val="段"/>
    <w:uiPriority w:val="0"/>
    <w:pPr>
      <w:autoSpaceDE w:val="0"/>
      <w:autoSpaceDN w:val="0"/>
      <w:ind w:firstLine="420" w:firstLineChars="200"/>
      <w:jc w:val="both"/>
    </w:pPr>
    <w:rPr>
      <w:rFonts w:ascii="宋体" w:hAnsiTheme="minorHAnsi" w:eastAsiaTheme="minorEastAsia" w:cstheme="minorBidi"/>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13822</Words>
  <Characters>16362</Characters>
  <Lines>145</Lines>
  <Paragraphs>40</Paragraphs>
  <TotalTime>1</TotalTime>
  <ScaleCrop>false</ScaleCrop>
  <LinksUpToDate>false</LinksUpToDate>
  <CharactersWithSpaces>17472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2023-05-21T05:42:00Z</dcterms:created>
  <dc:creator>与狼共舞</dc:creator>
  <cp:lastModifiedBy>王凤</cp:lastModifiedBy>
  <dcterms:modified xsi:type="dcterms:W3CDTF">2023-08-29T03:29:54Z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A6430ABD5E554FCF92184A369187A8D8_13</vt:lpwstr>
  </property>
</Properties>
</file>