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附件5</w:t>
      </w:r>
    </w:p>
    <w:p>
      <w:pPr>
        <w:pStyle w:val="10"/>
        <w:widowControl/>
        <w:spacing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widowControl/>
        <w:spacing w:before="468" w:beforeLines="150" w:line="560" w:lineRule="exact"/>
        <w:jc w:val="center"/>
        <w:textAlignment w:val="baseline"/>
        <w:rPr>
          <w:rFonts w:ascii="方正小标宋简体" w:hAnsi="仿宋" w:eastAsia="方正小标宋简体"/>
          <w:kern w:val="2"/>
          <w:sz w:val="44"/>
          <w:szCs w:val="44"/>
        </w:rPr>
      </w:pPr>
      <w:r>
        <w:rPr>
          <w:rFonts w:hint="eastAsia" w:ascii="方正小标宋简体" w:hAnsi="仿宋" w:eastAsia="方正小标宋简体"/>
          <w:kern w:val="2"/>
          <w:sz w:val="44"/>
          <w:szCs w:val="44"/>
        </w:rPr>
        <w:t>关于开展“全国铸造材料金鼎奖”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简体" w:hAnsi="仿宋" w:eastAsia="方正小标宋简体"/>
          <w:kern w:val="2"/>
          <w:sz w:val="44"/>
          <w:szCs w:val="44"/>
        </w:rPr>
      </w:pPr>
      <w:r>
        <w:rPr>
          <w:rFonts w:hint="eastAsia" w:ascii="方正小标宋简体" w:hAnsi="仿宋" w:eastAsia="方正小标宋简体"/>
          <w:kern w:val="2"/>
          <w:sz w:val="44"/>
          <w:szCs w:val="44"/>
        </w:rPr>
        <w:t>评比活动的通知</w:t>
      </w:r>
    </w:p>
    <w:p>
      <w:pPr>
        <w:widowControl/>
        <w:spacing w:before="156" w:beforeLines="50" w:line="560" w:lineRule="exact"/>
        <w:jc w:val="both"/>
        <w:textAlignment w:val="baseline"/>
        <w:rPr>
          <w:rFonts w:hint="eastAsia" w:ascii="仿宋" w:hAnsi="仿宋" w:eastAsia="仿宋" w:cs="仿宋"/>
          <w:b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各有关铸造材料参展企业：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为提高铸件产品质量，促进优质铸造材料的研发与应用，在中国铸造协会指导下，</w:t>
      </w:r>
      <w:r>
        <w:rPr>
          <w:rFonts w:hint="eastAsia" w:ascii="仿宋" w:hAnsi="仿宋" w:eastAsia="仿宋"/>
          <w:sz w:val="32"/>
          <w:szCs w:val="32"/>
        </w:rPr>
        <w:t>中国国际铸造博览会组委会、中国国际压铸工业展览会组委会、国际有色及特种铸造展览会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组委会</w:t>
      </w:r>
      <w:r>
        <w:rPr>
          <w:rFonts w:hint="eastAsia" w:ascii="仿宋" w:hAnsi="仿宋" w:eastAsia="仿宋"/>
          <w:kern w:val="2"/>
          <w:sz w:val="32"/>
          <w:szCs w:val="32"/>
        </w:rPr>
        <w:t>将在</w:t>
      </w:r>
      <w:r>
        <w:rPr>
          <w:rFonts w:hint="eastAsia" w:ascii="仿宋" w:hAnsi="仿宋" w:eastAsia="仿宋" w:cs="Times New Roman"/>
          <w:sz w:val="32"/>
          <w:szCs w:val="32"/>
        </w:rPr>
        <w:t>“第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二十二届</w:t>
      </w:r>
      <w:r>
        <w:rPr>
          <w:rFonts w:hint="eastAsia" w:ascii="仿宋" w:hAnsi="仿宋" w:eastAsia="仿宋" w:cs="Times New Roman"/>
          <w:sz w:val="32"/>
          <w:szCs w:val="32"/>
        </w:rPr>
        <w:t>中国国际铸造博览会、第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十七届</w:t>
      </w:r>
      <w:r>
        <w:rPr>
          <w:rFonts w:hint="eastAsia" w:ascii="仿宋" w:hAnsi="仿宋" w:eastAsia="仿宋" w:cs="Times New Roman"/>
          <w:sz w:val="32"/>
          <w:szCs w:val="32"/>
        </w:rPr>
        <w:t>中国国际压铸工业展览会、第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十七届</w:t>
      </w:r>
      <w:r>
        <w:rPr>
          <w:rFonts w:hint="eastAsia" w:ascii="仿宋" w:hAnsi="仿宋" w:eastAsia="仿宋" w:cs="Times New Roman"/>
          <w:sz w:val="32"/>
          <w:szCs w:val="32"/>
        </w:rPr>
        <w:t>国际有色及特种铸造展览会”</w:t>
      </w:r>
      <w:r>
        <w:rPr>
          <w:rFonts w:hint="eastAsia" w:ascii="仿宋" w:hAnsi="仿宋" w:eastAsia="仿宋"/>
          <w:kern w:val="2"/>
          <w:sz w:val="32"/>
          <w:szCs w:val="32"/>
        </w:rPr>
        <w:t>期间联合举办“全国铸造材料金鼎奖”评选活动。现将有关事项通知如下：</w:t>
      </w:r>
    </w:p>
    <w:p>
      <w:pPr>
        <w:widowControl/>
        <w:spacing w:before="156" w:beforeLines="50" w:line="560" w:lineRule="exact"/>
        <w:jc w:val="both"/>
        <w:textAlignment w:val="baseline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一、评选对象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参加</w:t>
      </w:r>
      <w:r>
        <w:rPr>
          <w:rFonts w:hint="eastAsia" w:ascii="仿宋" w:hAnsi="仿宋" w:eastAsia="仿宋" w:cs="Times New Roman"/>
          <w:sz w:val="32"/>
          <w:szCs w:val="32"/>
        </w:rPr>
        <w:t>“第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二十二届</w:t>
      </w:r>
      <w:r>
        <w:rPr>
          <w:rFonts w:hint="eastAsia" w:ascii="仿宋" w:hAnsi="仿宋" w:eastAsia="仿宋" w:cs="Times New Roman"/>
          <w:sz w:val="32"/>
          <w:szCs w:val="32"/>
        </w:rPr>
        <w:t>中国国际铸造博览会、第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十七届</w:t>
      </w:r>
      <w:r>
        <w:rPr>
          <w:rFonts w:hint="eastAsia" w:ascii="仿宋" w:hAnsi="仿宋" w:eastAsia="仿宋" w:cs="Times New Roman"/>
          <w:sz w:val="32"/>
          <w:szCs w:val="32"/>
        </w:rPr>
        <w:t>中国国际压铸工业展览会、第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十七届</w:t>
      </w:r>
      <w:r>
        <w:rPr>
          <w:rFonts w:hint="eastAsia" w:ascii="仿宋" w:hAnsi="仿宋" w:eastAsia="仿宋" w:cs="Times New Roman"/>
          <w:sz w:val="32"/>
          <w:szCs w:val="32"/>
        </w:rPr>
        <w:t>国际有色及特种铸造展览会”</w:t>
      </w:r>
      <w:r>
        <w:rPr>
          <w:rFonts w:hint="eastAsia" w:ascii="仿宋" w:hAnsi="仿宋" w:eastAsia="仿宋"/>
          <w:kern w:val="2"/>
          <w:sz w:val="32"/>
          <w:szCs w:val="32"/>
        </w:rPr>
        <w:t>的铸造材料企业及产品。</w:t>
      </w:r>
    </w:p>
    <w:p>
      <w:pPr>
        <w:widowControl/>
        <w:spacing w:before="156" w:beforeLines="50" w:line="560" w:lineRule="exact"/>
        <w:jc w:val="both"/>
        <w:textAlignment w:val="baseline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二、参评产品范围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>造</w:t>
      </w:r>
      <w:r>
        <w:rPr>
          <w:rFonts w:hint="eastAsia" w:ascii="仿宋" w:hAnsi="仿宋" w:eastAsia="仿宋"/>
          <w:kern w:val="2"/>
          <w:sz w:val="32"/>
          <w:szCs w:val="32"/>
        </w:rPr>
        <w:t>型材料、铸造用生铁、铸造焦炭、铸造用中间合金、耐火材料、金属磨料等各类铸造原辅材料</w:t>
      </w:r>
      <w:r>
        <w:rPr>
          <w:rFonts w:hint="eastAsia" w:ascii="仿宋" w:hAnsi="仿宋" w:eastAsia="仿宋" w:cs="宋体"/>
          <w:kern w:val="2"/>
          <w:sz w:val="32"/>
          <w:szCs w:val="32"/>
        </w:rPr>
        <w:t>。</w:t>
      </w:r>
    </w:p>
    <w:p>
      <w:pPr>
        <w:widowControl/>
        <w:spacing w:before="156" w:beforeLines="50" w:line="560" w:lineRule="exact"/>
        <w:jc w:val="both"/>
        <w:textAlignment w:val="baseline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三、申报、评审步骤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第一步：提出参评申请。企业自愿参加评选，并于</w:t>
      </w:r>
      <w:r>
        <w:rPr>
          <w:rFonts w:hint="eastAsia" w:ascii="仿宋" w:hAnsi="仿宋" w:eastAsia="仿宋"/>
          <w:sz w:val="32"/>
          <w:szCs w:val="32"/>
          <w:lang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kern w:val="2"/>
          <w:sz w:val="32"/>
          <w:szCs w:val="32"/>
        </w:rPr>
        <w:t>日前提交电子版参评申请资料，包括申报表（见附件6）、技术报告和客户评价意见；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第二步：现场考察。评选工作组</w:t>
      </w:r>
      <w:r>
        <w:rPr>
          <w:rFonts w:ascii="仿宋" w:hAnsi="仿宋" w:eastAsia="仿宋"/>
          <w:kern w:val="2"/>
          <w:sz w:val="32"/>
          <w:szCs w:val="32"/>
        </w:rPr>
        <w:t>视情况</w:t>
      </w:r>
      <w:r>
        <w:rPr>
          <w:rFonts w:hint="eastAsia" w:ascii="仿宋" w:hAnsi="仿宋" w:eastAsia="仿宋"/>
          <w:kern w:val="2"/>
          <w:sz w:val="32"/>
          <w:szCs w:val="32"/>
        </w:rPr>
        <w:t>委派专家到现场考察、提取参评产品样品送指定检测机构检验；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第三步：专家预评。评选工作组于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2024</w:t>
      </w:r>
      <w:r>
        <w:rPr>
          <w:rFonts w:hint="eastAsia" w:ascii="仿宋" w:hAnsi="仿宋" w:eastAsia="仿宋"/>
          <w:kern w:val="2"/>
          <w:sz w:val="32"/>
          <w:szCs w:val="32"/>
        </w:rPr>
        <w:t>年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kern w:val="2"/>
          <w:sz w:val="32"/>
          <w:szCs w:val="32"/>
        </w:rPr>
        <w:t>月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kern w:val="2"/>
          <w:sz w:val="32"/>
          <w:szCs w:val="32"/>
        </w:rPr>
        <w:t>日前对参评材料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/>
          <w:kern w:val="2"/>
          <w:sz w:val="32"/>
          <w:szCs w:val="32"/>
        </w:rPr>
        <w:t>评审，评出初步获奖名单；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第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kern w:val="2"/>
          <w:sz w:val="32"/>
          <w:szCs w:val="32"/>
        </w:rPr>
        <w:t>步：展会现场公布评审结果并颁发“全国铸造材料金鼎奖”证书和奖牌。</w:t>
      </w:r>
      <w:bookmarkStart w:id="0" w:name="_GoBack"/>
      <w:bookmarkEnd w:id="0"/>
    </w:p>
    <w:p>
      <w:pPr>
        <w:widowControl/>
        <w:spacing w:before="156" w:beforeLines="50" w:line="560" w:lineRule="exact"/>
        <w:jc w:val="both"/>
        <w:textAlignment w:val="baseline"/>
        <w:rPr>
          <w:rFonts w:ascii="仿宋" w:hAnsi="仿宋" w:eastAsia="仿宋"/>
          <w:b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四、相关说明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>1.本项活动不收取评审费；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>2.第三方材料检测费用由参评企业负担;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 w:cs="宋体"/>
          <w:kern w:val="2"/>
          <w:sz w:val="32"/>
          <w:szCs w:val="32"/>
        </w:rPr>
      </w:pPr>
      <w:r>
        <w:rPr>
          <w:rFonts w:hint="eastAsia" w:ascii="仿宋" w:hAnsi="仿宋" w:eastAsia="仿宋" w:cs="宋体"/>
          <w:kern w:val="2"/>
          <w:sz w:val="32"/>
          <w:szCs w:val="32"/>
        </w:rPr>
        <w:t>3.参评企业负担专家现场考察、取样时所发生的差旅费用。</w:t>
      </w:r>
    </w:p>
    <w:p>
      <w:pPr>
        <w:widowControl/>
        <w:spacing w:before="156" w:beforeLines="50" w:line="560" w:lineRule="exact"/>
        <w:jc w:val="both"/>
        <w:textAlignment w:val="baseline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五、联系方式</w:t>
      </w:r>
    </w:p>
    <w:p>
      <w:pPr>
        <w:widowControl/>
        <w:spacing w:line="560" w:lineRule="exact"/>
        <w:ind w:firstLine="560" w:firstLineChars="200"/>
        <w:textAlignment w:val="baseline"/>
        <w:rPr>
          <w:rFonts w:ascii="Times New Roman" w:hAnsi="Times New Roman" w:eastAsia="仿宋"/>
          <w:spacing w:val="-20"/>
          <w:kern w:val="2"/>
          <w:sz w:val="32"/>
          <w:szCs w:val="32"/>
        </w:rPr>
      </w:pPr>
      <w:r>
        <w:rPr>
          <w:rFonts w:hint="eastAsia" w:ascii="Times New Roman" w:hAnsi="Times New Roman" w:eastAsia="仿宋"/>
          <w:spacing w:val="-20"/>
          <w:kern w:val="2"/>
          <w:sz w:val="32"/>
          <w:szCs w:val="32"/>
        </w:rPr>
        <w:t>曹林锋  13381182531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（同微信）</w:t>
      </w:r>
      <w:r>
        <w:rPr>
          <w:rFonts w:hint="eastAsia" w:ascii="Times New Roman" w:hAnsi="Times New Roman" w:eastAsia="仿宋"/>
          <w:spacing w:val="-20"/>
          <w:kern w:val="2"/>
          <w:sz w:val="32"/>
          <w:szCs w:val="32"/>
        </w:rPr>
        <w:t xml:space="preserve">  </w:t>
      </w:r>
      <w:r>
        <w:fldChar w:fldCharType="begin"/>
      </w:r>
      <w:r>
        <w:instrText xml:space="preserve"> HYPERLINK "mailto:caolinfeng@foundry.com.cn" </w:instrText>
      </w:r>
      <w:r>
        <w:fldChar w:fldCharType="separate"/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caolinfeng@foundry.com.cn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fldChar w:fldCharType="end"/>
      </w:r>
    </w:p>
    <w:p>
      <w:pPr>
        <w:widowControl/>
        <w:spacing w:line="560" w:lineRule="exact"/>
        <w:ind w:firstLine="560" w:firstLineChars="200"/>
        <w:textAlignment w:val="baseline"/>
        <w:rPr>
          <w:rFonts w:ascii="Times New Roman" w:hAnsi="Times New Roman" w:eastAsia="仿宋"/>
          <w:spacing w:val="-20"/>
          <w:kern w:val="2"/>
          <w:sz w:val="32"/>
          <w:szCs w:val="32"/>
        </w:rPr>
      </w:pPr>
      <w:r>
        <w:rPr>
          <w:rFonts w:hint="eastAsia" w:ascii="Times New Roman" w:hAnsi="Times New Roman" w:eastAsia="仿宋"/>
          <w:spacing w:val="-20"/>
          <w:kern w:val="2"/>
          <w:sz w:val="32"/>
          <w:szCs w:val="32"/>
        </w:rPr>
        <w:t>黄亚伟</w:t>
      </w:r>
      <w:r>
        <w:rPr>
          <w:rFonts w:ascii="Times New Roman" w:hAnsi="Times New Roman" w:eastAsia="仿宋"/>
          <w:spacing w:val="-20"/>
          <w:kern w:val="2"/>
          <w:sz w:val="32"/>
          <w:szCs w:val="32"/>
        </w:rPr>
        <w:t xml:space="preserve">  13381183809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（同微信）</w:t>
      </w:r>
      <w:r>
        <w:rPr>
          <w:rFonts w:ascii="Times New Roman" w:hAnsi="Times New Roman" w:eastAsia="仿宋"/>
          <w:spacing w:val="-20"/>
          <w:kern w:val="2"/>
          <w:sz w:val="32"/>
          <w:szCs w:val="32"/>
        </w:rPr>
        <w:t xml:space="preserve">  huangyawei@foundry.com.cn</w:t>
      </w:r>
    </w:p>
    <w:p>
      <w:pPr>
        <w:widowControl/>
        <w:spacing w:line="560" w:lineRule="exact"/>
        <w:ind w:firstLine="560" w:firstLineChars="200"/>
        <w:textAlignment w:val="baseline"/>
        <w:rPr>
          <w:rFonts w:ascii="Times New Roman" w:hAnsi="Times New Roman" w:eastAsia="仿宋"/>
          <w:spacing w:val="-20"/>
          <w:sz w:val="32"/>
          <w:szCs w:val="32"/>
        </w:rPr>
      </w:pPr>
      <w:r>
        <w:rPr>
          <w:rFonts w:hint="eastAsia" w:ascii="Times New Roman" w:hAnsi="Times New Roman" w:eastAsia="仿宋"/>
          <w:spacing w:val="-20"/>
          <w:kern w:val="2"/>
          <w:sz w:val="32"/>
          <w:szCs w:val="32"/>
        </w:rPr>
        <w:t>刘树生  18911227993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（同微信）</w:t>
      </w:r>
      <w:r>
        <w:rPr>
          <w:rFonts w:hint="eastAsia" w:ascii="Times New Roman" w:hAnsi="Times New Roman" w:eastAsia="仿宋"/>
          <w:spacing w:val="-20"/>
          <w:kern w:val="2"/>
          <w:sz w:val="32"/>
          <w:szCs w:val="32"/>
        </w:rPr>
        <w:t xml:space="preserve">  </w:t>
      </w:r>
      <w:r>
        <w:fldChar w:fldCharType="begin"/>
      </w:r>
      <w:r>
        <w:instrText xml:space="preserve"> HYPERLINK "mailto:wangzhiwen@foundry.com.cn" \h </w:instrText>
      </w:r>
      <w:r>
        <w:fldChar w:fldCharType="separate"/>
      </w:r>
      <w:r>
        <w:rPr>
          <w:rFonts w:hint="eastAsia" w:ascii="Times New Roman" w:hAnsi="Times New Roman" w:eastAsia="仿宋"/>
          <w:spacing w:val="-20"/>
          <w:kern w:val="2"/>
          <w:sz w:val="32"/>
          <w:szCs w:val="32"/>
        </w:rPr>
        <w:t>liushusheng@foundry.com.cn</w:t>
      </w:r>
      <w:r>
        <w:rPr>
          <w:rFonts w:hint="eastAsia" w:ascii="Times New Roman" w:hAnsi="Times New Roman" w:eastAsia="仿宋"/>
          <w:spacing w:val="-20"/>
          <w:kern w:val="2"/>
          <w:sz w:val="32"/>
          <w:szCs w:val="32"/>
        </w:rPr>
        <w:fldChar w:fldCharType="end"/>
      </w:r>
    </w:p>
    <w:p>
      <w:pPr>
        <w:spacing w:line="560" w:lineRule="exact"/>
        <w:ind w:right="640" w:firstLine="4640" w:firstLineChars="1450"/>
        <w:rPr>
          <w:rFonts w:ascii="仿宋_GB2312" w:hAnsi="华文楷体" w:eastAsia="仿宋_GB2312"/>
          <w:sz w:val="32"/>
          <w:szCs w:val="32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8EA6AC-B05F-42D9-850F-1AEF808A49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354C71E-6660-4C41-8A37-EA63DB3E159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10581B5-90CF-443A-AA3E-0B6DA57075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B74CA53-85A0-4462-AFE0-FD4EACE7D93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916A535C-27CB-4D43-BCB5-DF6667A97B0A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76E161A5-1A7F-44C3-A336-294B525436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sdt>
      <w:sdtPr>
        <w:id w:val="1776279567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062603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firstLine="360" w:firstLineChars="2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mZTJkMjdjZWU2MmMzMTU2Y2FlNjRhMzA1NTc2YzAifQ=="/>
  </w:docVars>
  <w:rsids>
    <w:rsidRoot w:val="00542ADF"/>
    <w:rsid w:val="00012C3F"/>
    <w:rsid w:val="000361E8"/>
    <w:rsid w:val="0004169E"/>
    <w:rsid w:val="000727BB"/>
    <w:rsid w:val="00087E10"/>
    <w:rsid w:val="000C2849"/>
    <w:rsid w:val="000C5207"/>
    <w:rsid w:val="000E562F"/>
    <w:rsid w:val="000F777E"/>
    <w:rsid w:val="00106FAE"/>
    <w:rsid w:val="00122BB7"/>
    <w:rsid w:val="0012383B"/>
    <w:rsid w:val="00132600"/>
    <w:rsid w:val="00170515"/>
    <w:rsid w:val="00175C34"/>
    <w:rsid w:val="001A103D"/>
    <w:rsid w:val="001C48FA"/>
    <w:rsid w:val="001D786E"/>
    <w:rsid w:val="00201599"/>
    <w:rsid w:val="002372FA"/>
    <w:rsid w:val="002479F8"/>
    <w:rsid w:val="002536D4"/>
    <w:rsid w:val="00277BE4"/>
    <w:rsid w:val="002B268B"/>
    <w:rsid w:val="002C322E"/>
    <w:rsid w:val="003272D6"/>
    <w:rsid w:val="00383A28"/>
    <w:rsid w:val="00387076"/>
    <w:rsid w:val="00390FFB"/>
    <w:rsid w:val="00392533"/>
    <w:rsid w:val="003B3E85"/>
    <w:rsid w:val="003D3556"/>
    <w:rsid w:val="003D542E"/>
    <w:rsid w:val="00402BB3"/>
    <w:rsid w:val="0041148D"/>
    <w:rsid w:val="00460316"/>
    <w:rsid w:val="00463816"/>
    <w:rsid w:val="004A0A9A"/>
    <w:rsid w:val="004E62DD"/>
    <w:rsid w:val="00500964"/>
    <w:rsid w:val="0050349C"/>
    <w:rsid w:val="00507DAB"/>
    <w:rsid w:val="005400B9"/>
    <w:rsid w:val="00542ADF"/>
    <w:rsid w:val="005661A8"/>
    <w:rsid w:val="00594A4F"/>
    <w:rsid w:val="005A4A52"/>
    <w:rsid w:val="005B0768"/>
    <w:rsid w:val="005B7E23"/>
    <w:rsid w:val="005E5E35"/>
    <w:rsid w:val="006047E5"/>
    <w:rsid w:val="0060671D"/>
    <w:rsid w:val="0061537F"/>
    <w:rsid w:val="00637F6F"/>
    <w:rsid w:val="00643F9F"/>
    <w:rsid w:val="006634AC"/>
    <w:rsid w:val="00681461"/>
    <w:rsid w:val="00686765"/>
    <w:rsid w:val="006C24D6"/>
    <w:rsid w:val="0072377F"/>
    <w:rsid w:val="00727385"/>
    <w:rsid w:val="00730CC7"/>
    <w:rsid w:val="00767C46"/>
    <w:rsid w:val="0077479C"/>
    <w:rsid w:val="007932BB"/>
    <w:rsid w:val="007B5AC7"/>
    <w:rsid w:val="007D0734"/>
    <w:rsid w:val="00814F47"/>
    <w:rsid w:val="008170E3"/>
    <w:rsid w:val="00824619"/>
    <w:rsid w:val="00846BEB"/>
    <w:rsid w:val="008C5EC7"/>
    <w:rsid w:val="008D1647"/>
    <w:rsid w:val="008E54F7"/>
    <w:rsid w:val="009137F5"/>
    <w:rsid w:val="00915393"/>
    <w:rsid w:val="00930C58"/>
    <w:rsid w:val="009355C3"/>
    <w:rsid w:val="009376CF"/>
    <w:rsid w:val="0095226D"/>
    <w:rsid w:val="00956C51"/>
    <w:rsid w:val="009959EA"/>
    <w:rsid w:val="009A6CA6"/>
    <w:rsid w:val="009B1AAE"/>
    <w:rsid w:val="009B5513"/>
    <w:rsid w:val="009E0B72"/>
    <w:rsid w:val="00A16119"/>
    <w:rsid w:val="00A476CC"/>
    <w:rsid w:val="00A777BB"/>
    <w:rsid w:val="00A800B7"/>
    <w:rsid w:val="00A86158"/>
    <w:rsid w:val="00A96F39"/>
    <w:rsid w:val="00AB3853"/>
    <w:rsid w:val="00AE3865"/>
    <w:rsid w:val="00B05FB0"/>
    <w:rsid w:val="00B254CF"/>
    <w:rsid w:val="00B841F3"/>
    <w:rsid w:val="00B90ED9"/>
    <w:rsid w:val="00B9795A"/>
    <w:rsid w:val="00BB0D59"/>
    <w:rsid w:val="00BF57F5"/>
    <w:rsid w:val="00C707FC"/>
    <w:rsid w:val="00CB2399"/>
    <w:rsid w:val="00CE61A4"/>
    <w:rsid w:val="00CF4431"/>
    <w:rsid w:val="00D52B5F"/>
    <w:rsid w:val="00D97E0D"/>
    <w:rsid w:val="00DC7B12"/>
    <w:rsid w:val="00DD1CB9"/>
    <w:rsid w:val="00E3321C"/>
    <w:rsid w:val="00E37CE1"/>
    <w:rsid w:val="00E50A55"/>
    <w:rsid w:val="00E707AC"/>
    <w:rsid w:val="00EA5581"/>
    <w:rsid w:val="00EB63CE"/>
    <w:rsid w:val="00EC3D9C"/>
    <w:rsid w:val="00ED0D60"/>
    <w:rsid w:val="00F33F04"/>
    <w:rsid w:val="00F6484A"/>
    <w:rsid w:val="00F90467"/>
    <w:rsid w:val="00FB5246"/>
    <w:rsid w:val="00FB63BA"/>
    <w:rsid w:val="019F10EB"/>
    <w:rsid w:val="024B7EEF"/>
    <w:rsid w:val="02AE3006"/>
    <w:rsid w:val="0C7365E0"/>
    <w:rsid w:val="115C5D15"/>
    <w:rsid w:val="13040646"/>
    <w:rsid w:val="138A1402"/>
    <w:rsid w:val="190317AD"/>
    <w:rsid w:val="1E6F3C6D"/>
    <w:rsid w:val="245D6235"/>
    <w:rsid w:val="261A5044"/>
    <w:rsid w:val="28400B65"/>
    <w:rsid w:val="3512013E"/>
    <w:rsid w:val="3F170336"/>
    <w:rsid w:val="41D145A5"/>
    <w:rsid w:val="4AAA5D99"/>
    <w:rsid w:val="4F1B038D"/>
    <w:rsid w:val="59D04535"/>
    <w:rsid w:val="5A3D121E"/>
    <w:rsid w:val="6A1869FF"/>
    <w:rsid w:val="78C2350E"/>
    <w:rsid w:val="7AF54390"/>
    <w:rsid w:val="7D2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autoRedefine/>
    <w:qFormat/>
    <w:uiPriority w:val="0"/>
  </w:style>
  <w:style w:type="character" w:customStyle="1" w:styleId="9">
    <w:name w:val="15"/>
    <w:basedOn w:val="6"/>
    <w:autoRedefine/>
    <w:qFormat/>
    <w:uiPriority w:val="0"/>
    <w:rPr>
      <w:rFonts w:hint="default" w:ascii="Calibri" w:hAnsi="Calibri"/>
      <w:color w:val="0000FF"/>
      <w:u w:val="single"/>
    </w:rPr>
  </w:style>
  <w:style w:type="paragraph" w:styleId="10">
    <w:name w:val="List Paragraph"/>
    <w:basedOn w:val="1"/>
    <w:autoRedefine/>
    <w:qFormat/>
    <w:uiPriority w:val="34"/>
    <w:rPr>
      <w:rFonts w:asciiTheme="minorHAnsi" w:hAnsiTheme="minorHAnsi" w:eastAsiaTheme="minorEastAsia" w:cstheme="minorBidi"/>
      <w:lang w:eastAsia="en-US"/>
    </w:rPr>
  </w:style>
  <w:style w:type="character" w:customStyle="1" w:styleId="11">
    <w:name w:val="页眉 字符"/>
    <w:basedOn w:val="6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字符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139</Words>
  <Characters>795</Characters>
  <Lines>6</Lines>
  <Paragraphs>1</Paragraphs>
  <TotalTime>1</TotalTime>
  <ScaleCrop>false</ScaleCrop>
  <LinksUpToDate>false</LinksUpToDate>
  <CharactersWithSpaces>933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2017-11-24T02:57:00Z</dcterms:created>
  <dc:creator>刘树生</dc:creator>
  <cp:lastModifiedBy>曹林锋</cp:lastModifiedBy>
  <cp:lastPrinted>2020-01-16T05:23:00Z</cp:lastPrinted>
  <dcterms:modified xsi:type="dcterms:W3CDTF">2024-02-23T06:00:17Z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C41E788EC416454AAA568A42F4577D99</vt:lpwstr>
  </property>
</Properties>
</file>